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53C3" w14:textId="77777777" w:rsidR="001141C5" w:rsidRDefault="001141C5" w:rsidP="001141C5">
      <w:pPr>
        <w:spacing w:beforeLines="50" w:before="156" w:line="360" w:lineRule="exact"/>
        <w:contextualSpacing/>
        <w:rPr>
          <w:rFonts w:ascii="Times New Roman" w:hAnsi="Times New Roman" w:cs="Times New Roman"/>
          <w:b/>
          <w:iCs/>
          <w:sz w:val="28"/>
        </w:rPr>
      </w:pPr>
    </w:p>
    <w:p w14:paraId="5BAF4B36" w14:textId="716271FD" w:rsidR="00021A96" w:rsidRPr="008D43D8" w:rsidRDefault="001200CB" w:rsidP="001141C5">
      <w:pPr>
        <w:spacing w:beforeLines="50" w:before="156" w:line="360" w:lineRule="exact"/>
        <w:contextualSpacing/>
        <w:rPr>
          <w:rFonts w:ascii="Times New Roman" w:hAnsi="Times New Roman" w:cs="Times New Roman"/>
          <w:sz w:val="24"/>
        </w:rPr>
      </w:pPr>
      <w:r w:rsidRPr="001200CB">
        <w:rPr>
          <w:rFonts w:ascii="Times New Roman" w:hAnsi="Times New Roman" w:cs="Times New Roman"/>
          <w:b/>
          <w:i/>
          <w:iCs/>
          <w:sz w:val="28"/>
        </w:rPr>
        <w:t xml:space="preserve">Medicago </w:t>
      </w:r>
      <w:r w:rsidR="00FB53FF">
        <w:rPr>
          <w:rFonts w:ascii="Times New Roman" w:hAnsi="Times New Roman" w:cs="Times New Roman"/>
          <w:b/>
          <w:i/>
          <w:iCs/>
          <w:sz w:val="28"/>
        </w:rPr>
        <w:t xml:space="preserve">truncatula </w:t>
      </w:r>
      <w:bookmarkStart w:id="0" w:name="_GoBack"/>
      <w:bookmarkEnd w:id="0"/>
      <w:r w:rsidRPr="001200CB">
        <w:rPr>
          <w:rFonts w:ascii="Times New Roman" w:hAnsi="Times New Roman" w:cs="Times New Roman"/>
          <w:b/>
          <w:iCs/>
          <w:sz w:val="28"/>
        </w:rPr>
        <w:t xml:space="preserve">Mutant Resources </w:t>
      </w:r>
      <w:r w:rsidR="00723C97">
        <w:rPr>
          <w:rFonts w:ascii="Times New Roman" w:hAnsi="Times New Roman" w:cs="Times New Roman"/>
          <w:b/>
          <w:iCs/>
          <w:sz w:val="28"/>
        </w:rPr>
        <w:t>for Legume Genomics</w:t>
      </w:r>
    </w:p>
    <w:p w14:paraId="6EE53BB1" w14:textId="77777777" w:rsidR="001141C5" w:rsidRDefault="001141C5" w:rsidP="001141C5">
      <w:pPr>
        <w:spacing w:beforeLines="50" w:before="156" w:line="360" w:lineRule="exact"/>
        <w:contextualSpacing/>
        <w:rPr>
          <w:rFonts w:ascii="Times New Roman" w:hAnsi="Times New Roman" w:cs="Times New Roman"/>
          <w:sz w:val="24"/>
        </w:rPr>
      </w:pPr>
    </w:p>
    <w:p w14:paraId="6B2FF6C6" w14:textId="125735F7" w:rsidR="001141C5" w:rsidRDefault="001200CB" w:rsidP="001141C5">
      <w:pPr>
        <w:spacing w:beforeLines="50" w:before="156"/>
        <w:contextualSpacing/>
        <w:rPr>
          <w:rFonts w:ascii="Times New Roman" w:hAnsi="Times New Roman" w:cs="Times New Roman"/>
          <w:b/>
          <w:sz w:val="24"/>
          <w:vertAlign w:val="superscript"/>
        </w:rPr>
      </w:pPr>
      <w:r w:rsidRPr="001200CB">
        <w:rPr>
          <w:rFonts w:ascii="Times New Roman" w:hAnsi="Times New Roman" w:cs="Times New Roman"/>
          <w:b/>
          <w:sz w:val="24"/>
          <w:u w:val="single"/>
          <w:lang w:val="de-DE"/>
        </w:rPr>
        <w:t>Wen</w:t>
      </w:r>
      <w:r w:rsidR="00D64D47">
        <w:rPr>
          <w:rFonts w:ascii="Times New Roman" w:hAnsi="Times New Roman" w:cs="Times New Roman"/>
          <w:b/>
          <w:sz w:val="24"/>
          <w:u w:val="single"/>
          <w:lang w:val="de-DE"/>
        </w:rPr>
        <w:t xml:space="preserve"> J</w:t>
      </w:r>
      <w:r w:rsidRPr="001200CB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</w:p>
    <w:p w14:paraId="34715230" w14:textId="77777777" w:rsidR="00D64D47" w:rsidRDefault="00D64D47" w:rsidP="001141C5">
      <w:pPr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4C5EDD8C" w14:textId="799C3B97" w:rsidR="00D64D47" w:rsidRDefault="00D64D47" w:rsidP="001141C5">
      <w:pPr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hyperlink r:id="rId9" w:history="1">
        <w:r w:rsidRPr="00772740">
          <w:rPr>
            <w:rStyle w:val="Hyperlink"/>
            <w:rFonts w:ascii="Times New Roman" w:eastAsia="SimSun" w:hAnsi="Times New Roman" w:cs="Times New Roman"/>
            <w:kern w:val="0"/>
            <w:sz w:val="24"/>
            <w:szCs w:val="24"/>
          </w:rPr>
          <w:t>Jiangqi.wen@okstate.edu</w:t>
        </w:r>
      </w:hyperlink>
    </w:p>
    <w:p w14:paraId="4D1E488D" w14:textId="77777777" w:rsidR="00D64D47" w:rsidRDefault="00D64D47" w:rsidP="001141C5">
      <w:pPr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2A1B0557" w14:textId="01524648" w:rsidR="001141C5" w:rsidRPr="001141C5" w:rsidRDefault="00723C97" w:rsidP="001141C5">
      <w:pPr>
        <w:jc w:val="left"/>
        <w:rPr>
          <w:rFonts w:ascii="Times New Roman" w:eastAsia="MyriadPro-Regular" w:hAnsi="Times New Roman" w:cs="Times New Roman"/>
          <w:color w:val="000000"/>
          <w:szCs w:val="21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t xml:space="preserve">Institute for Agricultural Biosciences,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de-DE"/>
        </w:rPr>
        <w:t>Oklahoma State University</w:t>
      </w:r>
      <w:r w:rsidR="001200CB" w:rsidRPr="001200CB">
        <w:rPr>
          <w:rFonts w:ascii="Times New Roman" w:eastAsia="SimSun" w:hAnsi="Times New Roman" w:cs="Times New Roman"/>
          <w:kern w:val="0"/>
          <w:sz w:val="24"/>
          <w:szCs w:val="24"/>
          <w:lang w:val="de-DE"/>
        </w:rPr>
        <w:t xml:space="preserve">,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de-DE"/>
        </w:rPr>
        <w:t>32</w:t>
      </w:r>
      <w:r w:rsidR="001200CB" w:rsidRPr="001200CB">
        <w:rPr>
          <w:rFonts w:ascii="Times New Roman" w:eastAsia="SimSun" w:hAnsi="Times New Roman" w:cs="Times New Roman"/>
          <w:kern w:val="0"/>
          <w:sz w:val="24"/>
          <w:szCs w:val="24"/>
          <w:lang w:val="de-DE"/>
        </w:rPr>
        <w:t>10 Sam Noble Parkway, Ardmore, Oklahoma 73401</w:t>
      </w:r>
      <w:r w:rsidR="001200CB">
        <w:rPr>
          <w:rFonts w:ascii="Times New Roman" w:eastAsia="SimSun" w:hAnsi="Times New Roman" w:cs="Times New Roman"/>
          <w:kern w:val="0"/>
          <w:sz w:val="24"/>
          <w:szCs w:val="24"/>
          <w:lang w:val="de-DE"/>
        </w:rPr>
        <w:t>, USA</w:t>
      </w:r>
    </w:p>
    <w:p w14:paraId="69A8945F" w14:textId="77777777" w:rsidR="001141C5" w:rsidRDefault="001141C5" w:rsidP="001141C5">
      <w:pPr>
        <w:widowControl/>
        <w:spacing w:line="36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14:paraId="03510271" w14:textId="66BA1958" w:rsidR="00507267" w:rsidRDefault="001200CB" w:rsidP="00723C97">
      <w:pPr>
        <w:widowControl/>
        <w:spacing w:line="360" w:lineRule="auto"/>
        <w:rPr>
          <w:rFonts w:ascii="Times New Roman" w:hAnsi="Times New Roman" w:cs="Times New Roman"/>
          <w:sz w:val="24"/>
        </w:rPr>
      </w:pPr>
      <w:r w:rsidRPr="001200CB">
        <w:rPr>
          <w:rFonts w:ascii="Times New Roman" w:eastAsia="MyriadPro-Regular" w:hAnsi="Times New Roman" w:cs="Times New Roman"/>
          <w:i/>
          <w:iCs/>
          <w:color w:val="000000"/>
          <w:sz w:val="24"/>
          <w:szCs w:val="24"/>
        </w:rPr>
        <w:t>Medicago truncatula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is </w:t>
      </w:r>
      <w:r w:rsidR="00723C97">
        <w:rPr>
          <w:rFonts w:ascii="Times New Roman" w:eastAsia="MyriadPro-Regular" w:hAnsi="Times New Roman" w:cs="Times New Roman"/>
          <w:color w:val="000000"/>
          <w:sz w:val="24"/>
          <w:szCs w:val="24"/>
        </w:rPr>
        <w:t>widely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</w:t>
      </w:r>
      <w:r w:rsidR="00723C97">
        <w:rPr>
          <w:rFonts w:ascii="Times New Roman" w:eastAsia="MyriadPro-Regular" w:hAnsi="Times New Roman" w:cs="Times New Roman"/>
          <w:color w:val="000000"/>
          <w:sz w:val="24"/>
          <w:szCs w:val="24"/>
        </w:rPr>
        <w:t>used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model legume species for genetics, genomics, and functional genomics studies. 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The genome sequencing of the ecotype Jemalong A17 has been completed and published in 2011. 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To better facilitate the characterization of gene functions in </w:t>
      </w:r>
      <w:r w:rsidRPr="001200CB">
        <w:rPr>
          <w:rFonts w:ascii="Times New Roman" w:eastAsia="MyriadPro-Regular" w:hAnsi="Times New Roman" w:cs="Times New Roman"/>
          <w:i/>
          <w:iCs/>
          <w:color w:val="000000"/>
          <w:sz w:val="24"/>
          <w:szCs w:val="24"/>
        </w:rPr>
        <w:t>M. truncatula</w:t>
      </w:r>
      <w:r w:rsidRPr="001200CB">
        <w:rPr>
          <w:rFonts w:ascii="Times New Roman" w:eastAsia="MyriadPro-Regular" w:hAnsi="Times New Roman" w:cs="Times New Roman"/>
          <w:iCs/>
          <w:color w:val="000000"/>
          <w:sz w:val="24"/>
          <w:szCs w:val="24"/>
        </w:rPr>
        <w:t xml:space="preserve"> and other legume species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, we </w:t>
      </w:r>
      <w:r w:rsidR="00723C97">
        <w:rPr>
          <w:rFonts w:ascii="Times New Roman" w:eastAsia="MyriadPro-Regular" w:hAnsi="Times New Roman" w:cs="Times New Roman"/>
          <w:color w:val="000000"/>
          <w:sz w:val="24"/>
          <w:szCs w:val="24"/>
        </w:rPr>
        <w:t>spent more than 10 years and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generated more than 21,700 </w:t>
      </w:r>
      <w:r w:rsidRPr="001200CB">
        <w:rPr>
          <w:rFonts w:ascii="Times New Roman" w:eastAsia="MyriadPro-Regular" w:hAnsi="Times New Roman" w:cs="Times New Roman"/>
          <w:i/>
          <w:color w:val="000000"/>
          <w:sz w:val="24"/>
          <w:szCs w:val="24"/>
        </w:rPr>
        <w:t xml:space="preserve">Tnt1 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>retrotransposon insertion lines</w:t>
      </w:r>
      <w:r w:rsidR="00723C97">
        <w:rPr>
          <w:rFonts w:ascii="Times New Roman" w:eastAsia="MyriadPro-Regular" w:hAnsi="Times New Roman" w:cs="Times New Roman"/>
          <w:color w:val="000000"/>
          <w:sz w:val="24"/>
          <w:szCs w:val="24"/>
        </w:rPr>
        <w:t>,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which encompass approximately 500,000 insertions in the genome of </w:t>
      </w:r>
      <w:r w:rsidRPr="001200CB">
        <w:rPr>
          <w:rFonts w:ascii="Times New Roman" w:eastAsia="MyriadPro-Regular" w:hAnsi="Times New Roman" w:cs="Times New Roman"/>
          <w:i/>
          <w:color w:val="000000"/>
          <w:sz w:val="24"/>
          <w:szCs w:val="24"/>
        </w:rPr>
        <w:t>M. truncatula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. The </w:t>
      </w:r>
      <w:r w:rsidRPr="00696B3D">
        <w:rPr>
          <w:rFonts w:ascii="Times New Roman" w:eastAsia="MyriadPro-Regular" w:hAnsi="Times New Roman" w:cs="Times New Roman"/>
          <w:i/>
          <w:color w:val="000000"/>
          <w:sz w:val="24"/>
          <w:szCs w:val="24"/>
        </w:rPr>
        <w:t>Tnt1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mutant population is estimated to cover about 90% of </w:t>
      </w:r>
      <w:r w:rsidR="00696B3D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genes in 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the </w:t>
      </w:r>
      <w:r w:rsidRPr="001200CB">
        <w:rPr>
          <w:rFonts w:ascii="Times New Roman" w:eastAsia="MyriadPro-Regular" w:hAnsi="Times New Roman" w:cs="Times New Roman"/>
          <w:i/>
          <w:color w:val="000000"/>
          <w:sz w:val="24"/>
          <w:szCs w:val="24"/>
        </w:rPr>
        <w:t>M. truncatula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genome. To make the maximal utilization of the mutant resources, we generated </w:t>
      </w:r>
      <w:r w:rsidR="00723C97">
        <w:rPr>
          <w:rFonts w:ascii="Times New Roman" w:eastAsia="MyriadPro-Regular" w:hAnsi="Times New Roman" w:cs="Times New Roman"/>
          <w:color w:val="000000"/>
          <w:sz w:val="24"/>
          <w:szCs w:val="24"/>
        </w:rPr>
        <w:t>a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searchable web-based database (</w:t>
      </w:r>
      <w:hyperlink r:id="rId10" w:history="1">
        <w:r w:rsidR="00723C97" w:rsidRPr="00723C97">
          <w:rPr>
            <w:rStyle w:val="Hyperlink"/>
            <w:rFonts w:ascii="Times New Roman" w:hAnsi="Times New Roman" w:cs="Times New Roman"/>
            <w:sz w:val="24"/>
            <w:szCs w:val="24"/>
          </w:rPr>
          <w:t>https://medicago-mutant.dasnr.okstate.edu/mutant</w:t>
        </w:r>
      </w:hyperlink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), which </w:t>
      </w:r>
      <w:r w:rsidR="00723C97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contains </w:t>
      </w:r>
      <w:r w:rsidR="00CB6DA4">
        <w:rPr>
          <w:rFonts w:ascii="Times New Roman" w:eastAsia="MyriadPro-Regular" w:hAnsi="Times New Roman" w:cs="Times New Roman"/>
          <w:color w:val="000000"/>
          <w:sz w:val="24"/>
          <w:szCs w:val="24"/>
        </w:rPr>
        <w:t>photos of all lines, phenotype description</w:t>
      </w:r>
      <w:r w:rsidR="004A3932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of lines exhibiting visible phenotypes during forward screening</w:t>
      </w:r>
      <w:r w:rsidR="00CB6DA4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, and </w:t>
      </w:r>
      <w:r w:rsidR="00723C97">
        <w:rPr>
          <w:rFonts w:ascii="Times New Roman" w:eastAsia="MyriadPro-Regular" w:hAnsi="Times New Roman" w:cs="Times New Roman"/>
          <w:color w:val="000000"/>
          <w:sz w:val="24"/>
          <w:szCs w:val="24"/>
        </w:rPr>
        <w:t>more than 400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,000 </w:t>
      </w:r>
      <w:r w:rsidRPr="001200CB">
        <w:rPr>
          <w:rFonts w:ascii="Times New Roman" w:eastAsia="MyriadPro-Regular" w:hAnsi="Times New Roman" w:cs="Times New Roman"/>
          <w:i/>
          <w:color w:val="000000"/>
          <w:sz w:val="24"/>
          <w:szCs w:val="24"/>
        </w:rPr>
        <w:t>Tnt1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>-flanking sequence tags (FSTs)</w:t>
      </w:r>
      <w:r w:rsidR="00CB6DA4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from 21,000 lines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. So far, we have distributed more than </w:t>
      </w:r>
      <w:r w:rsidR="00723C97">
        <w:rPr>
          <w:rFonts w:ascii="Times New Roman" w:eastAsia="MyriadPro-Regular" w:hAnsi="Times New Roman" w:cs="Times New Roman"/>
          <w:color w:val="000000"/>
          <w:sz w:val="24"/>
          <w:szCs w:val="24"/>
        </w:rPr>
        <w:t>17,0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00 </w:t>
      </w:r>
      <w:r w:rsidRPr="001200CB">
        <w:rPr>
          <w:rFonts w:ascii="Times New Roman" w:eastAsia="MyriadPro-Regular" w:hAnsi="Times New Roman" w:cs="Times New Roman"/>
          <w:i/>
          <w:color w:val="000000"/>
          <w:sz w:val="24"/>
          <w:szCs w:val="24"/>
        </w:rPr>
        <w:t>Tnt1</w:t>
      </w:r>
      <w:r w:rsidR="00723C97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lines to scientists from 45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laboratories in 24 countries and more than </w:t>
      </w:r>
      <w:r w:rsidR="00723C97">
        <w:rPr>
          <w:rFonts w:ascii="Times New Roman" w:eastAsia="MyriadPro-Regular" w:hAnsi="Times New Roman" w:cs="Times New Roman"/>
          <w:color w:val="000000"/>
          <w:sz w:val="24"/>
          <w:szCs w:val="24"/>
        </w:rPr>
        <w:t>2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60 papers resulting from </w:t>
      </w:r>
      <w:r w:rsidRPr="00723C97">
        <w:rPr>
          <w:rFonts w:ascii="Times New Roman" w:eastAsia="MyriadPro-Regular" w:hAnsi="Times New Roman" w:cs="Times New Roman"/>
          <w:i/>
          <w:color w:val="000000"/>
          <w:sz w:val="24"/>
          <w:szCs w:val="24"/>
        </w:rPr>
        <w:t>Tnt1</w:t>
      </w:r>
      <w:r w:rsidRPr="001200C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mutants have been published. These publications cover many areas of plant biology, including plant physiology, nutrition, metabolism, growth and development, and plant-microbial and pl</w:t>
      </w:r>
      <w:r w:rsidR="00723C97">
        <w:rPr>
          <w:rFonts w:ascii="Times New Roman" w:eastAsia="MyriadPro-Regular" w:hAnsi="Times New Roman" w:cs="Times New Roman"/>
          <w:color w:val="000000"/>
          <w:sz w:val="24"/>
          <w:szCs w:val="24"/>
        </w:rPr>
        <w:t>ant-environmental interactions.</w:t>
      </w:r>
    </w:p>
    <w:sectPr w:rsidR="00507267" w:rsidSect="008C4AD3">
      <w:headerReference w:type="default" r:id="rId11"/>
      <w:pgSz w:w="11906" w:h="16838"/>
      <w:pgMar w:top="1418" w:right="1797" w:bottom="1440" w:left="1797" w:header="397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4C" w14:textId="77777777" w:rsidR="000B380B" w:rsidRDefault="000B380B" w:rsidP="008C4AD3">
      <w:r>
        <w:separator/>
      </w:r>
    </w:p>
  </w:endnote>
  <w:endnote w:type="continuationSeparator" w:id="0">
    <w:p w14:paraId="09DD164F" w14:textId="77777777" w:rsidR="000B380B" w:rsidRDefault="000B380B" w:rsidP="008C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SimSun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53BEC" w14:textId="77777777" w:rsidR="000B380B" w:rsidRDefault="000B380B" w:rsidP="008C4AD3">
      <w:r>
        <w:separator/>
      </w:r>
    </w:p>
  </w:footnote>
  <w:footnote w:type="continuationSeparator" w:id="0">
    <w:p w14:paraId="48308124" w14:textId="77777777" w:rsidR="000B380B" w:rsidRDefault="000B380B" w:rsidP="008C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52CE5" w14:textId="77777777" w:rsidR="008C4AD3" w:rsidRDefault="008C4AD3" w:rsidP="008C4AD3">
    <w:pPr>
      <w:pStyle w:val="Header"/>
      <w:jc w:val="right"/>
    </w:pPr>
    <w:r w:rsidRPr="008C4AD3">
      <w:rPr>
        <w:noProof/>
      </w:rPr>
      <w:drawing>
        <wp:inline distT="0" distB="0" distL="0" distR="0" wp14:anchorId="62656877" wp14:editId="6765890D">
          <wp:extent cx="1205442" cy="635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49"/>
                  <a:stretch/>
                </pic:blipFill>
                <pic:spPr bwMode="auto">
                  <a:xfrm>
                    <a:off x="0" y="0"/>
                    <a:ext cx="1206000" cy="635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F3"/>
    <w:rsid w:val="00021A96"/>
    <w:rsid w:val="0005284D"/>
    <w:rsid w:val="000B380B"/>
    <w:rsid w:val="000E68A3"/>
    <w:rsid w:val="001141C5"/>
    <w:rsid w:val="001200CB"/>
    <w:rsid w:val="00251EE8"/>
    <w:rsid w:val="002B57F3"/>
    <w:rsid w:val="003219D2"/>
    <w:rsid w:val="004A3932"/>
    <w:rsid w:val="00507267"/>
    <w:rsid w:val="00517FF3"/>
    <w:rsid w:val="00644751"/>
    <w:rsid w:val="00696B3D"/>
    <w:rsid w:val="006A4F3D"/>
    <w:rsid w:val="00723C97"/>
    <w:rsid w:val="00777447"/>
    <w:rsid w:val="007D154E"/>
    <w:rsid w:val="008100F2"/>
    <w:rsid w:val="008C4AD3"/>
    <w:rsid w:val="008D308A"/>
    <w:rsid w:val="008D43D8"/>
    <w:rsid w:val="0098578A"/>
    <w:rsid w:val="00B35A5C"/>
    <w:rsid w:val="00BF2C20"/>
    <w:rsid w:val="00C04840"/>
    <w:rsid w:val="00CB6DA4"/>
    <w:rsid w:val="00D063E4"/>
    <w:rsid w:val="00D64D47"/>
    <w:rsid w:val="00ED0C15"/>
    <w:rsid w:val="00FB53FF"/>
    <w:rsid w:val="00F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D899C3"/>
  <w15:docId w15:val="{D30BEAD9-789A-4DAD-800A-D408736E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C4AD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4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4AD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C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20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0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dicago-mutant.dasnr.okstate.edu/mutant" TargetMode="External"/><Relationship Id="rId4" Type="http://schemas.openxmlformats.org/officeDocument/2006/relationships/styles" Target="styles.xml"/><Relationship Id="rId9" Type="http://schemas.openxmlformats.org/officeDocument/2006/relationships/hyperlink" Target="mailto:Jiangqi.wen@okstat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4FF4D79A0E2498BE20A963CBB73A3" ma:contentTypeVersion="18" ma:contentTypeDescription="Create a new document." ma:contentTypeScope="" ma:versionID="0e6c21099f4f42ce2f131afcc5d5e748">
  <xsd:schema xmlns:xsd="http://www.w3.org/2001/XMLSchema" xmlns:xs="http://www.w3.org/2001/XMLSchema" xmlns:p="http://schemas.microsoft.com/office/2006/metadata/properties" xmlns:ns3="a87e15c5-4094-4259-9494-f636b5af97d9" xmlns:ns4="7654a596-03fc-4f53-ac00-a311216f90f4" targetNamespace="http://schemas.microsoft.com/office/2006/metadata/properties" ma:root="true" ma:fieldsID="5a4da8a116c82cf74293ebf9cf2ef805" ns3:_="" ns4:_="">
    <xsd:import namespace="a87e15c5-4094-4259-9494-f636b5af97d9"/>
    <xsd:import namespace="7654a596-03fc-4f53-ac00-a311216f9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e15c5-4094-4259-9494-f636b5af9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4a596-03fc-4f53-ac00-a311216f9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7e15c5-4094-4259-9494-f636b5af97d9" xsi:nil="true"/>
  </documentManagement>
</p:properties>
</file>

<file path=customXml/itemProps1.xml><?xml version="1.0" encoding="utf-8"?>
<ds:datastoreItem xmlns:ds="http://schemas.openxmlformats.org/officeDocument/2006/customXml" ds:itemID="{A28CCE59-BF79-4F23-AFC7-09031C65E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e15c5-4094-4259-9494-f636b5af97d9"/>
    <ds:schemaRef ds:uri="7654a596-03fc-4f53-ac00-a311216f9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CAEAF-014D-41AA-A337-2A2956CEC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8D58E-C12D-4DC7-9D3E-2DAAB4DA885D}">
  <ds:schemaRefs>
    <ds:schemaRef ds:uri="http://schemas.microsoft.com/office/2006/documentManagement/types"/>
    <ds:schemaRef ds:uri="http://purl.org/dc/elements/1.1/"/>
    <ds:schemaRef ds:uri="a87e15c5-4094-4259-9494-f636b5af97d9"/>
    <ds:schemaRef ds:uri="http://www.w3.org/XML/1998/namespace"/>
    <ds:schemaRef ds:uri="7654a596-03fc-4f53-ac00-a311216f90f4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Andariel-PC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Wen, Jiangqi</cp:lastModifiedBy>
  <cp:revision>4</cp:revision>
  <dcterms:created xsi:type="dcterms:W3CDTF">2024-03-01T20:13:00Z</dcterms:created>
  <dcterms:modified xsi:type="dcterms:W3CDTF">2024-03-01T20:27:00Z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0x0101000234FF4D79A0E2498BE20A963CBB73A3</vt:lpwstr>
  </property>
</Properties>
</file>