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00ACD7" w14:textId="77777777" w:rsidR="00C17DE5" w:rsidRPr="00C17DE5" w:rsidRDefault="00C17DE5" w:rsidP="00C17DE5">
      <w:pPr>
        <w:spacing w:after="0" w:line="240" w:lineRule="auto"/>
        <w:rPr>
          <w:rFonts w:ascii="Arial" w:eastAsia="Calibri" w:hAnsi="Arial" w:cs="Calibri"/>
          <w:b/>
          <w:bCs/>
          <w:kern w:val="0"/>
          <w:lang w:val="en-IN"/>
          <w14:ligatures w14:val="none"/>
        </w:rPr>
      </w:pPr>
      <w:r w:rsidRPr="00C17DE5">
        <w:rPr>
          <w:rFonts w:ascii="Arial" w:eastAsia="Calibri" w:hAnsi="Arial" w:cs="Calibri"/>
          <w:b/>
          <w:bCs/>
          <w:kern w:val="0"/>
          <w:lang w:val="en-IN"/>
          <w14:ligatures w14:val="none"/>
        </w:rPr>
        <w:t>Carbon Dots as a Therapeutic Strategy for Harnessing Quercetin's Anti-Alzheimer’s Potential</w:t>
      </w:r>
    </w:p>
    <w:p w14:paraId="79141BD9" w14:textId="4D6D2593" w:rsidR="00C315D2" w:rsidRPr="00CF26FC" w:rsidRDefault="00C17DE5" w:rsidP="00C315D2">
      <w:pPr>
        <w:spacing w:after="0" w:line="240" w:lineRule="auto"/>
        <w:rPr>
          <w:rFonts w:ascii="Arial" w:eastAsia="Calibri" w:hAnsi="Arial" w:cs="Calibri"/>
          <w:bCs/>
          <w:kern w:val="0"/>
          <w:sz w:val="20"/>
          <w:szCs w:val="20"/>
          <w14:ligatures w14:val="none"/>
        </w:rPr>
      </w:pPr>
      <w:r w:rsidRPr="00C17DE5">
        <w:rPr>
          <w:rFonts w:ascii="Arial" w:eastAsia="Calibri" w:hAnsi="Arial" w:cs="Calibri"/>
          <w:b/>
          <w:kern w:val="0"/>
          <w:sz w:val="20"/>
          <w:szCs w:val="20"/>
          <w:u w:val="single"/>
          <w14:ligatures w14:val="none"/>
        </w:rPr>
        <w:t>Shourya Tripathi</w:t>
      </w:r>
      <w:r w:rsidRPr="00C17DE5">
        <w:rPr>
          <w:rFonts w:ascii="Arial" w:eastAsia="Calibri" w:hAnsi="Arial" w:cs="Calibri"/>
          <w:b/>
          <w:kern w:val="0"/>
          <w:sz w:val="20"/>
          <w:szCs w:val="20"/>
          <w:u w:val="single"/>
          <w:vertAlign w:val="superscript"/>
          <w14:ligatures w14:val="none"/>
        </w:rPr>
        <w:t>1,2</w:t>
      </w:r>
      <w:r w:rsidRPr="00C17DE5">
        <w:rPr>
          <w:rFonts w:ascii="Arial" w:eastAsia="Calibri" w:hAnsi="Arial" w:cs="Calibri"/>
          <w:b/>
          <w:kern w:val="0"/>
          <w:sz w:val="20"/>
          <w:szCs w:val="20"/>
          <w:u w:val="single"/>
          <w14:ligatures w14:val="none"/>
        </w:rPr>
        <w:t xml:space="preserve">, </w:t>
      </w:r>
      <w:r w:rsidRPr="00CF26FC">
        <w:rPr>
          <w:rFonts w:ascii="Arial" w:eastAsia="Calibri" w:hAnsi="Arial" w:cs="Calibri"/>
          <w:bCs/>
          <w:kern w:val="0"/>
          <w:sz w:val="20"/>
          <w:szCs w:val="20"/>
          <w14:ligatures w14:val="none"/>
        </w:rPr>
        <w:t>Manish Kumar Chourasia</w:t>
      </w:r>
      <w:r w:rsidRPr="00CF26FC">
        <w:rPr>
          <w:rFonts w:ascii="Arial" w:eastAsia="Calibri" w:hAnsi="Arial" w:cs="Calibri"/>
          <w:bCs/>
          <w:kern w:val="0"/>
          <w:sz w:val="20"/>
          <w:szCs w:val="20"/>
          <w:vertAlign w:val="superscript"/>
          <w14:ligatures w14:val="none"/>
        </w:rPr>
        <w:t>1,3</w:t>
      </w:r>
      <w:r w:rsidR="00C315D2" w:rsidRPr="00CF26FC">
        <w:rPr>
          <w:rFonts w:ascii="Arial" w:eastAsia="Calibri" w:hAnsi="Arial" w:cs="Calibri"/>
          <w:bCs/>
          <w:kern w:val="0"/>
          <w:sz w:val="20"/>
          <w:szCs w:val="20"/>
          <w14:ligatures w14:val="none"/>
        </w:rPr>
        <w:t xml:space="preserve">. </w:t>
      </w:r>
    </w:p>
    <w:p w14:paraId="137D4547" w14:textId="49952C3B" w:rsidR="00C315D2" w:rsidRPr="00C315D2" w:rsidRDefault="00C315D2" w:rsidP="4FE71DF4">
      <w:pPr>
        <w:spacing w:after="0" w:line="240" w:lineRule="auto"/>
        <w:rPr>
          <w:rFonts w:ascii="Arial" w:eastAsia="Calibri" w:hAnsi="Arial" w:cs="Calibri"/>
          <w:bCs/>
          <w:kern w:val="0"/>
          <w:sz w:val="20"/>
          <w:szCs w:val="20"/>
          <w14:ligatures w14:val="none"/>
        </w:rPr>
      </w:pPr>
      <w:r w:rsidRPr="00C315D2">
        <w:rPr>
          <w:rFonts w:ascii="Arial" w:eastAsia="Calibri" w:hAnsi="Arial" w:cs="Calibri"/>
          <w:bCs/>
          <w:kern w:val="0"/>
          <w:sz w:val="20"/>
          <w:szCs w:val="20"/>
          <w14:ligatures w14:val="none"/>
        </w:rPr>
        <w:t>D</w:t>
      </w:r>
      <w:r w:rsidR="00C17DE5">
        <w:rPr>
          <w:rFonts w:ascii="Arial" w:eastAsia="Calibri" w:hAnsi="Arial" w:cs="Calibri"/>
          <w:bCs/>
          <w:kern w:val="0"/>
          <w:sz w:val="20"/>
          <w:szCs w:val="20"/>
          <w14:ligatures w14:val="none"/>
        </w:rPr>
        <w:t>ivision of Pharmaceutics and Pharmacokinetics</w:t>
      </w:r>
      <w:r w:rsidRPr="00C315D2">
        <w:rPr>
          <w:rFonts w:ascii="Arial" w:eastAsia="Calibri" w:hAnsi="Arial" w:cs="Calibri"/>
          <w:bCs/>
          <w:kern w:val="0"/>
          <w:sz w:val="20"/>
          <w:szCs w:val="20"/>
          <w14:ligatures w14:val="none"/>
        </w:rPr>
        <w:t xml:space="preserve">, </w:t>
      </w:r>
      <w:r w:rsidR="00C17DE5">
        <w:rPr>
          <w:rFonts w:ascii="Arial" w:eastAsia="Calibri" w:hAnsi="Arial" w:cs="Calibri"/>
          <w:bCs/>
          <w:kern w:val="0"/>
          <w:sz w:val="20"/>
          <w:szCs w:val="20"/>
          <w14:ligatures w14:val="none"/>
        </w:rPr>
        <w:t>CSIR-Central Drug Research Institute</w:t>
      </w:r>
      <w:r w:rsidRPr="00C315D2">
        <w:rPr>
          <w:rFonts w:ascii="Arial" w:eastAsia="Calibri" w:hAnsi="Arial" w:cs="Calibri"/>
          <w:bCs/>
          <w:kern w:val="0"/>
          <w:sz w:val="20"/>
          <w:szCs w:val="20"/>
          <w:vertAlign w:val="superscript"/>
          <w14:ligatures w14:val="none"/>
        </w:rPr>
        <w:t>1</w:t>
      </w:r>
      <w:r w:rsidRPr="00C315D2">
        <w:rPr>
          <w:rFonts w:ascii="Arial" w:eastAsia="Calibri" w:hAnsi="Arial" w:cs="Calibri"/>
          <w:bCs/>
          <w:kern w:val="0"/>
          <w:sz w:val="20"/>
          <w:szCs w:val="20"/>
          <w14:ligatures w14:val="none"/>
        </w:rPr>
        <w:t xml:space="preserve">, </w:t>
      </w:r>
      <w:r w:rsidR="00C17DE5">
        <w:rPr>
          <w:rFonts w:ascii="Arial" w:eastAsia="Calibri" w:hAnsi="Arial" w:cs="Calibri"/>
          <w:bCs/>
          <w:kern w:val="0"/>
          <w:sz w:val="20"/>
          <w:szCs w:val="20"/>
          <w14:ligatures w14:val="none"/>
        </w:rPr>
        <w:t>Lucknow</w:t>
      </w:r>
      <w:r w:rsidRPr="00C315D2">
        <w:rPr>
          <w:rFonts w:ascii="Arial" w:eastAsia="Calibri" w:hAnsi="Arial" w:cs="Calibri"/>
          <w:bCs/>
          <w:kern w:val="0"/>
          <w:sz w:val="20"/>
          <w:szCs w:val="20"/>
          <w14:ligatures w14:val="none"/>
        </w:rPr>
        <w:t xml:space="preserve">, </w:t>
      </w:r>
      <w:r w:rsidR="00C17DE5">
        <w:rPr>
          <w:rFonts w:ascii="Arial" w:eastAsia="Calibri" w:hAnsi="Arial" w:cs="Calibri"/>
          <w:kern w:val="0"/>
          <w:sz w:val="20"/>
          <w:szCs w:val="20"/>
          <w14:ligatures w14:val="none"/>
        </w:rPr>
        <w:t>Uttar Pradesh</w:t>
      </w:r>
      <w:r w:rsidRPr="00C315D2">
        <w:rPr>
          <w:rFonts w:ascii="Arial" w:eastAsia="Calibri" w:hAnsi="Arial" w:cs="Calibri"/>
          <w:bCs/>
          <w:kern w:val="0"/>
          <w:sz w:val="20"/>
          <w:szCs w:val="20"/>
          <w14:ligatures w14:val="none"/>
        </w:rPr>
        <w:t xml:space="preserve">, </w:t>
      </w:r>
      <w:r w:rsidR="00C17DE5">
        <w:rPr>
          <w:rFonts w:ascii="Arial" w:eastAsia="Calibri" w:hAnsi="Arial" w:cs="Calibri"/>
          <w:bCs/>
          <w:kern w:val="0"/>
          <w:sz w:val="20"/>
          <w:szCs w:val="20"/>
          <w14:ligatures w14:val="none"/>
        </w:rPr>
        <w:t>India</w:t>
      </w:r>
      <w:r w:rsidR="00F539FB">
        <w:rPr>
          <w:rFonts w:ascii="Arial" w:eastAsia="Calibri" w:hAnsi="Arial" w:cs="Calibri"/>
          <w:bCs/>
          <w:kern w:val="0"/>
          <w:sz w:val="20"/>
          <w:szCs w:val="20"/>
          <w14:ligatures w14:val="none"/>
        </w:rPr>
        <w:t>;</w:t>
      </w:r>
    </w:p>
    <w:p w14:paraId="736968F5" w14:textId="7BC2C9E0" w:rsidR="00C17DE5" w:rsidRPr="00C315D2" w:rsidRDefault="00C17DE5" w:rsidP="00C17DE5">
      <w:pPr>
        <w:spacing w:after="0" w:line="240" w:lineRule="auto"/>
        <w:rPr>
          <w:rFonts w:ascii="Arial" w:eastAsia="Calibri" w:hAnsi="Arial" w:cs="Calibri"/>
          <w:bCs/>
          <w:kern w:val="0"/>
          <w:sz w:val="20"/>
          <w:szCs w:val="20"/>
          <w14:ligatures w14:val="none"/>
        </w:rPr>
      </w:pPr>
      <w:r>
        <w:rPr>
          <w:rFonts w:ascii="Arial" w:eastAsia="Calibri" w:hAnsi="Arial" w:cs="Calibri"/>
          <w:bCs/>
          <w:kern w:val="0"/>
          <w:sz w:val="20"/>
          <w:szCs w:val="20"/>
          <w14:ligatures w14:val="none"/>
        </w:rPr>
        <w:t>Jawaharlal Nehru University</w:t>
      </w:r>
      <w:r w:rsidR="00C315D2" w:rsidRPr="00C315D2">
        <w:rPr>
          <w:rFonts w:ascii="Arial" w:eastAsia="Calibri" w:hAnsi="Arial" w:cs="Calibri"/>
          <w:bCs/>
          <w:kern w:val="0"/>
          <w:sz w:val="20"/>
          <w:szCs w:val="20"/>
          <w:vertAlign w:val="superscript"/>
          <w14:ligatures w14:val="none"/>
        </w:rPr>
        <w:t>2</w:t>
      </w:r>
      <w:r w:rsidR="00C315D2" w:rsidRPr="00C315D2">
        <w:rPr>
          <w:rFonts w:ascii="Arial" w:eastAsia="Calibri" w:hAnsi="Arial" w:cs="Calibri"/>
          <w:bCs/>
          <w:kern w:val="0"/>
          <w:sz w:val="20"/>
          <w:szCs w:val="20"/>
          <w14:ligatures w14:val="none"/>
        </w:rPr>
        <w:t xml:space="preserve">, </w:t>
      </w:r>
      <w:r w:rsidR="00F27134">
        <w:rPr>
          <w:rFonts w:ascii="Arial" w:eastAsia="Calibri" w:hAnsi="Arial" w:cs="Calibri"/>
          <w:bCs/>
          <w:kern w:val="0"/>
          <w:sz w:val="20"/>
          <w:szCs w:val="20"/>
          <w14:ligatures w14:val="none"/>
        </w:rPr>
        <w:t>New Delhi</w:t>
      </w:r>
      <w:r w:rsidR="00C315D2" w:rsidRPr="00C315D2">
        <w:rPr>
          <w:rFonts w:ascii="Arial" w:eastAsia="Calibri" w:hAnsi="Arial" w:cs="Calibri"/>
          <w:bCs/>
          <w:kern w:val="0"/>
          <w:sz w:val="20"/>
          <w:szCs w:val="20"/>
          <w14:ligatures w14:val="none"/>
        </w:rPr>
        <w:t>,</w:t>
      </w:r>
      <w:r>
        <w:rPr>
          <w:rFonts w:ascii="Arial" w:eastAsia="Calibri" w:hAnsi="Arial" w:cs="Calibri"/>
          <w:bCs/>
          <w:kern w:val="0"/>
          <w:sz w:val="20"/>
          <w:szCs w:val="20"/>
          <w14:ligatures w14:val="none"/>
        </w:rPr>
        <w:t xml:space="preserve"> India;</w:t>
      </w:r>
    </w:p>
    <w:p w14:paraId="47D76891" w14:textId="566695A1" w:rsidR="00C315D2" w:rsidRPr="00C17DE5" w:rsidRDefault="00C17DE5" w:rsidP="4FE71DF4">
      <w:pPr>
        <w:spacing w:after="0" w:line="240" w:lineRule="auto"/>
        <w:rPr>
          <w:rFonts w:ascii="Arial" w:eastAsia="Calibri" w:hAnsi="Arial" w:cs="Calibri"/>
          <w:bCs/>
          <w:kern w:val="0"/>
          <w:sz w:val="20"/>
          <w:szCs w:val="20"/>
          <w14:ligatures w14:val="none"/>
        </w:rPr>
      </w:pPr>
      <w:r w:rsidRPr="00C17DE5">
        <w:rPr>
          <w:rFonts w:ascii="Arial" w:eastAsia="Calibri" w:hAnsi="Arial" w:cs="Calibri"/>
          <w:bCs/>
          <w:kern w:val="0"/>
          <w:sz w:val="20"/>
          <w:szCs w:val="20"/>
          <w14:ligatures w14:val="none"/>
        </w:rPr>
        <w:t>Academy of Scientific and Innovative Research</w:t>
      </w:r>
      <w:r>
        <w:rPr>
          <w:rFonts w:ascii="Arial" w:eastAsia="Calibri" w:hAnsi="Arial" w:cs="Calibri"/>
          <w:bCs/>
          <w:kern w:val="0"/>
          <w:sz w:val="20"/>
          <w:szCs w:val="20"/>
          <w:vertAlign w:val="superscript"/>
          <w14:ligatures w14:val="none"/>
        </w:rPr>
        <w:t>3</w:t>
      </w:r>
      <w:r>
        <w:rPr>
          <w:rFonts w:ascii="Arial" w:eastAsia="Calibri" w:hAnsi="Arial" w:cs="Calibri"/>
          <w:bCs/>
          <w:kern w:val="0"/>
          <w:sz w:val="20"/>
          <w:szCs w:val="20"/>
          <w14:ligatures w14:val="none"/>
        </w:rPr>
        <w:t>, Ghaziabad, India</w:t>
      </w:r>
    </w:p>
    <w:p w14:paraId="2DD37039" w14:textId="77777777" w:rsidR="00C315D2" w:rsidRPr="00C315D2" w:rsidRDefault="00C315D2" w:rsidP="00C315D2">
      <w:pPr>
        <w:spacing w:after="0" w:line="240" w:lineRule="auto"/>
        <w:rPr>
          <w:rFonts w:ascii="Arial" w:eastAsia="Calibri" w:hAnsi="Arial" w:cs="Calibri"/>
          <w:bCs/>
          <w:kern w:val="0"/>
          <w:sz w:val="20"/>
          <w:szCs w:val="20"/>
          <w14:ligatures w14:val="none"/>
        </w:rPr>
      </w:pPr>
      <w:r w:rsidRPr="00C315D2">
        <w:rPr>
          <w:rFonts w:ascii="Arial" w:eastAsia="Calibri" w:hAnsi="Arial" w:cs="Calibri"/>
          <w:bCs/>
          <w:i/>
          <w:kern w:val="0"/>
          <w:sz w:val="20"/>
          <w:szCs w:val="20"/>
          <w:lang w:val="en-US"/>
          <w14:ligatures w14:val="none"/>
        </w:rPr>
        <w:t xml:space="preserve"> </w:t>
      </w:r>
    </w:p>
    <w:p w14:paraId="2385039D" w14:textId="4CF5F4E8" w:rsidR="00C315D2" w:rsidRPr="00C315D2" w:rsidRDefault="00B8473A" w:rsidP="00C315D2">
      <w:pPr>
        <w:spacing w:after="0" w:line="240" w:lineRule="auto"/>
        <w:jc w:val="both"/>
        <w:rPr>
          <w:rFonts w:ascii="Arial" w:eastAsia="Calibri" w:hAnsi="Arial" w:cs="Calibri"/>
          <w:bCs/>
          <w:kern w:val="0"/>
          <w:sz w:val="20"/>
          <w:szCs w:val="20"/>
          <w:lang w:val="en-US"/>
          <w14:ligatures w14:val="none"/>
        </w:rPr>
      </w:pPr>
      <w:r>
        <w:rPr>
          <w:rFonts w:ascii="Arial" w:eastAsia="Calibri" w:hAnsi="Arial" w:cs="Calibri"/>
          <w:b/>
          <w:kern w:val="0"/>
          <w:sz w:val="20"/>
          <w:szCs w:val="20"/>
          <w14:ligatures w14:val="none"/>
        </w:rPr>
        <w:t>Background and aims</w:t>
      </w:r>
      <w:r w:rsidR="00C315D2" w:rsidRPr="00C315D2">
        <w:rPr>
          <w:rFonts w:ascii="Arial" w:eastAsia="Calibri" w:hAnsi="Arial" w:cs="Calibri"/>
          <w:b/>
          <w:kern w:val="0"/>
          <w:sz w:val="20"/>
          <w:szCs w:val="20"/>
          <w14:ligatures w14:val="none"/>
        </w:rPr>
        <w:t>.</w:t>
      </w:r>
      <w:r w:rsidR="00C17DE5">
        <w:rPr>
          <w:rFonts w:ascii="Arial" w:eastAsia="Calibri" w:hAnsi="Arial" w:cs="Calibri"/>
          <w:bCs/>
          <w:kern w:val="0"/>
          <w:sz w:val="20"/>
          <w:szCs w:val="20"/>
          <w14:ligatures w14:val="none"/>
        </w:rPr>
        <w:t xml:space="preserve"> </w:t>
      </w:r>
      <w:r w:rsidR="00C17DE5" w:rsidRPr="00C17DE5">
        <w:rPr>
          <w:rFonts w:ascii="Arial" w:eastAsia="Calibri" w:hAnsi="Arial" w:cs="Calibri"/>
          <w:bCs/>
          <w:kern w:val="0"/>
          <w:sz w:val="20"/>
          <w:szCs w:val="20"/>
          <w14:ligatures w14:val="none"/>
        </w:rPr>
        <w:t xml:space="preserve">Alzheimer’s disease (AD), the predominant cause of dementia, affects over 55.2 million individuals globally, with current treatment modalities only providing symptomatic relief without altering the disease progression. Quercetin, a bioactive flavonoid, has long </w:t>
      </w:r>
      <w:r w:rsidR="003B45AA">
        <w:rPr>
          <w:rFonts w:ascii="Arial" w:eastAsia="Calibri" w:hAnsi="Arial" w:cs="Calibri"/>
          <w:bCs/>
          <w:kern w:val="0"/>
          <w:sz w:val="20"/>
          <w:szCs w:val="20"/>
          <w14:ligatures w14:val="none"/>
        </w:rPr>
        <w:t xml:space="preserve">been </w:t>
      </w:r>
      <w:r w:rsidR="00C17DE5" w:rsidRPr="00C17DE5">
        <w:rPr>
          <w:rFonts w:ascii="Arial" w:eastAsia="Calibri" w:hAnsi="Arial" w:cs="Calibri"/>
          <w:bCs/>
          <w:kern w:val="0"/>
          <w:sz w:val="20"/>
          <w:szCs w:val="20"/>
          <w14:ligatures w14:val="none"/>
        </w:rPr>
        <w:t>studied for its neuroprotective properties, through various mechanisms such as inhibiting amyloid beta aggregation and tau phosphorylation, reducing neuronal oxidative stress and neuroinflammation and regulating calcium homeostasis. However, its therapeutic potential is limited by poor bioavailability and inefficient blood brain barrier (BBB) penetration. Carbon dots, an emerging class of nanomaterials, present an ideal drug delivery platform due to their high aqueous solubility, biocompatibility and low toxicity.</w:t>
      </w:r>
    </w:p>
    <w:p w14:paraId="15D93483" w14:textId="77777777" w:rsidR="00C315D2" w:rsidRPr="00C315D2" w:rsidRDefault="00C315D2" w:rsidP="00C315D2">
      <w:pPr>
        <w:spacing w:after="0" w:line="240" w:lineRule="auto"/>
        <w:jc w:val="both"/>
        <w:rPr>
          <w:rFonts w:ascii="Arial" w:eastAsia="Calibri" w:hAnsi="Arial" w:cs="Calibri"/>
          <w:b/>
          <w:kern w:val="0"/>
          <w:sz w:val="20"/>
          <w:szCs w:val="20"/>
          <w14:ligatures w14:val="none"/>
        </w:rPr>
      </w:pPr>
    </w:p>
    <w:p w14:paraId="1387B9C3" w14:textId="054E995F" w:rsidR="00C315D2" w:rsidRPr="00835B8E" w:rsidRDefault="00C315D2" w:rsidP="00C315D2">
      <w:pPr>
        <w:spacing w:after="0" w:line="240" w:lineRule="auto"/>
        <w:jc w:val="both"/>
        <w:rPr>
          <w:rFonts w:ascii="Arial" w:eastAsia="Calibri" w:hAnsi="Arial" w:cs="Calibri"/>
          <w:bCs/>
          <w:i/>
          <w:iCs/>
          <w:kern w:val="0"/>
          <w:sz w:val="20"/>
          <w:szCs w:val="20"/>
          <w14:ligatures w14:val="none"/>
        </w:rPr>
      </w:pPr>
      <w:r w:rsidRPr="00C315D2">
        <w:rPr>
          <w:rFonts w:ascii="Arial" w:eastAsia="Calibri" w:hAnsi="Arial" w:cs="Calibri"/>
          <w:b/>
          <w:kern w:val="0"/>
          <w:sz w:val="20"/>
          <w:szCs w:val="20"/>
          <w14:ligatures w14:val="none"/>
        </w:rPr>
        <w:t>Methods.</w:t>
      </w:r>
      <w:r w:rsidRPr="00C315D2">
        <w:rPr>
          <w:rFonts w:ascii="Arial" w:eastAsia="Calibri" w:hAnsi="Arial" w:cs="Calibri"/>
          <w:bCs/>
          <w:kern w:val="0"/>
          <w:sz w:val="20"/>
          <w:szCs w:val="20"/>
          <w14:ligatures w14:val="none"/>
        </w:rPr>
        <w:t xml:space="preserve"> </w:t>
      </w:r>
      <w:r w:rsidR="008F3794" w:rsidRPr="008F3794">
        <w:rPr>
          <w:rFonts w:ascii="Arial" w:eastAsia="Calibri" w:hAnsi="Arial" w:cs="Calibri"/>
          <w:bCs/>
          <w:kern w:val="0"/>
          <w:sz w:val="20"/>
          <w:szCs w:val="20"/>
          <w14:ligatures w14:val="none"/>
        </w:rPr>
        <w:t>Quercetin conjugated carbon dots (QCDs) were synthesized using a microwave-assisted method, followed by characterization for size, fluorescence properties, and cytotoxicity. Cellular uptake was investigated in neonatal rat brain astrocytes via flow cytometry and confocal microscopy. ROS scavenging activity was evaluated, and amyloid beta (Aβ) aggregation inhibition was assessed using circular dichroism spectroscopy, Thioflavin-T kinetics, and microscopy. The ability of QCDs to cross the BB</w:t>
      </w:r>
      <w:r w:rsidR="00D7276D">
        <w:rPr>
          <w:rFonts w:ascii="Arial" w:eastAsia="Calibri" w:hAnsi="Arial" w:cs="Calibri"/>
          <w:bCs/>
          <w:kern w:val="0"/>
          <w:sz w:val="20"/>
          <w:szCs w:val="20"/>
          <w14:ligatures w14:val="none"/>
        </w:rPr>
        <w:t>B</w:t>
      </w:r>
      <w:r w:rsidR="008F3794" w:rsidRPr="008F3794">
        <w:rPr>
          <w:rFonts w:ascii="Arial" w:eastAsia="Calibri" w:hAnsi="Arial" w:cs="Calibri"/>
          <w:bCs/>
          <w:kern w:val="0"/>
          <w:sz w:val="20"/>
          <w:szCs w:val="20"/>
          <w14:ligatures w14:val="none"/>
        </w:rPr>
        <w:t xml:space="preserve"> was examined using an </w:t>
      </w:r>
      <w:r w:rsidR="008F3794" w:rsidRPr="00835B8E">
        <w:rPr>
          <w:rFonts w:ascii="Arial" w:eastAsia="Calibri" w:hAnsi="Arial" w:cs="Calibri"/>
          <w:bCs/>
          <w:i/>
          <w:iCs/>
          <w:kern w:val="0"/>
          <w:sz w:val="20"/>
          <w:szCs w:val="20"/>
          <w14:ligatures w14:val="none"/>
        </w:rPr>
        <w:t>in vitro</w:t>
      </w:r>
      <w:r w:rsidR="008F3794" w:rsidRPr="008F3794">
        <w:rPr>
          <w:rFonts w:ascii="Arial" w:eastAsia="Calibri" w:hAnsi="Arial" w:cs="Calibri"/>
          <w:bCs/>
          <w:kern w:val="0"/>
          <w:sz w:val="20"/>
          <w:szCs w:val="20"/>
          <w14:ligatures w14:val="none"/>
        </w:rPr>
        <w:t xml:space="preserve"> BBB model, and </w:t>
      </w:r>
      <w:r w:rsidR="008F3794">
        <w:rPr>
          <w:rFonts w:ascii="Arial" w:eastAsia="Calibri" w:hAnsi="Arial" w:cs="Calibri"/>
          <w:bCs/>
          <w:kern w:val="0"/>
          <w:sz w:val="20"/>
          <w:szCs w:val="20"/>
          <w14:ligatures w14:val="none"/>
        </w:rPr>
        <w:t xml:space="preserve">pharmacokinetics and </w:t>
      </w:r>
      <w:r w:rsidR="008F3794" w:rsidRPr="00835B8E">
        <w:rPr>
          <w:rFonts w:ascii="Arial" w:eastAsia="Calibri" w:hAnsi="Arial" w:cs="Calibri"/>
          <w:bCs/>
          <w:i/>
          <w:iCs/>
          <w:kern w:val="0"/>
          <w:sz w:val="20"/>
          <w:szCs w:val="20"/>
          <w14:ligatures w14:val="none"/>
        </w:rPr>
        <w:t>in vivo</w:t>
      </w:r>
      <w:r w:rsidR="008F3794" w:rsidRPr="008F3794">
        <w:rPr>
          <w:rFonts w:ascii="Arial" w:eastAsia="Calibri" w:hAnsi="Arial" w:cs="Calibri"/>
          <w:bCs/>
          <w:kern w:val="0"/>
          <w:sz w:val="20"/>
          <w:szCs w:val="20"/>
          <w14:ligatures w14:val="none"/>
        </w:rPr>
        <w:t xml:space="preserve"> biodistribution was </w:t>
      </w:r>
      <w:r w:rsidR="00D7276D">
        <w:rPr>
          <w:rFonts w:ascii="Arial" w:eastAsia="Calibri" w:hAnsi="Arial" w:cs="Calibri"/>
          <w:bCs/>
          <w:kern w:val="0"/>
          <w:sz w:val="20"/>
          <w:szCs w:val="20"/>
          <w14:ligatures w14:val="none"/>
        </w:rPr>
        <w:t>assessed</w:t>
      </w:r>
      <w:r w:rsidR="008F3794" w:rsidRPr="008F3794">
        <w:rPr>
          <w:rFonts w:ascii="Arial" w:eastAsia="Calibri" w:hAnsi="Arial" w:cs="Calibri"/>
          <w:bCs/>
          <w:kern w:val="0"/>
          <w:sz w:val="20"/>
          <w:szCs w:val="20"/>
          <w14:ligatures w14:val="none"/>
        </w:rPr>
        <w:t xml:space="preserve"> in C57BL/6 mice.</w:t>
      </w:r>
      <w:r w:rsidRPr="00C315D2">
        <w:rPr>
          <w:rFonts w:ascii="Arial" w:eastAsia="Calibri" w:hAnsi="Arial" w:cs="Calibri"/>
          <w:bCs/>
          <w:kern w:val="0"/>
          <w:sz w:val="20"/>
          <w:szCs w:val="20"/>
          <w14:ligatures w14:val="none"/>
        </w:rPr>
        <w:t xml:space="preserve"> </w:t>
      </w:r>
      <w:r w:rsidR="00BB1AB9">
        <w:rPr>
          <w:rFonts w:ascii="Arial" w:eastAsia="Calibri" w:hAnsi="Arial" w:cs="Calibri"/>
          <w:bCs/>
          <w:kern w:val="0"/>
          <w:sz w:val="20"/>
          <w:szCs w:val="20"/>
          <w14:ligatures w14:val="none"/>
        </w:rPr>
        <w:t>The t</w:t>
      </w:r>
      <w:r w:rsidR="00BB1AB9" w:rsidRPr="00BB1AB9">
        <w:rPr>
          <w:rFonts w:ascii="Arial" w:eastAsia="Calibri" w:hAnsi="Arial" w:cs="Calibri"/>
          <w:bCs/>
          <w:kern w:val="0"/>
          <w:sz w:val="20"/>
          <w:szCs w:val="20"/>
          <w14:ligatures w14:val="none"/>
        </w:rPr>
        <w:t xml:space="preserve">herapeutic efficacy was further evaluated in an </w:t>
      </w:r>
      <w:r w:rsidR="00BB1AB9">
        <w:rPr>
          <w:rFonts w:ascii="Arial" w:eastAsia="Calibri" w:hAnsi="Arial" w:cs="Calibri"/>
          <w:bCs/>
          <w:kern w:val="0"/>
          <w:sz w:val="20"/>
          <w:szCs w:val="20"/>
          <w14:ligatures w14:val="none"/>
        </w:rPr>
        <w:t>AD</w:t>
      </w:r>
      <w:r w:rsidR="00BB1AB9" w:rsidRPr="00BB1AB9">
        <w:rPr>
          <w:rFonts w:ascii="Arial" w:eastAsia="Calibri" w:hAnsi="Arial" w:cs="Calibri"/>
          <w:bCs/>
          <w:kern w:val="0"/>
          <w:sz w:val="20"/>
          <w:szCs w:val="20"/>
          <w14:ligatures w14:val="none"/>
        </w:rPr>
        <w:t xml:space="preserve"> transgenic </w:t>
      </w:r>
      <w:r w:rsidR="00BB1AB9" w:rsidRPr="00BB1AB9">
        <w:rPr>
          <w:rFonts w:ascii="Arial" w:eastAsia="Calibri" w:hAnsi="Arial" w:cs="Calibri"/>
          <w:bCs/>
          <w:i/>
          <w:iCs/>
          <w:kern w:val="0"/>
          <w:sz w:val="20"/>
          <w:szCs w:val="20"/>
          <w14:ligatures w14:val="none"/>
        </w:rPr>
        <w:t>Caenorhabditis elegans</w:t>
      </w:r>
      <w:r w:rsidR="00BB1AB9" w:rsidRPr="00BB1AB9">
        <w:rPr>
          <w:rFonts w:ascii="Arial" w:eastAsia="Calibri" w:hAnsi="Arial" w:cs="Calibri"/>
          <w:bCs/>
          <w:kern w:val="0"/>
          <w:sz w:val="20"/>
          <w:szCs w:val="20"/>
          <w14:ligatures w14:val="none"/>
        </w:rPr>
        <w:t xml:space="preserve"> model (CL4176 strain)</w:t>
      </w:r>
      <w:r w:rsidR="00BB1AB9">
        <w:rPr>
          <w:rFonts w:ascii="Arial" w:eastAsia="Calibri" w:hAnsi="Arial" w:cs="Calibri"/>
          <w:bCs/>
          <w:kern w:val="0"/>
          <w:sz w:val="20"/>
          <w:szCs w:val="20"/>
          <w14:ligatures w14:val="none"/>
        </w:rPr>
        <w:t xml:space="preserve"> </w:t>
      </w:r>
      <w:r w:rsidR="00BB1AB9" w:rsidRPr="00835B8E">
        <w:rPr>
          <w:rFonts w:ascii="Arial" w:eastAsia="Calibri" w:hAnsi="Arial" w:cs="Calibri"/>
          <w:bCs/>
          <w:i/>
          <w:iCs/>
          <w:kern w:val="0"/>
          <w:sz w:val="20"/>
          <w:szCs w:val="20"/>
          <w14:ligatures w14:val="none"/>
        </w:rPr>
        <w:t>in vivo.</w:t>
      </w:r>
    </w:p>
    <w:p w14:paraId="2C6A8CBE" w14:textId="77777777" w:rsidR="00BB1AB9" w:rsidRPr="00C315D2" w:rsidRDefault="00BB1AB9" w:rsidP="00C315D2">
      <w:pPr>
        <w:spacing w:after="0" w:line="240" w:lineRule="auto"/>
        <w:jc w:val="both"/>
        <w:rPr>
          <w:rFonts w:ascii="Calibri" w:eastAsia="Calibri" w:hAnsi="Calibri" w:cs="Times New Roman"/>
          <w:b/>
          <w:bCs/>
          <w:kern w:val="0"/>
          <w:lang w:val="en-GB"/>
          <w14:ligatures w14:val="none"/>
        </w:rPr>
      </w:pPr>
    </w:p>
    <w:p w14:paraId="58EE2702" w14:textId="4D52BCAE" w:rsidR="00C315D2" w:rsidRPr="00C315D2" w:rsidRDefault="00795378" w:rsidP="2021B9E9">
      <w:pPr>
        <w:spacing w:after="0" w:line="240" w:lineRule="auto"/>
        <w:jc w:val="both"/>
        <w:rPr>
          <w:rFonts w:ascii="Arial" w:eastAsia="Calibri" w:hAnsi="Arial" w:cs="Calibri"/>
          <w:kern w:val="0"/>
          <w:sz w:val="20"/>
          <w:szCs w:val="20"/>
          <w:lang w:val="en-US"/>
          <w14:ligatures w14:val="none"/>
        </w:rPr>
      </w:pPr>
      <w:r w:rsidRPr="2021B9E9">
        <w:rPr>
          <w:rFonts w:ascii="Arial" w:eastAsia="Calibri" w:hAnsi="Arial" w:cs="Calibri"/>
          <w:b/>
          <w:bCs/>
          <w:kern w:val="0"/>
          <w:sz w:val="20"/>
          <w:szCs w:val="20"/>
          <w14:ligatures w14:val="none"/>
        </w:rPr>
        <w:t>Results.</w:t>
      </w:r>
      <w:r w:rsidR="00DA4543">
        <w:rPr>
          <w:rFonts w:ascii="Calibri" w:eastAsia="Calibri" w:hAnsi="Calibri" w:cs="Times New Roman"/>
          <w:kern w:val="0"/>
          <w:lang w:val="en-GB"/>
          <w14:ligatures w14:val="none"/>
        </w:rPr>
        <w:t xml:space="preserve"> </w:t>
      </w:r>
      <w:r w:rsidR="00DA4543">
        <w:rPr>
          <w:rFonts w:ascii="Arial" w:eastAsia="Calibri" w:hAnsi="Arial" w:cs="Calibri"/>
          <w:kern w:val="0"/>
          <w:sz w:val="20"/>
          <w:szCs w:val="20"/>
          <w:lang w:val="en-US"/>
          <w14:ligatures w14:val="none"/>
        </w:rPr>
        <w:t xml:space="preserve">QCDs </w:t>
      </w:r>
      <w:r w:rsidR="00DA4543" w:rsidRPr="00DA4543">
        <w:rPr>
          <w:rFonts w:ascii="Arial" w:eastAsia="Calibri" w:hAnsi="Arial" w:cs="Calibri"/>
          <w:kern w:val="0"/>
          <w:sz w:val="20"/>
          <w:szCs w:val="20"/>
          <w14:ligatures w14:val="none"/>
        </w:rPr>
        <w:t xml:space="preserve">demonstrated uniform nanoscale size, stable fluorescence, and low cytotoxicity. Efficient cellular internalization in astrocytes was confirmed by both flow cytometry and confocal microscopy. QCDs exhibited significant ROS scavenging activity and markedly inhibited Aβ fibril formation. </w:t>
      </w:r>
      <w:r w:rsidR="00DA4543" w:rsidRPr="00835B8E">
        <w:rPr>
          <w:rFonts w:ascii="Arial" w:eastAsia="Calibri" w:hAnsi="Arial" w:cs="Calibri"/>
          <w:i/>
          <w:iCs/>
          <w:kern w:val="0"/>
          <w:sz w:val="20"/>
          <w:szCs w:val="20"/>
          <w14:ligatures w14:val="none"/>
        </w:rPr>
        <w:t>In vitro</w:t>
      </w:r>
      <w:r w:rsidR="00DA4543" w:rsidRPr="00DA4543">
        <w:rPr>
          <w:rFonts w:ascii="Arial" w:eastAsia="Calibri" w:hAnsi="Arial" w:cs="Calibri"/>
          <w:kern w:val="0"/>
          <w:sz w:val="20"/>
          <w:szCs w:val="20"/>
          <w14:ligatures w14:val="none"/>
        </w:rPr>
        <w:t xml:space="preserve"> BBB model experiments revealed the capacity of QCDs to traverse endothelial barriers, while </w:t>
      </w:r>
      <w:r w:rsidR="00DA4543" w:rsidRPr="00835B8E">
        <w:rPr>
          <w:rFonts w:ascii="Arial" w:eastAsia="Calibri" w:hAnsi="Arial" w:cs="Calibri"/>
          <w:i/>
          <w:iCs/>
          <w:kern w:val="0"/>
          <w:sz w:val="20"/>
          <w:szCs w:val="20"/>
          <w14:ligatures w14:val="none"/>
        </w:rPr>
        <w:t>in vivo</w:t>
      </w:r>
      <w:r w:rsidR="00DA4543" w:rsidRPr="00DA4543">
        <w:rPr>
          <w:rFonts w:ascii="Arial" w:eastAsia="Calibri" w:hAnsi="Arial" w:cs="Calibri"/>
          <w:kern w:val="0"/>
          <w:sz w:val="20"/>
          <w:szCs w:val="20"/>
          <w14:ligatures w14:val="none"/>
        </w:rPr>
        <w:t xml:space="preserve"> studies in mice confirmed successful brain delivery.</w:t>
      </w:r>
      <w:r w:rsidR="00DA4543">
        <w:rPr>
          <w:rFonts w:ascii="Arial" w:eastAsia="Calibri" w:hAnsi="Arial" w:cs="Calibri"/>
          <w:kern w:val="0"/>
          <w:sz w:val="20"/>
          <w:szCs w:val="20"/>
          <w14:ligatures w14:val="none"/>
        </w:rPr>
        <w:t xml:space="preserve"> </w:t>
      </w:r>
      <w:r w:rsidR="00DA4543" w:rsidRPr="00DA4543">
        <w:rPr>
          <w:rFonts w:ascii="Arial" w:eastAsia="Calibri" w:hAnsi="Arial" w:cs="Calibri"/>
          <w:kern w:val="0"/>
          <w:sz w:val="20"/>
          <w:szCs w:val="20"/>
          <w14:ligatures w14:val="none"/>
        </w:rPr>
        <w:t xml:space="preserve">QCD treatment in </w:t>
      </w:r>
      <w:r w:rsidR="00DA4543" w:rsidRPr="00DA4543">
        <w:rPr>
          <w:rFonts w:ascii="Arial" w:eastAsia="Calibri" w:hAnsi="Arial" w:cs="Calibri"/>
          <w:i/>
          <w:iCs/>
          <w:kern w:val="0"/>
          <w:sz w:val="20"/>
          <w:szCs w:val="20"/>
          <w14:ligatures w14:val="none"/>
        </w:rPr>
        <w:t>Caenorhabditis elegans</w:t>
      </w:r>
      <w:r w:rsidR="00DA4543" w:rsidRPr="00DA4543">
        <w:rPr>
          <w:rFonts w:ascii="Arial" w:eastAsia="Calibri" w:hAnsi="Arial" w:cs="Calibri"/>
          <w:kern w:val="0"/>
          <w:sz w:val="20"/>
          <w:szCs w:val="20"/>
          <w14:ligatures w14:val="none"/>
        </w:rPr>
        <w:t xml:space="preserve"> models demonstrated a significant reduction in both oxidative stress, and amyloid burden, with markedly lower amyloid-β aggregation in the transgenic CL4176 strain, confirming </w:t>
      </w:r>
      <w:r w:rsidR="003B45AA">
        <w:rPr>
          <w:rFonts w:ascii="Arial" w:eastAsia="Calibri" w:hAnsi="Arial" w:cs="Calibri"/>
          <w:kern w:val="0"/>
          <w:sz w:val="20"/>
          <w:szCs w:val="20"/>
          <w14:ligatures w14:val="none"/>
        </w:rPr>
        <w:t>its</w:t>
      </w:r>
      <w:r w:rsidR="00DA4543" w:rsidRPr="00DA4543">
        <w:rPr>
          <w:rFonts w:ascii="Arial" w:eastAsia="Calibri" w:hAnsi="Arial" w:cs="Calibri"/>
          <w:kern w:val="0"/>
          <w:sz w:val="20"/>
          <w:szCs w:val="20"/>
          <w14:ligatures w14:val="none"/>
        </w:rPr>
        <w:t xml:space="preserve"> anti-amyloidogenic and neuroprotective potential</w:t>
      </w:r>
      <w:r w:rsidR="003B45AA">
        <w:rPr>
          <w:rFonts w:ascii="Arial" w:eastAsia="Calibri" w:hAnsi="Arial" w:cs="Calibri"/>
          <w:kern w:val="0"/>
          <w:sz w:val="20"/>
          <w:szCs w:val="20"/>
          <w14:ligatures w14:val="none"/>
        </w:rPr>
        <w:t>.</w:t>
      </w:r>
    </w:p>
    <w:p w14:paraId="777A9E0F" w14:textId="14247D1A" w:rsidR="2021B9E9" w:rsidRDefault="2021B9E9" w:rsidP="2021B9E9">
      <w:pPr>
        <w:spacing w:after="0" w:line="240" w:lineRule="auto"/>
        <w:jc w:val="both"/>
        <w:rPr>
          <w:rFonts w:ascii="Arial" w:eastAsia="Calibri" w:hAnsi="Arial" w:cs="Calibri"/>
          <w:sz w:val="20"/>
          <w:szCs w:val="20"/>
          <w:lang w:val="en-US"/>
        </w:rPr>
      </w:pPr>
    </w:p>
    <w:p w14:paraId="1AF10CAD" w14:textId="5DD402E9" w:rsidR="00C315D2" w:rsidRPr="00C315D2" w:rsidRDefault="00B8473A" w:rsidP="00C315D2">
      <w:pPr>
        <w:spacing w:after="0" w:line="240" w:lineRule="auto"/>
        <w:jc w:val="both"/>
        <w:rPr>
          <w:rFonts w:ascii="Arial" w:eastAsia="Calibri" w:hAnsi="Arial" w:cs="Calibri"/>
          <w:b/>
          <w:kern w:val="0"/>
          <w:sz w:val="20"/>
          <w:szCs w:val="20"/>
          <w14:ligatures w14:val="none"/>
        </w:rPr>
      </w:pPr>
      <w:r>
        <w:rPr>
          <w:rFonts w:ascii="Arial" w:eastAsia="Calibri" w:hAnsi="Arial" w:cs="Calibri"/>
          <w:b/>
          <w:kern w:val="0"/>
          <w:sz w:val="20"/>
          <w:szCs w:val="20"/>
          <w14:ligatures w14:val="none"/>
        </w:rPr>
        <w:t>Conclusion/</w:t>
      </w:r>
      <w:r w:rsidR="00C315D2" w:rsidRPr="00C315D2">
        <w:rPr>
          <w:rFonts w:ascii="Arial" w:eastAsia="Calibri" w:hAnsi="Arial" w:cs="Calibri"/>
          <w:b/>
          <w:kern w:val="0"/>
          <w:sz w:val="20"/>
          <w:szCs w:val="20"/>
          <w14:ligatures w14:val="none"/>
        </w:rPr>
        <w:t>Discussion.</w:t>
      </w:r>
      <w:r w:rsidR="00C315D2" w:rsidRPr="00C315D2">
        <w:rPr>
          <w:rFonts w:ascii="Arial" w:eastAsia="Calibri" w:hAnsi="Arial" w:cs="Calibri"/>
          <w:bCs/>
          <w:kern w:val="0"/>
          <w:sz w:val="20"/>
          <w:szCs w:val="20"/>
          <w14:ligatures w14:val="none"/>
        </w:rPr>
        <w:t xml:space="preserve"> </w:t>
      </w:r>
      <w:r w:rsidR="00DA4543" w:rsidRPr="00DA4543">
        <w:rPr>
          <w:rFonts w:ascii="Arial" w:eastAsia="Calibri" w:hAnsi="Arial" w:cs="Calibri"/>
          <w:bCs/>
          <w:kern w:val="0"/>
          <w:sz w:val="20"/>
          <w:szCs w:val="20"/>
          <w:lang w:val="en-US"/>
          <w14:ligatures w14:val="none"/>
        </w:rPr>
        <w:t xml:space="preserve">QCDs exhibit promising multifunctional properties, including antioxidative and anti-amyloidogenic effects, effective BBB penetration, and </w:t>
      </w:r>
      <w:r w:rsidR="00CF26FC">
        <w:rPr>
          <w:rFonts w:ascii="Arial" w:eastAsia="Calibri" w:hAnsi="Arial" w:cs="Calibri"/>
          <w:bCs/>
          <w:kern w:val="0"/>
          <w:sz w:val="20"/>
          <w:szCs w:val="20"/>
          <w:lang w:val="en-US"/>
          <w14:ligatures w14:val="none"/>
        </w:rPr>
        <w:t>effective</w:t>
      </w:r>
      <w:r w:rsidR="00DA4543" w:rsidRPr="00DA4543">
        <w:rPr>
          <w:rFonts w:ascii="Arial" w:eastAsia="Calibri" w:hAnsi="Arial" w:cs="Calibri"/>
          <w:bCs/>
          <w:kern w:val="0"/>
          <w:sz w:val="20"/>
          <w:szCs w:val="20"/>
          <w:lang w:val="en-US"/>
          <w14:ligatures w14:val="none"/>
        </w:rPr>
        <w:t xml:space="preserve"> brain delivery. These findings highlight the potential of QCDs as a novel nanotherapeutic platform for modulating </w:t>
      </w:r>
      <w:r w:rsidR="003B45AA">
        <w:rPr>
          <w:rFonts w:ascii="Arial" w:eastAsia="Calibri" w:hAnsi="Arial" w:cs="Calibri"/>
          <w:bCs/>
          <w:kern w:val="0"/>
          <w:sz w:val="20"/>
          <w:szCs w:val="20"/>
          <w:lang w:val="en-US"/>
          <w14:ligatures w14:val="none"/>
        </w:rPr>
        <w:t>AD</w:t>
      </w:r>
      <w:r w:rsidR="00DA4543" w:rsidRPr="00DA4543">
        <w:rPr>
          <w:rFonts w:ascii="Arial" w:eastAsia="Calibri" w:hAnsi="Arial" w:cs="Calibri"/>
          <w:bCs/>
          <w:kern w:val="0"/>
          <w:sz w:val="20"/>
          <w:szCs w:val="20"/>
          <w:lang w:val="en-US"/>
          <w14:ligatures w14:val="none"/>
        </w:rPr>
        <w:t xml:space="preserve"> pathology. </w:t>
      </w:r>
    </w:p>
    <w:p w14:paraId="7D6E388F" w14:textId="09EDE9A1" w:rsidR="00113BB7" w:rsidRPr="009B1CBB" w:rsidRDefault="00113BB7" w:rsidP="00C315D2">
      <w:pPr>
        <w:jc w:val="both"/>
        <w:rPr>
          <w:rFonts w:ascii="Arial" w:eastAsia="Calibri" w:hAnsi="Arial" w:cs="Calibri"/>
          <w:bCs/>
          <w:kern w:val="0"/>
          <w:sz w:val="20"/>
          <w:szCs w:val="20"/>
          <w:lang w:val="en-US"/>
          <w14:ligatures w14:val="none"/>
        </w:rPr>
      </w:pPr>
    </w:p>
    <w:sectPr w:rsidR="00113BB7" w:rsidRPr="009B1CB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7795CCE"/>
    <w:multiLevelType w:val="hybridMultilevel"/>
    <w:tmpl w:val="06A68968"/>
    <w:lvl w:ilvl="0" w:tplc="54F48314">
      <w:numFmt w:val="bullet"/>
      <w:lvlText w:val="-"/>
      <w:lvlJc w:val="left"/>
      <w:pPr>
        <w:ind w:left="720" w:hanging="360"/>
      </w:pPr>
      <w:rPr>
        <w:rFonts w:ascii="Arial" w:eastAsiaTheme="minorHAnsi" w:hAnsi="Arial" w:cs="Arial" w:hint="default"/>
        <w:b w:val="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398853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15D2"/>
    <w:rsid w:val="00107368"/>
    <w:rsid w:val="001073F5"/>
    <w:rsid w:val="00113BB7"/>
    <w:rsid w:val="002017E6"/>
    <w:rsid w:val="00236C92"/>
    <w:rsid w:val="00294059"/>
    <w:rsid w:val="002C04B2"/>
    <w:rsid w:val="003206E4"/>
    <w:rsid w:val="003A6D5C"/>
    <w:rsid w:val="003B45AA"/>
    <w:rsid w:val="003C7C05"/>
    <w:rsid w:val="004A51B6"/>
    <w:rsid w:val="00510CF8"/>
    <w:rsid w:val="00575A29"/>
    <w:rsid w:val="00601754"/>
    <w:rsid w:val="006A34BE"/>
    <w:rsid w:val="006F3F1C"/>
    <w:rsid w:val="007141F2"/>
    <w:rsid w:val="007561D8"/>
    <w:rsid w:val="00795378"/>
    <w:rsid w:val="00796206"/>
    <w:rsid w:val="007C367E"/>
    <w:rsid w:val="008071C5"/>
    <w:rsid w:val="00835B8E"/>
    <w:rsid w:val="008F3794"/>
    <w:rsid w:val="00906D34"/>
    <w:rsid w:val="00933DC9"/>
    <w:rsid w:val="00936D4C"/>
    <w:rsid w:val="009523F9"/>
    <w:rsid w:val="009650DF"/>
    <w:rsid w:val="009B1CBB"/>
    <w:rsid w:val="00A0516D"/>
    <w:rsid w:val="00B4721D"/>
    <w:rsid w:val="00B8473A"/>
    <w:rsid w:val="00BB1AB9"/>
    <w:rsid w:val="00C17DE5"/>
    <w:rsid w:val="00C21815"/>
    <w:rsid w:val="00C315D2"/>
    <w:rsid w:val="00C353D8"/>
    <w:rsid w:val="00CF26FC"/>
    <w:rsid w:val="00CF5A91"/>
    <w:rsid w:val="00D02BB1"/>
    <w:rsid w:val="00D45A74"/>
    <w:rsid w:val="00D7276D"/>
    <w:rsid w:val="00D7428F"/>
    <w:rsid w:val="00D75F53"/>
    <w:rsid w:val="00DA4543"/>
    <w:rsid w:val="00EC3746"/>
    <w:rsid w:val="00F27134"/>
    <w:rsid w:val="00F539FB"/>
    <w:rsid w:val="00F85528"/>
    <w:rsid w:val="2021B9E9"/>
    <w:rsid w:val="4FE71DF4"/>
    <w:rsid w:val="5E2C5F3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E18DD"/>
  <w15:chartTrackingRefBased/>
  <w15:docId w15:val="{68CD8C6C-48B5-45FC-AC27-B37918D87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315D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315D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315D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315D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315D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315D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315D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315D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315D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315D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315D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315D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315D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315D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315D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315D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315D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315D2"/>
    <w:rPr>
      <w:rFonts w:eastAsiaTheme="majorEastAsia" w:cstheme="majorBidi"/>
      <w:color w:val="272727" w:themeColor="text1" w:themeTint="D8"/>
    </w:rPr>
  </w:style>
  <w:style w:type="paragraph" w:styleId="Title">
    <w:name w:val="Title"/>
    <w:basedOn w:val="Normal"/>
    <w:next w:val="Normal"/>
    <w:link w:val="TitleChar"/>
    <w:uiPriority w:val="10"/>
    <w:qFormat/>
    <w:rsid w:val="00C315D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315D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315D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315D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315D2"/>
    <w:pPr>
      <w:spacing w:before="160"/>
      <w:jc w:val="center"/>
    </w:pPr>
    <w:rPr>
      <w:i/>
      <w:iCs/>
      <w:color w:val="404040" w:themeColor="text1" w:themeTint="BF"/>
    </w:rPr>
  </w:style>
  <w:style w:type="character" w:customStyle="1" w:styleId="QuoteChar">
    <w:name w:val="Quote Char"/>
    <w:basedOn w:val="DefaultParagraphFont"/>
    <w:link w:val="Quote"/>
    <w:uiPriority w:val="29"/>
    <w:rsid w:val="00C315D2"/>
    <w:rPr>
      <w:i/>
      <w:iCs/>
      <w:color w:val="404040" w:themeColor="text1" w:themeTint="BF"/>
    </w:rPr>
  </w:style>
  <w:style w:type="paragraph" w:styleId="ListParagraph">
    <w:name w:val="List Paragraph"/>
    <w:basedOn w:val="Normal"/>
    <w:uiPriority w:val="34"/>
    <w:qFormat/>
    <w:rsid w:val="00C315D2"/>
    <w:pPr>
      <w:ind w:left="720"/>
      <w:contextualSpacing/>
    </w:pPr>
  </w:style>
  <w:style w:type="character" w:styleId="IntenseEmphasis">
    <w:name w:val="Intense Emphasis"/>
    <w:basedOn w:val="DefaultParagraphFont"/>
    <w:uiPriority w:val="21"/>
    <w:qFormat/>
    <w:rsid w:val="00C315D2"/>
    <w:rPr>
      <w:i/>
      <w:iCs/>
      <w:color w:val="0F4761" w:themeColor="accent1" w:themeShade="BF"/>
    </w:rPr>
  </w:style>
  <w:style w:type="paragraph" w:styleId="IntenseQuote">
    <w:name w:val="Intense Quote"/>
    <w:basedOn w:val="Normal"/>
    <w:next w:val="Normal"/>
    <w:link w:val="IntenseQuoteChar"/>
    <w:uiPriority w:val="30"/>
    <w:qFormat/>
    <w:rsid w:val="00C315D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315D2"/>
    <w:rPr>
      <w:i/>
      <w:iCs/>
      <w:color w:val="0F4761" w:themeColor="accent1" w:themeShade="BF"/>
    </w:rPr>
  </w:style>
  <w:style w:type="character" w:styleId="IntenseReference">
    <w:name w:val="Intense Reference"/>
    <w:basedOn w:val="DefaultParagraphFont"/>
    <w:uiPriority w:val="32"/>
    <w:qFormat/>
    <w:rsid w:val="00C315D2"/>
    <w:rPr>
      <w:b/>
      <w:bCs/>
      <w:smallCaps/>
      <w:color w:val="0F4761" w:themeColor="accent1" w:themeShade="BF"/>
      <w:spacing w:val="5"/>
    </w:rPr>
  </w:style>
  <w:style w:type="character" w:styleId="Hyperlink">
    <w:name w:val="Hyperlink"/>
    <w:basedOn w:val="DefaultParagraphFont"/>
    <w:uiPriority w:val="99"/>
    <w:unhideWhenUsed/>
    <w:rsid w:val="00BB1AB9"/>
    <w:rPr>
      <w:color w:val="467886" w:themeColor="hyperlink"/>
      <w:u w:val="single"/>
    </w:rPr>
  </w:style>
  <w:style w:type="character" w:styleId="UnresolvedMention">
    <w:name w:val="Unresolved Mention"/>
    <w:basedOn w:val="DefaultParagraphFont"/>
    <w:uiPriority w:val="99"/>
    <w:semiHidden/>
    <w:unhideWhenUsed/>
    <w:rsid w:val="00BB1A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7385548">
      <w:bodyDiv w:val="1"/>
      <w:marLeft w:val="0"/>
      <w:marRight w:val="0"/>
      <w:marTop w:val="0"/>
      <w:marBottom w:val="0"/>
      <w:divBdr>
        <w:top w:val="none" w:sz="0" w:space="0" w:color="auto"/>
        <w:left w:val="none" w:sz="0" w:space="0" w:color="auto"/>
        <w:bottom w:val="none" w:sz="0" w:space="0" w:color="auto"/>
        <w:right w:val="none" w:sz="0" w:space="0" w:color="auto"/>
      </w:divBdr>
    </w:div>
    <w:div w:id="1744638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a84e3ec-4587-4418-b23a-bd5009477010">
      <Terms xmlns="http://schemas.microsoft.com/office/infopath/2007/PartnerControls"/>
    </lcf76f155ced4ddcb4097134ff3c332f>
    <TaxCatchAll xmlns="79faf93c-7b46-4b26-8966-6d698e8b4062"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4C054142C5B5D4B8C99E9FB10779CAB" ma:contentTypeVersion="18" ma:contentTypeDescription="Create a new document." ma:contentTypeScope="" ma:versionID="82fa6b8bbe5aa1e5a147898ce11eee45">
  <xsd:schema xmlns:xsd="http://www.w3.org/2001/XMLSchema" xmlns:xs="http://www.w3.org/2001/XMLSchema" xmlns:p="http://schemas.microsoft.com/office/2006/metadata/properties" xmlns:ns2="4a84e3ec-4587-4418-b23a-bd5009477010" xmlns:ns3="79faf93c-7b46-4b26-8966-6d698e8b4062" targetNamespace="http://schemas.microsoft.com/office/2006/metadata/properties" ma:root="true" ma:fieldsID="4aa8403be6c3a7d49ea4b008b126b62c" ns2:_="" ns3:_="">
    <xsd:import namespace="4a84e3ec-4587-4418-b23a-bd5009477010"/>
    <xsd:import namespace="79faf93c-7b46-4b26-8966-6d698e8b406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84e3ec-4587-4418-b23a-bd50094770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a2d0f5a8-1cae-497c-8626-323dd4f94be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9faf93c-7b46-4b26-8966-6d698e8b406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2c48bb7-3aca-46f5-8d8e-a282f3998c12}" ma:internalName="TaxCatchAll" ma:showField="CatchAllData" ma:web="79faf93c-7b46-4b26-8966-6d698e8b406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1DDCDBB-A434-4396-8F0D-5A6A543FC4D6}">
  <ds:schemaRefs>
    <ds:schemaRef ds:uri="http://schemas.microsoft.com/sharepoint/v3/contenttype/forms"/>
  </ds:schemaRefs>
</ds:datastoreItem>
</file>

<file path=customXml/itemProps2.xml><?xml version="1.0" encoding="utf-8"?>
<ds:datastoreItem xmlns:ds="http://schemas.openxmlformats.org/officeDocument/2006/customXml" ds:itemID="{130FB8FF-F624-4CD8-B1B7-331FFFAAAFAC}">
  <ds:schemaRefs>
    <ds:schemaRef ds:uri="http://schemas.microsoft.com/office/2006/metadata/properties"/>
    <ds:schemaRef ds:uri="http://schemas.microsoft.com/office/infopath/2007/PartnerControls"/>
    <ds:schemaRef ds:uri="4a84e3ec-4587-4418-b23a-bd5009477010"/>
    <ds:schemaRef ds:uri="79faf93c-7b46-4b26-8966-6d698e8b4062"/>
  </ds:schemaRefs>
</ds:datastoreItem>
</file>

<file path=customXml/itemProps3.xml><?xml version="1.0" encoding="utf-8"?>
<ds:datastoreItem xmlns:ds="http://schemas.openxmlformats.org/officeDocument/2006/customXml" ds:itemID="{3C4A3A71-59EB-4D37-B60C-752E21A3FD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a84e3ec-4587-4418-b23a-bd5009477010"/>
    <ds:schemaRef ds:uri="79faf93c-7b46-4b26-8966-6d698e8b40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Pages>
  <Words>442</Words>
  <Characters>2523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Thanh Phan</dc:creator>
  <cp:keywords/>
  <dc:description/>
  <cp:lastModifiedBy>Shourya Tripathi</cp:lastModifiedBy>
  <cp:revision>5</cp:revision>
  <dcterms:created xsi:type="dcterms:W3CDTF">2025-05-30T09:05:00Z</dcterms:created>
  <dcterms:modified xsi:type="dcterms:W3CDTF">2025-05-30T10:46:00Z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0x01010004C054142C5B5D4B8C99E9FB10779CAB</vt:lpwstr>
  </property>
  <property fmtid="{D5CDD505-2E9C-101B-9397-08002B2CF9AE}" pid="3" name="MediaServiceImageTags">
    <vt:lpwstr/>
  </property>
</Properties>
</file>