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D12" w:rsidRDefault="00E87D12" w:rsidP="00D43B5B">
      <w:pPr>
        <w:ind w:left="284" w:right="282"/>
        <w:jc w:val="center"/>
        <w:rPr>
          <w:rFonts w:ascii="Calibri" w:hAnsi="Calibri" w:cs="Calibri"/>
          <w:sz w:val="20"/>
          <w:szCs w:val="20"/>
          <w:lang w:val="en-AU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Highly </w:t>
      </w:r>
      <w:r>
        <w:rPr>
          <w:rFonts w:ascii="Calibri" w:hAnsi="Calibri" w:cs="Calibri"/>
          <w:b/>
          <w:bCs/>
          <w:sz w:val="28"/>
          <w:szCs w:val="28"/>
        </w:rPr>
        <w:t>Transparent</w:t>
      </w:r>
      <w:r>
        <w:rPr>
          <w:rFonts w:ascii="Calibri" w:hAnsi="Calibri" w:cs="Calibri"/>
          <w:b/>
          <w:bCs/>
          <w:sz w:val="28"/>
          <w:szCs w:val="28"/>
        </w:rPr>
        <w:t xml:space="preserve"> and </w:t>
      </w:r>
      <w:r w:rsidR="00B856AD">
        <w:rPr>
          <w:rFonts w:ascii="Calibri" w:hAnsi="Calibri" w:cs="Calibri"/>
          <w:b/>
          <w:bCs/>
          <w:sz w:val="28"/>
          <w:szCs w:val="28"/>
        </w:rPr>
        <w:t>C</w:t>
      </w:r>
      <w:r>
        <w:rPr>
          <w:rFonts w:ascii="Calibri" w:hAnsi="Calibri" w:cs="Calibri"/>
          <w:b/>
          <w:bCs/>
          <w:sz w:val="28"/>
          <w:szCs w:val="28"/>
        </w:rPr>
        <w:t>onductive</w:t>
      </w:r>
      <w:r w:rsidR="00B856AD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B856AD">
        <w:rPr>
          <w:rFonts w:ascii="Calibri" w:hAnsi="Calibri" w:cs="Calibri"/>
          <w:b/>
          <w:bCs/>
          <w:sz w:val="28"/>
          <w:szCs w:val="28"/>
        </w:rPr>
        <w:t>N</w:t>
      </w:r>
      <w:r>
        <w:rPr>
          <w:rFonts w:ascii="Calibri" w:hAnsi="Calibri" w:cs="Calibri"/>
          <w:b/>
          <w:bCs/>
          <w:sz w:val="28"/>
          <w:szCs w:val="28"/>
        </w:rPr>
        <w:t>anomesh</w:t>
      </w:r>
      <w:proofErr w:type="spellEnd"/>
      <w:r w:rsidR="00B856AD">
        <w:rPr>
          <w:rFonts w:ascii="Calibri" w:hAnsi="Calibri" w:cs="Calibri"/>
          <w:b/>
          <w:bCs/>
          <w:sz w:val="28"/>
          <w:szCs w:val="28"/>
        </w:rPr>
        <w:t xml:space="preserve"> F</w:t>
      </w:r>
      <w:r>
        <w:rPr>
          <w:rFonts w:ascii="Calibri" w:hAnsi="Calibri" w:cs="Calibri"/>
          <w:b/>
          <w:bCs/>
          <w:sz w:val="28"/>
          <w:szCs w:val="28"/>
        </w:rPr>
        <w:t>ilms</w:t>
      </w:r>
    </w:p>
    <w:p w:rsidR="00E87D12" w:rsidRPr="00F246CF" w:rsidRDefault="00E87D12" w:rsidP="00F246CF">
      <w:pPr>
        <w:jc w:val="center"/>
        <w:rPr>
          <w:rFonts w:ascii="Calibri" w:eastAsia="Times New Roman" w:hAnsi="Calibri" w:cs="Calibri"/>
          <w:i/>
          <w:sz w:val="22"/>
          <w:szCs w:val="22"/>
          <w:lang w:val="en-AU"/>
        </w:rPr>
      </w:pPr>
      <w:r w:rsidRPr="00F246CF">
        <w:rPr>
          <w:rFonts w:ascii="Calibri" w:eastAsia="Times New Roman" w:hAnsi="Calibri" w:cs="Calibri"/>
          <w:i/>
          <w:sz w:val="22"/>
          <w:szCs w:val="22"/>
          <w:lang w:val="en-AU"/>
        </w:rPr>
        <w:t xml:space="preserve">Tengfei </w:t>
      </w:r>
      <w:proofErr w:type="spellStart"/>
      <w:r w:rsidRPr="00F246CF">
        <w:rPr>
          <w:rFonts w:ascii="Calibri" w:eastAsia="Times New Roman" w:hAnsi="Calibri" w:cs="Calibri"/>
          <w:i/>
          <w:sz w:val="22"/>
          <w:szCs w:val="22"/>
          <w:lang w:val="en-AU"/>
        </w:rPr>
        <w:t>Qiu</w:t>
      </w:r>
      <w:r w:rsidRPr="00F246CF">
        <w:rPr>
          <w:rFonts w:ascii="Calibri" w:eastAsia="Times New Roman" w:hAnsi="Calibri" w:cs="Calibri"/>
          <w:i/>
          <w:sz w:val="22"/>
          <w:szCs w:val="22"/>
          <w:vertAlign w:val="superscript"/>
          <w:lang w:val="en-AU"/>
        </w:rPr>
        <w:t>A</w:t>
      </w:r>
      <w:proofErr w:type="spellEnd"/>
      <w:r w:rsidRPr="00F246CF">
        <w:rPr>
          <w:rFonts w:ascii="Calibri" w:eastAsia="Times New Roman" w:hAnsi="Calibri" w:cs="Calibri"/>
          <w:i/>
          <w:sz w:val="22"/>
          <w:szCs w:val="22"/>
          <w:lang w:val="en-AU"/>
        </w:rPr>
        <w:t xml:space="preserve">, Bin </w:t>
      </w:r>
      <w:proofErr w:type="spellStart"/>
      <w:r w:rsidRPr="00F246CF">
        <w:rPr>
          <w:rFonts w:ascii="Calibri" w:eastAsia="Times New Roman" w:hAnsi="Calibri" w:cs="Calibri"/>
          <w:i/>
          <w:sz w:val="22"/>
          <w:szCs w:val="22"/>
          <w:lang w:val="en-AU"/>
        </w:rPr>
        <w:t>Luo</w:t>
      </w:r>
      <w:r w:rsidRPr="00F246CF">
        <w:rPr>
          <w:rFonts w:ascii="Calibri" w:eastAsia="Times New Roman" w:hAnsi="Calibri" w:cs="Calibri"/>
          <w:i/>
          <w:sz w:val="22"/>
          <w:szCs w:val="22"/>
          <w:vertAlign w:val="superscript"/>
          <w:lang w:val="en-AU"/>
        </w:rPr>
        <w:t>A</w:t>
      </w:r>
      <w:proofErr w:type="spellEnd"/>
      <w:r w:rsidRPr="00F246CF">
        <w:rPr>
          <w:rFonts w:ascii="Calibri" w:eastAsia="Times New Roman" w:hAnsi="Calibri" w:cs="Calibri"/>
          <w:i/>
          <w:sz w:val="22"/>
          <w:szCs w:val="22"/>
          <w:lang w:val="en-AU"/>
        </w:rPr>
        <w:t xml:space="preserve">, Lianzhou </w:t>
      </w:r>
      <w:proofErr w:type="spellStart"/>
      <w:r w:rsidRPr="00F246CF">
        <w:rPr>
          <w:rFonts w:ascii="Calibri" w:eastAsia="Times New Roman" w:hAnsi="Calibri" w:cs="Calibri"/>
          <w:i/>
          <w:sz w:val="22"/>
          <w:szCs w:val="22"/>
          <w:lang w:val="en-AU"/>
        </w:rPr>
        <w:t>Wang</w:t>
      </w:r>
      <w:r w:rsidRPr="00F246CF">
        <w:rPr>
          <w:rFonts w:ascii="Calibri" w:eastAsia="Times New Roman" w:hAnsi="Calibri" w:cs="Calibri"/>
          <w:i/>
          <w:sz w:val="22"/>
          <w:szCs w:val="22"/>
          <w:vertAlign w:val="superscript"/>
          <w:lang w:val="en-AU"/>
        </w:rPr>
        <w:t>A</w:t>
      </w:r>
      <w:proofErr w:type="spellEnd"/>
    </w:p>
    <w:p w:rsidR="00E87D12" w:rsidRPr="00A44359" w:rsidRDefault="00E87D12" w:rsidP="00F246CF">
      <w:pPr>
        <w:jc w:val="center"/>
        <w:rPr>
          <w:rFonts w:eastAsia="MS Gothic"/>
          <w:i/>
          <w:sz w:val="20"/>
          <w:szCs w:val="20"/>
        </w:rPr>
      </w:pPr>
    </w:p>
    <w:p w:rsidR="00E87D12" w:rsidRPr="00F246CF" w:rsidRDefault="00E87D12" w:rsidP="00F246CF">
      <w:pPr>
        <w:jc w:val="center"/>
        <w:rPr>
          <w:rFonts w:ascii="Calibri" w:eastAsia="Times New Roman" w:hAnsi="Calibri" w:cs="Calibri"/>
          <w:sz w:val="22"/>
          <w:szCs w:val="22"/>
          <w:lang w:val="en-AU"/>
        </w:rPr>
      </w:pPr>
    </w:p>
    <w:p w:rsidR="00E87D12" w:rsidRDefault="00E87D12" w:rsidP="00F246CF">
      <w:pPr>
        <w:jc w:val="center"/>
        <w:rPr>
          <w:rFonts w:eastAsia="MS Gothic"/>
          <w:sz w:val="20"/>
          <w:szCs w:val="20"/>
        </w:rPr>
      </w:pPr>
      <w:proofErr w:type="spellStart"/>
      <w:r w:rsidRPr="00F246CF">
        <w:rPr>
          <w:rFonts w:ascii="Calibri" w:eastAsia="Times New Roman" w:hAnsi="Calibri" w:cs="Calibri"/>
          <w:sz w:val="22"/>
          <w:szCs w:val="22"/>
          <w:vertAlign w:val="superscript"/>
          <w:lang w:val="en-AU"/>
        </w:rPr>
        <w:t>A</w:t>
      </w:r>
      <w:r w:rsidRPr="00F246CF">
        <w:rPr>
          <w:rFonts w:ascii="Calibri" w:eastAsia="Times New Roman" w:hAnsi="Calibri" w:cs="Calibri"/>
          <w:sz w:val="22"/>
          <w:szCs w:val="22"/>
          <w:lang w:val="en-AU"/>
        </w:rPr>
        <w:t>Australian</w:t>
      </w:r>
      <w:proofErr w:type="spellEnd"/>
      <w:r w:rsidRPr="00F246CF">
        <w:rPr>
          <w:rFonts w:ascii="Calibri" w:eastAsia="Times New Roman" w:hAnsi="Calibri" w:cs="Calibri"/>
          <w:sz w:val="22"/>
          <w:szCs w:val="22"/>
          <w:lang w:val="en-AU"/>
        </w:rPr>
        <w:t xml:space="preserve"> Institute for Bioengineering and Nanotechnology, the University of Queensland</w:t>
      </w:r>
      <w:r w:rsidRPr="00F246CF">
        <w:rPr>
          <w:rFonts w:ascii="Calibri" w:eastAsia="Times New Roman" w:hAnsi="Calibri" w:cs="Calibri"/>
          <w:sz w:val="22"/>
          <w:szCs w:val="22"/>
          <w:lang w:val="en-AU"/>
        </w:rPr>
        <w:t>, Brisbane, Australia.</w:t>
      </w:r>
    </w:p>
    <w:p w:rsidR="00E87D12" w:rsidRPr="005F19FF" w:rsidRDefault="00E87D12" w:rsidP="00F246CF">
      <w:pPr>
        <w:ind w:left="284" w:right="282"/>
        <w:jc w:val="center"/>
        <w:rPr>
          <w:rFonts w:ascii="Calibri" w:hAnsi="Calibri" w:cs="Calibri"/>
          <w:i/>
          <w:lang w:val="en-AU"/>
        </w:rPr>
      </w:pPr>
    </w:p>
    <w:p w:rsidR="00E87D12" w:rsidRDefault="00E87D12" w:rsidP="009A4CFF">
      <w:pPr>
        <w:ind w:left="284" w:right="282"/>
        <w:jc w:val="center"/>
        <w:rPr>
          <w:rFonts w:ascii="Calibri" w:hAnsi="Calibri" w:cs="Calibri"/>
          <w:sz w:val="22"/>
          <w:szCs w:val="22"/>
          <w:vertAlign w:val="superscript"/>
          <w:lang w:val="en-AU"/>
        </w:rPr>
      </w:pPr>
    </w:p>
    <w:p w:rsidR="00E87D12" w:rsidRPr="006B3866" w:rsidRDefault="00E87D12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b/>
          <w:bCs/>
          <w:sz w:val="22"/>
          <w:szCs w:val="22"/>
          <w:lang w:val="en-AU"/>
        </w:rPr>
        <w:t>Abstract</w:t>
      </w:r>
    </w:p>
    <w:p w:rsidR="00E87D12" w:rsidRDefault="00E87D12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:rsidR="00E87D12" w:rsidRPr="006B3866" w:rsidRDefault="00E87D12" w:rsidP="009A4CFF">
      <w:pPr>
        <w:ind w:left="284" w:right="282"/>
        <w:jc w:val="both"/>
        <w:rPr>
          <w:rFonts w:ascii="Calibri" w:hAnsi="Calibri" w:cs="Calibri"/>
          <w:sz w:val="22"/>
          <w:szCs w:val="22"/>
        </w:rPr>
      </w:pPr>
      <w:r w:rsidRPr="00771595">
        <w:rPr>
          <w:rFonts w:ascii="Calibri" w:hAnsi="Calibri" w:cs="Calibri"/>
          <w:sz w:val="22"/>
          <w:szCs w:val="22"/>
        </w:rPr>
        <w:t xml:space="preserve">Metal </w:t>
      </w:r>
      <w:proofErr w:type="spellStart"/>
      <w:r w:rsidRPr="00771595">
        <w:rPr>
          <w:rFonts w:ascii="Calibri" w:hAnsi="Calibri" w:cs="Calibri"/>
          <w:sz w:val="22"/>
          <w:szCs w:val="22"/>
        </w:rPr>
        <w:t>nanomeshes</w:t>
      </w:r>
      <w:proofErr w:type="spellEnd"/>
      <w:r w:rsidRPr="00771595">
        <w:rPr>
          <w:rFonts w:ascii="Calibri" w:hAnsi="Calibri" w:cs="Calibri"/>
          <w:sz w:val="22"/>
          <w:szCs w:val="22"/>
        </w:rPr>
        <w:t xml:space="preserve"> with well controlled hole size and wire width, uniform hole distribution, </w:t>
      </w:r>
      <w:proofErr w:type="spellStart"/>
      <w:r w:rsidRPr="00771595">
        <w:rPr>
          <w:rFonts w:ascii="Calibri" w:hAnsi="Calibri" w:cs="Calibri"/>
          <w:sz w:val="22"/>
          <w:szCs w:val="22"/>
        </w:rPr>
        <w:t>templated</w:t>
      </w:r>
      <w:proofErr w:type="spellEnd"/>
      <w:r w:rsidRPr="00771595">
        <w:rPr>
          <w:rFonts w:ascii="Calibri" w:hAnsi="Calibri" w:cs="Calibri"/>
          <w:sz w:val="22"/>
          <w:szCs w:val="22"/>
        </w:rPr>
        <w:t xml:space="preserve"> by a monolayer of highly ordered micron/submicron colloidal particles are promising transparent conductive candidates for replacing traditional indium tin oxide (ITO) material which is restricted by the limited indium resource and the brittle nature. </w:t>
      </w:r>
      <w:r w:rsidRPr="000C1918">
        <w:rPr>
          <w:rFonts w:ascii="Calibri" w:hAnsi="Calibri" w:cs="Calibri"/>
          <w:noProof/>
          <w:sz w:val="22"/>
          <w:szCs w:val="22"/>
          <w:vertAlign w:val="superscript"/>
        </w:rPr>
        <w:t>1,2</w:t>
      </w:r>
      <w:r w:rsidR="00792A4C">
        <w:rPr>
          <w:rFonts w:ascii="Calibri" w:hAnsi="Calibri" w:cs="Calibri"/>
          <w:noProof/>
          <w:sz w:val="22"/>
          <w:szCs w:val="22"/>
          <w:vertAlign w:val="superscript"/>
        </w:rPr>
        <w:t xml:space="preserve"> </w:t>
      </w:r>
      <w:r w:rsidRPr="00771595">
        <w:rPr>
          <w:rFonts w:ascii="Calibri" w:hAnsi="Calibri" w:cs="Calibri"/>
          <w:sz w:val="22"/>
          <w:szCs w:val="22"/>
        </w:rPr>
        <w:t>However, they usually exhibit transmittance lower than 80% in the visible range and it is difficult to achieve higher transmittance by engineering the mesh size, which hinders its advanta</w:t>
      </w:r>
      <w:r>
        <w:rPr>
          <w:rFonts w:ascii="Calibri" w:hAnsi="Calibri" w:cs="Calibri"/>
          <w:sz w:val="22"/>
          <w:szCs w:val="22"/>
        </w:rPr>
        <w:t>ges.</w:t>
      </w:r>
      <w:r w:rsidR="00B856AD">
        <w:rPr>
          <w:rFonts w:ascii="Calibri" w:hAnsi="Calibri" w:cs="Calibri"/>
          <w:sz w:val="22"/>
          <w:szCs w:val="22"/>
        </w:rPr>
        <w:t xml:space="preserve"> </w:t>
      </w:r>
      <w:r w:rsidRPr="000C1918">
        <w:rPr>
          <w:rFonts w:ascii="Calibri" w:hAnsi="Calibri" w:cs="Calibri"/>
          <w:noProof/>
          <w:sz w:val="22"/>
          <w:szCs w:val="22"/>
          <w:vertAlign w:val="superscript"/>
        </w:rPr>
        <w:t>3,4</w:t>
      </w:r>
      <w:r>
        <w:rPr>
          <w:rFonts w:ascii="Calibri" w:hAnsi="Calibri" w:cs="Calibri"/>
          <w:sz w:val="22"/>
          <w:szCs w:val="22"/>
        </w:rPr>
        <w:t xml:space="preserve"> In this</w:t>
      </w:r>
      <w:r w:rsidR="00B856AD">
        <w:rPr>
          <w:rFonts w:ascii="Calibri" w:hAnsi="Calibri" w:cs="Calibri"/>
          <w:sz w:val="22"/>
          <w:szCs w:val="22"/>
        </w:rPr>
        <w:t xml:space="preserve"> work, we report </w:t>
      </w:r>
      <w:r>
        <w:rPr>
          <w:rFonts w:ascii="Calibri" w:hAnsi="Calibri" w:cs="Calibri"/>
          <w:sz w:val="22"/>
          <w:szCs w:val="22"/>
        </w:rPr>
        <w:t xml:space="preserve">new </w:t>
      </w:r>
      <w:proofErr w:type="spellStart"/>
      <w:r>
        <w:rPr>
          <w:rFonts w:ascii="Calibri" w:hAnsi="Calibri" w:cs="Calibri"/>
          <w:sz w:val="22"/>
          <w:szCs w:val="22"/>
        </w:rPr>
        <w:t>nanomesh</w:t>
      </w:r>
      <w:proofErr w:type="spellEnd"/>
      <w:r>
        <w:rPr>
          <w:rFonts w:ascii="Calibri" w:hAnsi="Calibri" w:cs="Calibri"/>
          <w:sz w:val="22"/>
          <w:szCs w:val="22"/>
        </w:rPr>
        <w:t xml:space="preserve"> transparent conductive film</w:t>
      </w:r>
      <w:r w:rsidR="00B856AD">
        <w:rPr>
          <w:rFonts w:ascii="Calibri" w:hAnsi="Calibri" w:cs="Calibri"/>
          <w:sz w:val="22"/>
          <w:szCs w:val="22"/>
        </w:rPr>
        <w:t>s</w:t>
      </w:r>
      <w:r w:rsidRPr="00771595">
        <w:rPr>
          <w:rFonts w:ascii="Calibri" w:hAnsi="Calibri" w:cs="Calibri"/>
          <w:sz w:val="22"/>
          <w:szCs w:val="22"/>
        </w:rPr>
        <w:t xml:space="preserve"> to overcome transmittance li</w:t>
      </w:r>
      <w:r>
        <w:rPr>
          <w:rFonts w:ascii="Calibri" w:hAnsi="Calibri" w:cs="Calibri"/>
          <w:sz w:val="22"/>
          <w:szCs w:val="22"/>
        </w:rPr>
        <w:t xml:space="preserve">mitation of the metal </w:t>
      </w:r>
      <w:proofErr w:type="spellStart"/>
      <w:r>
        <w:rPr>
          <w:rFonts w:ascii="Calibri" w:hAnsi="Calibri" w:cs="Calibri"/>
          <w:sz w:val="22"/>
          <w:szCs w:val="22"/>
        </w:rPr>
        <w:t>nanomeshes</w:t>
      </w:r>
      <w:proofErr w:type="spellEnd"/>
      <w:r>
        <w:rPr>
          <w:rFonts w:ascii="Calibri" w:hAnsi="Calibri" w:cs="Calibri"/>
          <w:sz w:val="22"/>
          <w:szCs w:val="22"/>
        </w:rPr>
        <w:t xml:space="preserve">. The as-prepared films show high transmittance over 90% and sheet resistance lower than 70 </w:t>
      </w:r>
      <w:r w:rsidRPr="00771595">
        <w:rPr>
          <w:rFonts w:ascii="Calibri" w:hAnsi="Calibri" w:cs="Calibri"/>
          <w:sz w:val="22"/>
          <w:szCs w:val="22"/>
        </w:rPr>
        <w:t xml:space="preserve">Ω </w:t>
      </w:r>
      <w:proofErr w:type="spellStart"/>
      <w:r w:rsidRPr="00771595">
        <w:rPr>
          <w:rFonts w:ascii="Calibri" w:hAnsi="Calibri" w:cs="Calibri"/>
          <w:sz w:val="22"/>
          <w:szCs w:val="22"/>
        </w:rPr>
        <w:t>sq</w:t>
      </w:r>
      <w:proofErr w:type="spellEnd"/>
      <w:r w:rsidRPr="00771595">
        <w:rPr>
          <w:rFonts w:ascii="Calibri" w:hAnsi="Calibri" w:cs="Calibri"/>
          <w:sz w:val="22"/>
          <w:szCs w:val="22"/>
          <w:vertAlign w:val="superscript"/>
        </w:rPr>
        <w:t>−1</w:t>
      </w:r>
      <w:r>
        <w:rPr>
          <w:rFonts w:ascii="Calibri" w:hAnsi="Calibri" w:cs="Calibri"/>
          <w:sz w:val="22"/>
          <w:szCs w:val="22"/>
        </w:rPr>
        <w:t xml:space="preserve"> with small hole size less than 750 nm. They are highly flexible and can stand more than 1000 times bending at the radius of 3 mm. Moreover, it </w:t>
      </w:r>
      <w:r>
        <w:rPr>
          <w:rFonts w:ascii="Calibri" w:hAnsi="Calibri" w:cs="Calibri" w:hint="eastAsia"/>
          <w:sz w:val="22"/>
          <w:szCs w:val="22"/>
          <w:lang w:eastAsia="zh-CN"/>
        </w:rPr>
        <w:t>is</w:t>
      </w:r>
      <w:r>
        <w:rPr>
          <w:rFonts w:ascii="Calibri" w:hAnsi="Calibri" w:cs="Calibri"/>
          <w:sz w:val="22"/>
          <w:szCs w:val="22"/>
          <w:lang w:eastAsia="zh-CN"/>
        </w:rPr>
        <w:t xml:space="preserve"> compa</w:t>
      </w:r>
      <w:r>
        <w:rPr>
          <w:rFonts w:ascii="Calibri" w:hAnsi="Calibri" w:cs="Calibri"/>
          <w:sz w:val="22"/>
          <w:szCs w:val="22"/>
        </w:rPr>
        <w:t>tible with the</w:t>
      </w:r>
      <w:r w:rsidRPr="00771595">
        <w:rPr>
          <w:rFonts w:ascii="Calibri" w:hAnsi="Calibri" w:cs="Calibri"/>
          <w:sz w:val="22"/>
          <w:szCs w:val="22"/>
        </w:rPr>
        <w:t xml:space="preserve"> large area fabrication and patterning as demonstrated in the 130 cm * 80 cm patterned transparent and flexible circuit application. Further, the water contact angles of the fi</w:t>
      </w:r>
      <w:r w:rsidR="00227177">
        <w:rPr>
          <w:rFonts w:ascii="Calibri" w:hAnsi="Calibri" w:cs="Calibri"/>
          <w:sz w:val="22"/>
          <w:szCs w:val="22"/>
        </w:rPr>
        <w:t>lms can be adjusted by controlling</w:t>
      </w:r>
      <w:r w:rsidR="00343BC7">
        <w:rPr>
          <w:rFonts w:ascii="Calibri" w:hAnsi="Calibri" w:cs="Calibri"/>
          <w:sz w:val="22"/>
          <w:szCs w:val="22"/>
        </w:rPr>
        <w:t xml:space="preserve"> the</w:t>
      </w:r>
      <w:r w:rsidRPr="00771595">
        <w:rPr>
          <w:rFonts w:ascii="Calibri" w:hAnsi="Calibri" w:cs="Calibri"/>
          <w:sz w:val="22"/>
          <w:szCs w:val="22"/>
        </w:rPr>
        <w:t xml:space="preserve"> wire width and </w:t>
      </w:r>
      <w:r w:rsidR="00343BC7">
        <w:rPr>
          <w:rFonts w:ascii="Calibri" w:hAnsi="Calibri" w:cs="Calibri"/>
          <w:sz w:val="22"/>
          <w:szCs w:val="22"/>
        </w:rPr>
        <w:t xml:space="preserve">the </w:t>
      </w:r>
      <w:r w:rsidRPr="00771595">
        <w:rPr>
          <w:rFonts w:ascii="Calibri" w:hAnsi="Calibri" w:cs="Calibri"/>
          <w:sz w:val="22"/>
          <w:szCs w:val="22"/>
        </w:rPr>
        <w:t>hole size</w:t>
      </w:r>
      <w:r w:rsidR="00343BC7">
        <w:rPr>
          <w:rFonts w:ascii="Calibri" w:hAnsi="Calibri" w:cs="Calibri"/>
          <w:sz w:val="22"/>
          <w:szCs w:val="22"/>
        </w:rPr>
        <w:t xml:space="preserve"> of the mesh structure</w:t>
      </w:r>
      <w:r w:rsidRPr="00771595">
        <w:rPr>
          <w:rFonts w:ascii="Calibri" w:hAnsi="Calibri" w:cs="Calibri"/>
          <w:sz w:val="22"/>
          <w:szCs w:val="22"/>
        </w:rPr>
        <w:t xml:space="preserve">. </w:t>
      </w:r>
      <w:r w:rsidR="00343BC7">
        <w:rPr>
          <w:rFonts w:ascii="Calibri" w:hAnsi="Calibri" w:cs="Calibri"/>
          <w:sz w:val="22"/>
          <w:szCs w:val="22"/>
        </w:rPr>
        <w:t>Finally, w</w:t>
      </w:r>
      <w:r w:rsidRPr="00771595">
        <w:rPr>
          <w:rFonts w:ascii="Calibri" w:hAnsi="Calibri" w:cs="Calibri"/>
          <w:sz w:val="22"/>
          <w:szCs w:val="22"/>
        </w:rPr>
        <w:t xml:space="preserve">e show the application of </w:t>
      </w:r>
      <w:r>
        <w:rPr>
          <w:rFonts w:ascii="Calibri" w:hAnsi="Calibri" w:cs="Calibri"/>
          <w:sz w:val="22"/>
          <w:szCs w:val="22"/>
        </w:rPr>
        <w:t xml:space="preserve">a pair of hydrophobic </w:t>
      </w:r>
      <w:proofErr w:type="spellStart"/>
      <w:r w:rsidRPr="00771595">
        <w:rPr>
          <w:rFonts w:ascii="Calibri" w:hAnsi="Calibri" w:cs="Calibri"/>
          <w:sz w:val="22"/>
          <w:szCs w:val="22"/>
        </w:rPr>
        <w:t>nanomesh</w:t>
      </w:r>
      <w:proofErr w:type="spellEnd"/>
      <w:r w:rsidRPr="00771595">
        <w:rPr>
          <w:rFonts w:ascii="Calibri" w:hAnsi="Calibri" w:cs="Calibri"/>
          <w:sz w:val="22"/>
          <w:szCs w:val="22"/>
        </w:rPr>
        <w:t xml:space="preserve"> films as easy recycling flexible electrodes in electr</w:t>
      </w:r>
      <w:r>
        <w:rPr>
          <w:rFonts w:ascii="Calibri" w:hAnsi="Calibri" w:cs="Calibri"/>
          <w:sz w:val="22"/>
          <w:szCs w:val="22"/>
        </w:rPr>
        <w:t xml:space="preserve">ochromic devices. The </w:t>
      </w:r>
      <w:proofErr w:type="spellStart"/>
      <w:r w:rsidRPr="00771595">
        <w:rPr>
          <w:rFonts w:ascii="Calibri" w:hAnsi="Calibri" w:cs="Calibri"/>
          <w:sz w:val="22"/>
          <w:szCs w:val="22"/>
        </w:rPr>
        <w:t>nanomesh</w:t>
      </w:r>
      <w:proofErr w:type="spellEnd"/>
      <w:r w:rsidRPr="00771595">
        <w:rPr>
          <w:rFonts w:ascii="Calibri" w:hAnsi="Calibri" w:cs="Calibri"/>
          <w:sz w:val="22"/>
          <w:szCs w:val="22"/>
        </w:rPr>
        <w:t xml:space="preserve"> transparent conductive films open new possibilities for the design and fabrication of novel patterned transparent electrodes for broad optoelectronics.</w:t>
      </w:r>
    </w:p>
    <w:p w:rsidR="00E87D12" w:rsidRPr="006B3866" w:rsidRDefault="00E87D12" w:rsidP="009A4CFF">
      <w:pPr>
        <w:ind w:left="284" w:right="282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E87D12" w:rsidRDefault="00E87D12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:rsidR="00E87D12" w:rsidRPr="005F19FF" w:rsidRDefault="00E87D12" w:rsidP="009A4CFF">
      <w:pPr>
        <w:ind w:left="284" w:right="282"/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:rsidR="00E87D12" w:rsidRDefault="00E87D12" w:rsidP="00E87D12">
      <w:pPr>
        <w:shd w:val="clear" w:color="auto" w:fill="FFFFFF"/>
        <w:ind w:left="284" w:right="282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</w:p>
    <w:p w:rsidR="00E87D12" w:rsidRPr="00E87D12" w:rsidRDefault="00E87D12" w:rsidP="00E87D12">
      <w:pPr>
        <w:pStyle w:val="ListParagraph"/>
        <w:numPr>
          <w:ilvl w:val="0"/>
          <w:numId w:val="1"/>
        </w:numPr>
        <w:shd w:val="clear" w:color="auto" w:fill="FFFFFF"/>
        <w:ind w:right="282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>
        <w:rPr>
          <w:rFonts w:asciiTheme="minorHAnsi" w:hAnsiTheme="minorHAnsi" w:cstheme="minorHAnsi"/>
          <w:sz w:val="22"/>
          <w:szCs w:val="22"/>
          <w:lang w:eastAsia="en-AU"/>
        </w:rPr>
        <w:t>Tengfei, Q</w:t>
      </w:r>
      <w:r w:rsidRPr="00E87D12">
        <w:rPr>
          <w:rFonts w:asciiTheme="minorHAnsi" w:hAnsiTheme="minorHAnsi" w:cstheme="minorHAnsi"/>
          <w:sz w:val="22"/>
          <w:szCs w:val="22"/>
          <w:lang w:eastAsia="en-AU"/>
        </w:rPr>
        <w:t>. et al. (2014).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proofErr w:type="spellStart"/>
      <w:proofErr w:type="gramStart"/>
      <w:r w:rsidRPr="00E87D12">
        <w:rPr>
          <w:rFonts w:asciiTheme="minorHAnsi" w:hAnsiTheme="minorHAnsi" w:cstheme="minorHAnsi"/>
          <w:sz w:val="22"/>
          <w:szCs w:val="22"/>
          <w:lang w:eastAsia="en-AU"/>
        </w:rPr>
        <w:t>Au</w:t>
      </w:r>
      <w:proofErr w:type="gramEnd"/>
      <w:r w:rsidRPr="00E87D12">
        <w:rPr>
          <w:rFonts w:asciiTheme="minorHAnsi" w:hAnsiTheme="minorHAnsi" w:cstheme="minorHAnsi"/>
          <w:sz w:val="22"/>
          <w:szCs w:val="22"/>
          <w:lang w:eastAsia="en-AU"/>
        </w:rPr>
        <w:t>@MnO2</w:t>
      </w:r>
      <w:proofErr w:type="spellEnd"/>
      <w:r w:rsidRPr="00E87D12">
        <w:rPr>
          <w:rFonts w:asciiTheme="minorHAnsi" w:hAnsiTheme="minorHAnsi" w:cstheme="minorHAnsi"/>
          <w:sz w:val="22"/>
          <w:szCs w:val="22"/>
          <w:lang w:eastAsia="en-AU"/>
        </w:rPr>
        <w:t xml:space="preserve"> Core–Shell </w:t>
      </w:r>
      <w:proofErr w:type="spellStart"/>
      <w:r w:rsidRPr="00E87D12">
        <w:rPr>
          <w:rFonts w:asciiTheme="minorHAnsi" w:hAnsiTheme="minorHAnsi" w:cstheme="minorHAnsi"/>
          <w:sz w:val="22"/>
          <w:szCs w:val="22"/>
          <w:lang w:eastAsia="en-AU"/>
        </w:rPr>
        <w:t>Nanomesh</w:t>
      </w:r>
      <w:proofErr w:type="spellEnd"/>
      <w:r w:rsidRPr="00E87D12">
        <w:rPr>
          <w:rFonts w:asciiTheme="minorHAnsi" w:hAnsiTheme="minorHAnsi" w:cstheme="minorHAnsi"/>
          <w:sz w:val="22"/>
          <w:szCs w:val="22"/>
          <w:lang w:eastAsia="en-AU"/>
        </w:rPr>
        <w:t xml:space="preserve"> Electrodes for Transparent Flexible </w:t>
      </w:r>
      <w:proofErr w:type="spellStart"/>
      <w:r w:rsidRPr="00E87D12">
        <w:rPr>
          <w:rFonts w:asciiTheme="minorHAnsi" w:hAnsiTheme="minorHAnsi" w:cstheme="minorHAnsi"/>
          <w:sz w:val="22"/>
          <w:szCs w:val="22"/>
          <w:lang w:eastAsia="en-AU"/>
        </w:rPr>
        <w:t>Supercapacitors</w:t>
      </w:r>
      <w:proofErr w:type="spellEnd"/>
      <w:r w:rsidRPr="00E87D12">
        <w:rPr>
          <w:rFonts w:asciiTheme="minorHAnsi" w:hAnsiTheme="minorHAnsi" w:cstheme="minorHAnsi"/>
          <w:sz w:val="22"/>
          <w:szCs w:val="22"/>
          <w:lang w:eastAsia="en-AU"/>
        </w:rPr>
        <w:t>. Small 10, 4136-4</w:t>
      </w:r>
      <w:r>
        <w:rPr>
          <w:rFonts w:asciiTheme="minorHAnsi" w:hAnsiTheme="minorHAnsi" w:cstheme="minorHAnsi"/>
          <w:sz w:val="22"/>
          <w:szCs w:val="22"/>
          <w:lang w:eastAsia="en-AU"/>
        </w:rPr>
        <w:t>141.</w:t>
      </w:r>
    </w:p>
    <w:p w:rsidR="00E87D12" w:rsidRPr="00E87D12" w:rsidRDefault="00E87D12" w:rsidP="00E87D12">
      <w:pPr>
        <w:numPr>
          <w:ilvl w:val="0"/>
          <w:numId w:val="1"/>
        </w:numPr>
        <w:shd w:val="clear" w:color="auto" w:fill="FFFFFF"/>
        <w:ind w:right="282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>
        <w:rPr>
          <w:rFonts w:asciiTheme="minorHAnsi" w:hAnsiTheme="minorHAnsi" w:cstheme="minorHAnsi"/>
          <w:sz w:val="22"/>
          <w:szCs w:val="22"/>
          <w:lang w:eastAsia="en-AU"/>
        </w:rPr>
        <w:t>Tengfei, Q</w:t>
      </w:r>
      <w:r w:rsidRPr="00E87D12">
        <w:rPr>
          <w:rFonts w:asciiTheme="minorHAnsi" w:hAnsiTheme="minorHAnsi" w:cstheme="minorHAnsi"/>
          <w:sz w:val="22"/>
          <w:szCs w:val="22"/>
          <w:lang w:eastAsia="en-AU"/>
        </w:rPr>
        <w:t xml:space="preserve">. et al. 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(2016). </w:t>
      </w:r>
      <w:r w:rsidRPr="00E87D12">
        <w:rPr>
          <w:rFonts w:asciiTheme="minorHAnsi" w:hAnsiTheme="minorHAnsi" w:cstheme="minorHAnsi"/>
          <w:sz w:val="22"/>
          <w:szCs w:val="22"/>
          <w:lang w:eastAsia="en-AU"/>
        </w:rPr>
        <w:t xml:space="preserve">Metallic </w:t>
      </w:r>
      <w:proofErr w:type="spellStart"/>
      <w:r w:rsidRPr="00E87D12">
        <w:rPr>
          <w:rFonts w:asciiTheme="minorHAnsi" w:hAnsiTheme="minorHAnsi" w:cstheme="minorHAnsi"/>
          <w:sz w:val="22"/>
          <w:szCs w:val="22"/>
          <w:lang w:eastAsia="en-AU"/>
        </w:rPr>
        <w:t>Nanomesh</w:t>
      </w:r>
      <w:proofErr w:type="spellEnd"/>
      <w:r w:rsidRPr="00E87D12">
        <w:rPr>
          <w:rFonts w:asciiTheme="minorHAnsi" w:hAnsiTheme="minorHAnsi" w:cstheme="minorHAnsi"/>
          <w:sz w:val="22"/>
          <w:szCs w:val="22"/>
          <w:lang w:eastAsia="en-AU"/>
        </w:rPr>
        <w:t xml:space="preserve"> with Disordered Dual-Size Apertures </w:t>
      </w:r>
      <w:proofErr w:type="gramStart"/>
      <w:r w:rsidRPr="00E87D12">
        <w:rPr>
          <w:rFonts w:asciiTheme="minorHAnsi" w:hAnsiTheme="minorHAnsi" w:cstheme="minorHAnsi"/>
          <w:sz w:val="22"/>
          <w:szCs w:val="22"/>
          <w:lang w:eastAsia="en-AU"/>
        </w:rPr>
        <w:t>As</w:t>
      </w:r>
      <w:proofErr w:type="gramEnd"/>
      <w:r w:rsidRPr="00E87D12">
        <w:rPr>
          <w:rFonts w:asciiTheme="minorHAnsi" w:hAnsiTheme="minorHAnsi" w:cstheme="minorHAnsi"/>
          <w:sz w:val="22"/>
          <w:szCs w:val="22"/>
          <w:lang w:eastAsia="en-AU"/>
        </w:rPr>
        <w:t xml:space="preserve"> Wide-Viewing-Angle Transparent Conductive Electrode. </w:t>
      </w:r>
      <w:proofErr w:type="spellStart"/>
      <w:r w:rsidRPr="00E87D12">
        <w:rPr>
          <w:rFonts w:asciiTheme="minorHAnsi" w:hAnsiTheme="minorHAnsi" w:cstheme="minorHAnsi"/>
          <w:sz w:val="22"/>
          <w:szCs w:val="22"/>
          <w:lang w:eastAsia="en-AU"/>
        </w:rPr>
        <w:t>Acs</w:t>
      </w:r>
      <w:proofErr w:type="spellEnd"/>
      <w:r w:rsidRPr="00E87D12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proofErr w:type="spellStart"/>
      <w:r w:rsidRPr="00E87D12">
        <w:rPr>
          <w:rFonts w:asciiTheme="minorHAnsi" w:hAnsiTheme="minorHAnsi" w:cstheme="minorHAnsi"/>
          <w:sz w:val="22"/>
          <w:szCs w:val="22"/>
          <w:lang w:eastAsia="en-AU"/>
        </w:rPr>
        <w:t>Ap</w:t>
      </w:r>
      <w:r>
        <w:rPr>
          <w:rFonts w:asciiTheme="minorHAnsi" w:hAnsiTheme="minorHAnsi" w:cstheme="minorHAnsi"/>
          <w:sz w:val="22"/>
          <w:szCs w:val="22"/>
          <w:lang w:eastAsia="en-AU"/>
        </w:rPr>
        <w:t>pl</w:t>
      </w:r>
      <w:proofErr w:type="spellEnd"/>
      <w:r>
        <w:rPr>
          <w:rFonts w:asciiTheme="minorHAnsi" w:hAnsiTheme="minorHAnsi" w:cstheme="minorHAnsi"/>
          <w:sz w:val="22"/>
          <w:szCs w:val="22"/>
          <w:lang w:eastAsia="en-AU"/>
        </w:rPr>
        <w:t xml:space="preserve"> Mater Inter 8, 22768-22773</w:t>
      </w:r>
      <w:r w:rsidRPr="00E87D12">
        <w:rPr>
          <w:rFonts w:asciiTheme="minorHAnsi" w:hAnsiTheme="minorHAnsi" w:cstheme="minorHAnsi"/>
          <w:sz w:val="22"/>
          <w:szCs w:val="22"/>
          <w:lang w:eastAsia="en-AU"/>
        </w:rPr>
        <w:t>.</w:t>
      </w:r>
    </w:p>
    <w:p w:rsidR="00E87D12" w:rsidRPr="00E87D12" w:rsidRDefault="00E87D12" w:rsidP="00E87D12">
      <w:pPr>
        <w:numPr>
          <w:ilvl w:val="0"/>
          <w:numId w:val="1"/>
        </w:numPr>
        <w:shd w:val="clear" w:color="auto" w:fill="FFFFFF"/>
        <w:ind w:right="282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>
        <w:rPr>
          <w:rFonts w:asciiTheme="minorHAnsi" w:hAnsiTheme="minorHAnsi" w:cstheme="minorHAnsi"/>
          <w:sz w:val="22"/>
          <w:szCs w:val="22"/>
          <w:lang w:eastAsia="en-AU"/>
        </w:rPr>
        <w:t xml:space="preserve">Tengfei, </w:t>
      </w:r>
      <w:r w:rsidRPr="00E87D12">
        <w:rPr>
          <w:rFonts w:asciiTheme="minorHAnsi" w:hAnsiTheme="minorHAnsi" w:cstheme="minorHAnsi"/>
          <w:sz w:val="22"/>
          <w:szCs w:val="22"/>
          <w:lang w:eastAsia="en-AU"/>
        </w:rPr>
        <w:t>Q.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r w:rsidRPr="00E87D12">
        <w:rPr>
          <w:rFonts w:asciiTheme="minorHAnsi" w:hAnsiTheme="minorHAnsi" w:cstheme="minorHAnsi"/>
          <w:sz w:val="22"/>
          <w:szCs w:val="22"/>
          <w:lang w:eastAsia="en-AU"/>
        </w:rPr>
        <w:t>et al.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 (2017)</w:t>
      </w:r>
      <w:r w:rsidRPr="00E87D12">
        <w:rPr>
          <w:rFonts w:asciiTheme="minorHAnsi" w:hAnsiTheme="minorHAnsi" w:cstheme="minorHAnsi"/>
          <w:sz w:val="22"/>
          <w:szCs w:val="22"/>
          <w:lang w:eastAsia="en-AU"/>
        </w:rPr>
        <w:t xml:space="preserve"> Shape Control of Periodic Metallic Nanostructures for Transparent Conductive Films. Particle &amp; Particle System</w:t>
      </w:r>
      <w:r>
        <w:rPr>
          <w:rFonts w:asciiTheme="minorHAnsi" w:hAnsiTheme="minorHAnsi" w:cstheme="minorHAnsi"/>
          <w:sz w:val="22"/>
          <w:szCs w:val="22"/>
          <w:lang w:eastAsia="en-AU"/>
        </w:rPr>
        <w:t>s Characterization 34, 1600262</w:t>
      </w:r>
      <w:r w:rsidRPr="00E87D12">
        <w:rPr>
          <w:rFonts w:asciiTheme="minorHAnsi" w:hAnsiTheme="minorHAnsi" w:cstheme="minorHAnsi"/>
          <w:sz w:val="22"/>
          <w:szCs w:val="22"/>
          <w:lang w:eastAsia="en-AU"/>
        </w:rPr>
        <w:t>.</w:t>
      </w:r>
    </w:p>
    <w:p w:rsidR="00E87D12" w:rsidRPr="00E87D12" w:rsidRDefault="00E87D12" w:rsidP="00E87D12">
      <w:pPr>
        <w:numPr>
          <w:ilvl w:val="0"/>
          <w:numId w:val="1"/>
        </w:numPr>
        <w:shd w:val="clear" w:color="auto" w:fill="FFFFFF"/>
        <w:ind w:right="282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eastAsia="en-AU"/>
        </w:rPr>
        <w:t>S</w:t>
      </w:r>
      <w:r w:rsidRPr="00E87D12">
        <w:rPr>
          <w:rFonts w:asciiTheme="minorHAnsi" w:hAnsiTheme="minorHAnsi" w:cstheme="minorHAnsi"/>
          <w:sz w:val="22"/>
          <w:szCs w:val="22"/>
          <w:lang w:eastAsia="en-AU"/>
        </w:rPr>
        <w:t>telling</w:t>
      </w:r>
      <w:proofErr w:type="spellEnd"/>
      <w:r w:rsidRPr="00E87D12">
        <w:rPr>
          <w:rFonts w:asciiTheme="minorHAnsi" w:hAnsiTheme="minorHAnsi" w:cstheme="minorHAnsi"/>
          <w:sz w:val="22"/>
          <w:szCs w:val="22"/>
          <w:lang w:eastAsia="en-AU"/>
        </w:rPr>
        <w:t xml:space="preserve">, C. et al. 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(2017) </w:t>
      </w:r>
      <w:proofErr w:type="spellStart"/>
      <w:r w:rsidRPr="00E87D12">
        <w:rPr>
          <w:rFonts w:asciiTheme="minorHAnsi" w:hAnsiTheme="minorHAnsi" w:cstheme="minorHAnsi"/>
          <w:sz w:val="22"/>
          <w:szCs w:val="22"/>
          <w:lang w:eastAsia="en-AU"/>
        </w:rPr>
        <w:t>Plasmonic</w:t>
      </w:r>
      <w:proofErr w:type="spellEnd"/>
      <w:r w:rsidRPr="00E87D12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proofErr w:type="spellStart"/>
      <w:r w:rsidRPr="00E87D12">
        <w:rPr>
          <w:rFonts w:asciiTheme="minorHAnsi" w:hAnsiTheme="minorHAnsi" w:cstheme="minorHAnsi"/>
          <w:sz w:val="22"/>
          <w:szCs w:val="22"/>
          <w:lang w:eastAsia="en-AU"/>
        </w:rPr>
        <w:t>nanomeshes</w:t>
      </w:r>
      <w:proofErr w:type="spellEnd"/>
      <w:r w:rsidRPr="00E87D12">
        <w:rPr>
          <w:rFonts w:asciiTheme="minorHAnsi" w:hAnsiTheme="minorHAnsi" w:cstheme="minorHAnsi"/>
          <w:sz w:val="22"/>
          <w:szCs w:val="22"/>
          <w:lang w:eastAsia="en-AU"/>
        </w:rPr>
        <w:t>: their ambivalent role as transparent electrodes in organic solar cel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ls. </w:t>
      </w:r>
      <w:proofErr w:type="spellStart"/>
      <w:r>
        <w:rPr>
          <w:rFonts w:asciiTheme="minorHAnsi" w:hAnsiTheme="minorHAnsi" w:cstheme="minorHAnsi"/>
          <w:sz w:val="22"/>
          <w:szCs w:val="22"/>
          <w:lang w:eastAsia="en-AU"/>
        </w:rPr>
        <w:t>Sci</w:t>
      </w:r>
      <w:proofErr w:type="spellEnd"/>
      <w:r>
        <w:rPr>
          <w:rFonts w:asciiTheme="minorHAnsi" w:hAnsiTheme="minorHAnsi" w:cstheme="minorHAnsi"/>
          <w:sz w:val="22"/>
          <w:szCs w:val="22"/>
          <w:lang w:eastAsia="en-AU"/>
        </w:rPr>
        <w:t xml:space="preserve"> Rep-</w:t>
      </w:r>
      <w:proofErr w:type="spellStart"/>
      <w:r>
        <w:rPr>
          <w:rFonts w:asciiTheme="minorHAnsi" w:hAnsiTheme="minorHAnsi" w:cstheme="minorHAnsi"/>
          <w:sz w:val="22"/>
          <w:szCs w:val="22"/>
          <w:lang w:eastAsia="en-AU"/>
        </w:rPr>
        <w:t>Uk</w:t>
      </w:r>
      <w:proofErr w:type="spellEnd"/>
      <w:r>
        <w:rPr>
          <w:rFonts w:asciiTheme="minorHAnsi" w:hAnsiTheme="minorHAnsi" w:cstheme="minorHAnsi"/>
          <w:sz w:val="22"/>
          <w:szCs w:val="22"/>
          <w:lang w:eastAsia="en-AU"/>
        </w:rPr>
        <w:t xml:space="preserve"> 7, 42530.</w:t>
      </w:r>
    </w:p>
    <w:p w:rsidR="00E87D12" w:rsidRPr="006B3866" w:rsidRDefault="00E87D12" w:rsidP="00E87D12">
      <w:pPr>
        <w:shd w:val="clear" w:color="auto" w:fill="FFFFFF"/>
        <w:ind w:left="360" w:right="282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</w:p>
    <w:p w:rsidR="00E87D12" w:rsidRDefault="00E87D12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:rsidR="00E87D12" w:rsidRPr="00E87D12" w:rsidRDefault="00E87D12" w:rsidP="00E87D12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:rsidR="00E339BC" w:rsidRDefault="00E339BC"/>
    <w:sectPr w:rsidR="00E339BC" w:rsidSect="000C19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E87D12"/>
    <w:rsid w:val="00227177"/>
    <w:rsid w:val="00343BC7"/>
    <w:rsid w:val="00792A4C"/>
    <w:rsid w:val="00B856AD"/>
    <w:rsid w:val="00E339BC"/>
    <w:rsid w:val="00E8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B1987"/>
  <w15:chartTrackingRefBased/>
  <w15:docId w15:val="{CF19FA0B-FC28-4AEB-8657-CA9CFA73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D12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87D12"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E87D12"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E87D1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  <w:rsid w:val="00E87D1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87D12"/>
  </w:style>
  <w:style w:type="character" w:customStyle="1" w:styleId="Heading1Char">
    <w:name w:val="Heading 1 Char"/>
    <w:basedOn w:val="DefaultParagraphFont"/>
    <w:link w:val="Heading1"/>
    <w:rsid w:val="00E87D12"/>
    <w:rPr>
      <w:rFonts w:ascii="Times New Roman" w:hAnsi="Times New Roman" w:cs="Times New Roman"/>
      <w:b/>
      <w:kern w:val="28"/>
      <w:sz w:val="28"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E87D12"/>
    <w:rPr>
      <w:rFonts w:ascii="Times New Roman" w:hAnsi="Times New Roman" w:cs="Times New Roman"/>
      <w:b/>
      <w:caps/>
      <w:sz w:val="24"/>
      <w:szCs w:val="20"/>
      <w:lang w:val="en-US" w:eastAsia="en-US"/>
    </w:rPr>
  </w:style>
  <w:style w:type="character" w:customStyle="1" w:styleId="Heading5Char">
    <w:name w:val="Heading 5 Char"/>
    <w:link w:val="Heading5"/>
    <w:uiPriority w:val="9"/>
    <w:rsid w:val="00E87D12"/>
    <w:rPr>
      <w:rFonts w:ascii="Calibri" w:eastAsia="PMingLiU" w:hAnsi="Calibri" w:cs="Times New Roman"/>
      <w:b/>
      <w:bCs/>
      <w:i/>
      <w:iCs/>
      <w:sz w:val="26"/>
      <w:szCs w:val="26"/>
      <w:lang w:val="en-US" w:eastAsia="en-US"/>
    </w:rPr>
  </w:style>
  <w:style w:type="paragraph" w:styleId="BodyTextIndent3">
    <w:name w:val="Body Text Indent 3"/>
    <w:basedOn w:val="Normal"/>
    <w:link w:val="BodyTextIndent3Char"/>
    <w:semiHidden/>
    <w:rsid w:val="00E87D12"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87D12"/>
    <w:rPr>
      <w:rFonts w:ascii="Times" w:hAnsi="Times" w:cs="Times New Roman"/>
      <w:sz w:val="24"/>
      <w:szCs w:val="20"/>
      <w:lang w:val="en-US" w:eastAsia="en-US"/>
    </w:rPr>
  </w:style>
  <w:style w:type="paragraph" w:customStyle="1" w:styleId="Default">
    <w:name w:val="Default"/>
    <w:rsid w:val="00E87D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7D12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E87D12"/>
    <w:rPr>
      <w:b/>
      <w:bCs/>
    </w:rPr>
  </w:style>
  <w:style w:type="character" w:styleId="Hyperlink">
    <w:name w:val="Hyperlink"/>
    <w:uiPriority w:val="99"/>
    <w:unhideWhenUsed/>
    <w:rsid w:val="00E87D12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87D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87D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D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D12"/>
    <w:rPr>
      <w:rFonts w:ascii="Times New Roman" w:hAnsi="Times New Roman"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D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D12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E87D12"/>
    <w:pPr>
      <w:spacing w:before="100" w:beforeAutospacing="1" w:after="100" w:afterAutospacing="1"/>
    </w:pPr>
    <w:rPr>
      <w:lang w:val="en-AU" w:eastAsia="zh-CN"/>
    </w:rPr>
  </w:style>
  <w:style w:type="paragraph" w:customStyle="1" w:styleId="EndNoteBibliographyTitle">
    <w:name w:val="EndNote Bibliography Title"/>
    <w:basedOn w:val="Normal"/>
    <w:link w:val="EndNoteBibliographyTitleChar"/>
    <w:rsid w:val="00E87D12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87D12"/>
    <w:rPr>
      <w:rFonts w:ascii="Times New Roman" w:hAnsi="Times New Roman" w:cs="Times New Roman"/>
      <w:noProof/>
      <w:sz w:val="24"/>
      <w:szCs w:val="24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E87D12"/>
    <w:pPr>
      <w:jc w:val="both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87D12"/>
    <w:rPr>
      <w:rFonts w:ascii="Times New Roman" w:hAnsi="Times New Roman" w:cs="Times New Roman"/>
      <w:noProof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8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Tengfei Qiu</dc:creator>
  <cp:keywords/>
  <dc:description/>
  <cp:lastModifiedBy>Tengfei Qiu</cp:lastModifiedBy>
  <cp:revision>8</cp:revision>
  <dcterms:created xsi:type="dcterms:W3CDTF">2019-09-02T12:32:00Z</dcterms:created>
  <dcterms:modified xsi:type="dcterms:W3CDTF">2019-09-02T12:53:00Z</dcterms:modified>
</cp:coreProperties>
</file>