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74DBB" w14:textId="51D70439" w:rsidR="006F45B7" w:rsidRPr="0042281B" w:rsidRDefault="00672A4C" w:rsidP="00423BD9">
      <w:pPr>
        <w:rPr>
          <w:rFonts w:ascii="Times New Roman" w:hAnsi="Times New Roman" w:cs="Times New Roman"/>
          <w:b/>
          <w:sz w:val="28"/>
          <w:szCs w:val="28"/>
        </w:rPr>
      </w:pPr>
      <w:r w:rsidRPr="00672A4C">
        <w:rPr>
          <w:rFonts w:ascii="Times New Roman" w:hAnsi="Times New Roman" w:cs="Times New Roman"/>
          <w:b/>
          <w:sz w:val="28"/>
          <w:szCs w:val="28"/>
        </w:rPr>
        <w:t>Molecular Engineering of Hole Transporting Materials for Low Cost Highly Efficient and Stable Perovskite Solar Cells</w:t>
      </w:r>
    </w:p>
    <w:p w14:paraId="57FDE057" w14:textId="443AB1A3" w:rsidR="005E6549" w:rsidRPr="00704A05" w:rsidRDefault="00423BD9" w:rsidP="005E6549">
      <w:pPr>
        <w:jc w:val="center"/>
        <w:rPr>
          <w:rFonts w:ascii="Times New Roman" w:hAnsi="Times New Roman" w:cs="Times New Roman"/>
          <w:sz w:val="24"/>
          <w:szCs w:val="24"/>
          <w:vertAlign w:val="superscript"/>
        </w:rPr>
      </w:pPr>
      <w:r>
        <w:rPr>
          <w:rFonts w:ascii="Times New Roman" w:hAnsi="Times New Roman" w:cs="Times New Roman"/>
          <w:sz w:val="24"/>
          <w:szCs w:val="24"/>
        </w:rPr>
        <w:t>Prashant Sonar</w:t>
      </w:r>
    </w:p>
    <w:p w14:paraId="314E3E23" w14:textId="79FEC84F" w:rsidR="00704A05" w:rsidRPr="00704A05" w:rsidRDefault="00704A05" w:rsidP="00423BD9">
      <w:pPr>
        <w:rPr>
          <w:rFonts w:ascii="Times New Roman" w:hAnsi="Times New Roman" w:cs="Times New Roman"/>
          <w:i/>
          <w:sz w:val="24"/>
          <w:szCs w:val="24"/>
        </w:rPr>
      </w:pPr>
      <w:r w:rsidRPr="00704A05">
        <w:rPr>
          <w:rFonts w:ascii="Times New Roman" w:hAnsi="Times New Roman" w:cs="Times New Roman"/>
          <w:i/>
          <w:sz w:val="24"/>
          <w:szCs w:val="24"/>
        </w:rPr>
        <w:t>Institute of Future Environment and School of Chemistry, Physics and Mechanical Engineering, Queensland University of Technology (QUT), 2 George Street, Brisbane, QLD-4001, Australia.</w:t>
      </w:r>
    </w:p>
    <w:p w14:paraId="4FC59E1E" w14:textId="644FF90E" w:rsidR="00704A05" w:rsidRPr="00423BD9" w:rsidRDefault="005E6549" w:rsidP="00423BD9">
      <w:pPr>
        <w:jc w:val="center"/>
        <w:rPr>
          <w:rFonts w:ascii="Times New Roman" w:eastAsia="Times New Roman" w:hAnsi="Times New Roman" w:cs="Times New Roman"/>
          <w:lang w:val="en-IN"/>
        </w:rPr>
      </w:pPr>
      <w:r w:rsidRPr="0042281B">
        <w:rPr>
          <w:rFonts w:ascii="Times New Roman" w:hAnsi="Times New Roman" w:cs="Times New Roman"/>
          <w:sz w:val="24"/>
          <w:szCs w:val="24"/>
        </w:rPr>
        <w:t>E-mail:</w:t>
      </w:r>
      <w:r w:rsidR="00704A05" w:rsidRPr="00704A05">
        <w:t xml:space="preserve"> </w:t>
      </w:r>
      <w:r w:rsidR="00704A05" w:rsidRPr="00704A05">
        <w:rPr>
          <w:rFonts w:ascii="Times New Roman" w:hAnsi="Times New Roman" w:cs="Times New Roman"/>
          <w:sz w:val="24"/>
          <w:szCs w:val="24"/>
        </w:rPr>
        <w:t>sonar.prashant@qut.edu.au</w:t>
      </w:r>
    </w:p>
    <w:p w14:paraId="13A5210C" w14:textId="77777777" w:rsidR="00704A05" w:rsidRDefault="00704A05" w:rsidP="00423BD9">
      <w:pPr>
        <w:spacing w:line="360" w:lineRule="auto"/>
        <w:jc w:val="both"/>
        <w:rPr>
          <w:rFonts w:ascii="Times New Roman" w:hAnsi="Times New Roman" w:cs="Times New Roman"/>
          <w:sz w:val="24"/>
          <w:szCs w:val="24"/>
        </w:rPr>
      </w:pPr>
      <w:r w:rsidRPr="00704A05">
        <w:rPr>
          <w:rFonts w:ascii="Times New Roman" w:hAnsi="Times New Roman" w:cs="Times New Roman"/>
          <w:sz w:val="24"/>
          <w:szCs w:val="24"/>
        </w:rPr>
        <w:t>The research on perovskite solar cells (PSCs) has gained a huge attention in scientific and industrial community mainly due to their ability to reach the performance close to that of the existing high performance silicon and other inorganic material based solar cell technologies. The world record power conversion efficiency (PCE) of PSCs has now exceeded 22%. The hole transport materials (HTM) is one of the most important and critical component of a PSC which prevents the active perovskite layer with the metal electrode, and blocks moisture and oxygen penetration, which leads to high stability. In addition to that HTM acts as a charge transporting as well as</w:t>
      </w:r>
      <w:r w:rsidRPr="00704A05">
        <w:rPr>
          <w:rFonts w:ascii="Times New Roman" w:hAnsi="Times New Roman" w:cs="Times New Roman"/>
          <w:sz w:val="24"/>
          <w:szCs w:val="24"/>
        </w:rPr>
        <w:tab/>
        <w:t xml:space="preserve"> a charge selective layer, which also suppresses charge recombination and enhances higher PCE.</w:t>
      </w:r>
    </w:p>
    <w:p w14:paraId="7E947C14" w14:textId="68DFCF06" w:rsidR="00423BD9" w:rsidRDefault="00704A05" w:rsidP="00423BD9">
      <w:pPr>
        <w:spacing w:line="360" w:lineRule="auto"/>
        <w:jc w:val="both"/>
        <w:rPr>
          <w:rFonts w:ascii="Times New Roman" w:hAnsi="Times New Roman" w:cs="Times New Roman"/>
          <w:sz w:val="24"/>
          <w:szCs w:val="24"/>
        </w:rPr>
      </w:pPr>
      <w:r w:rsidRPr="00704A05">
        <w:rPr>
          <w:rFonts w:ascii="Times New Roman" w:hAnsi="Times New Roman" w:cs="Times New Roman"/>
          <w:sz w:val="24"/>
          <w:szCs w:val="24"/>
        </w:rPr>
        <w:t>Among these various functional HTMs, in the small organic molecule category, 2,2’,7,7’-tetrakis(N,N’-di-pmethoxyphenylamino)-9,9’-spirbiuorene (SPIRO-OMeTAD) has been proven to be the best choice of materials as its use resulted in a world recor</w:t>
      </w:r>
      <w:r w:rsidR="00423BD9">
        <w:rPr>
          <w:rFonts w:ascii="Times New Roman" w:hAnsi="Times New Roman" w:cs="Times New Roman"/>
          <w:sz w:val="24"/>
          <w:szCs w:val="24"/>
        </w:rPr>
        <w:t>d 20.8% efficiency in PSCs.</w:t>
      </w:r>
      <w:r w:rsidRPr="00704A05">
        <w:rPr>
          <w:rFonts w:ascii="Times New Roman" w:hAnsi="Times New Roman" w:cs="Times New Roman"/>
          <w:sz w:val="24"/>
          <w:szCs w:val="24"/>
        </w:rPr>
        <w:t>However, a very</w:t>
      </w:r>
      <w:r w:rsidR="00423BD9">
        <w:rPr>
          <w:rFonts w:ascii="Times New Roman" w:hAnsi="Times New Roman" w:cs="Times New Roman"/>
          <w:sz w:val="24"/>
          <w:szCs w:val="24"/>
        </w:rPr>
        <w:t xml:space="preserve"> high cost of SPIRO-OMeTAD HTM </w:t>
      </w:r>
      <w:r w:rsidRPr="00704A05">
        <w:rPr>
          <w:rFonts w:ascii="Times New Roman" w:hAnsi="Times New Roman" w:cs="Times New Roman"/>
          <w:sz w:val="24"/>
          <w:szCs w:val="24"/>
        </w:rPr>
        <w:t>restricts the development of low cost and large area flexible perovskite solar cells. Herein, we have designed and synthesized series of novel low cost HTMs based on linear π-conjugated linkers and TPA end-cappers which gives</w:t>
      </w:r>
      <w:r w:rsidR="00672A4C">
        <w:rPr>
          <w:rFonts w:ascii="Times New Roman" w:hAnsi="Times New Roman" w:cs="Times New Roman"/>
          <w:sz w:val="24"/>
          <w:szCs w:val="24"/>
        </w:rPr>
        <w:t xml:space="preserve"> almost 17-20% PCE  (champion 22.02</w:t>
      </w:r>
      <w:r w:rsidRPr="00704A05">
        <w:rPr>
          <w:rFonts w:ascii="Times New Roman" w:hAnsi="Times New Roman" w:cs="Times New Roman"/>
          <w:sz w:val="24"/>
          <w:szCs w:val="24"/>
        </w:rPr>
        <w:t>% for un-doped HTM) using both standard mesoporous and inverted</w:t>
      </w:r>
      <w:r w:rsidR="00423BD9">
        <w:rPr>
          <w:rFonts w:ascii="Times New Roman" w:hAnsi="Times New Roman" w:cs="Times New Roman"/>
          <w:sz w:val="24"/>
          <w:szCs w:val="24"/>
        </w:rPr>
        <w:t xml:space="preserve"> geometry with high stability. </w:t>
      </w:r>
      <w:r w:rsidR="000347AA">
        <w:rPr>
          <w:rFonts w:ascii="Times New Roman" w:hAnsi="Times New Roman" w:cs="Times New Roman"/>
          <w:sz w:val="24"/>
          <w:szCs w:val="24"/>
          <w:vertAlign w:val="superscript"/>
        </w:rPr>
        <w:t>1-9</w:t>
      </w:r>
      <w:bookmarkStart w:id="0" w:name="_GoBack"/>
      <w:bookmarkEnd w:id="0"/>
    </w:p>
    <w:p w14:paraId="1A4EDD31" w14:textId="77777777" w:rsidR="00423BD9" w:rsidRPr="00423BD9" w:rsidRDefault="00423BD9" w:rsidP="00423BD9">
      <w:pPr>
        <w:spacing w:line="360" w:lineRule="auto"/>
        <w:jc w:val="both"/>
        <w:rPr>
          <w:rFonts w:ascii="Times New Roman" w:hAnsi="Times New Roman" w:cs="Times New Roman"/>
          <w:b/>
          <w:sz w:val="24"/>
          <w:szCs w:val="24"/>
        </w:rPr>
      </w:pPr>
      <w:r w:rsidRPr="00423BD9">
        <w:rPr>
          <w:rFonts w:ascii="Times New Roman" w:hAnsi="Times New Roman" w:cs="Times New Roman"/>
          <w:b/>
          <w:sz w:val="24"/>
          <w:szCs w:val="24"/>
        </w:rPr>
        <w:t>References</w:t>
      </w:r>
    </w:p>
    <w:p w14:paraId="53E4639E" w14:textId="34DBEC99" w:rsidR="00423BD9" w:rsidRPr="00423BD9" w:rsidRDefault="00423BD9" w:rsidP="00423BD9">
      <w:pPr>
        <w:spacing w:line="360" w:lineRule="auto"/>
        <w:jc w:val="both"/>
        <w:rPr>
          <w:rFonts w:ascii="Times New Roman" w:hAnsi="Times New Roman" w:cs="Times New Roman"/>
          <w:sz w:val="24"/>
          <w:szCs w:val="24"/>
        </w:rPr>
      </w:pPr>
      <w:r w:rsidRPr="00423BD9">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423BD9">
        <w:rPr>
          <w:rFonts w:ascii="Times New Roman" w:hAnsi="Times New Roman" w:cs="Times New Roman"/>
          <w:sz w:val="24"/>
          <w:szCs w:val="24"/>
        </w:rPr>
        <w:t>P. Sonar,</w:t>
      </w:r>
      <w:r>
        <w:rPr>
          <w:rFonts w:ascii="Times New Roman" w:hAnsi="Times New Roman" w:cs="Times New Roman"/>
          <w:sz w:val="24"/>
          <w:szCs w:val="24"/>
        </w:rPr>
        <w:t xml:space="preserve"> </w:t>
      </w:r>
      <w:r w:rsidRPr="00423BD9">
        <w:rPr>
          <w:rFonts w:ascii="Times New Roman" w:hAnsi="Times New Roman" w:cs="Times New Roman"/>
          <w:i/>
          <w:sz w:val="24"/>
          <w:szCs w:val="24"/>
        </w:rPr>
        <w:t>et al</w:t>
      </w:r>
      <w:r w:rsidRPr="00423BD9">
        <w:rPr>
          <w:rFonts w:ascii="Times New Roman" w:hAnsi="Times New Roman" w:cs="Times New Roman"/>
          <w:sz w:val="24"/>
          <w:szCs w:val="24"/>
        </w:rPr>
        <w:t xml:space="preserve"> </w:t>
      </w:r>
      <w:r w:rsidRPr="00BA5C83">
        <w:rPr>
          <w:rFonts w:ascii="Times New Roman" w:hAnsi="Times New Roman" w:cs="Times New Roman"/>
          <w:b/>
          <w:sz w:val="24"/>
          <w:szCs w:val="24"/>
        </w:rPr>
        <w:t>Ad</w:t>
      </w:r>
      <w:r w:rsidR="00BA5C83" w:rsidRPr="00BA5C83">
        <w:rPr>
          <w:rFonts w:ascii="Times New Roman" w:hAnsi="Times New Roman" w:cs="Times New Roman"/>
          <w:b/>
          <w:sz w:val="24"/>
          <w:szCs w:val="24"/>
        </w:rPr>
        <w:t>v. Electronic Mater</w:t>
      </w:r>
      <w:r w:rsidR="00BA5C83">
        <w:rPr>
          <w:rFonts w:ascii="Times New Roman" w:hAnsi="Times New Roman" w:cs="Times New Roman"/>
          <w:sz w:val="24"/>
          <w:szCs w:val="24"/>
        </w:rPr>
        <w:t>. 2017, 3</w:t>
      </w:r>
      <w:r>
        <w:rPr>
          <w:rFonts w:ascii="Times New Roman" w:hAnsi="Times New Roman" w:cs="Times New Roman"/>
          <w:sz w:val="24"/>
          <w:szCs w:val="24"/>
        </w:rPr>
        <w:t xml:space="preserve">, 1700139; [2] P. Sonar, </w:t>
      </w:r>
      <w:r w:rsidRPr="00423BD9">
        <w:rPr>
          <w:rFonts w:ascii="Times New Roman" w:hAnsi="Times New Roman" w:cs="Times New Roman"/>
          <w:i/>
          <w:sz w:val="24"/>
          <w:szCs w:val="24"/>
        </w:rPr>
        <w:t xml:space="preserve">et al </w:t>
      </w:r>
      <w:r w:rsidRPr="00BA5C83">
        <w:rPr>
          <w:rFonts w:ascii="Times New Roman" w:hAnsi="Times New Roman" w:cs="Times New Roman"/>
          <w:b/>
          <w:sz w:val="24"/>
          <w:szCs w:val="24"/>
        </w:rPr>
        <w:t xml:space="preserve">Sol. RRL </w:t>
      </w:r>
      <w:r>
        <w:rPr>
          <w:rFonts w:ascii="Times New Roman" w:hAnsi="Times New Roman" w:cs="Times New Roman"/>
          <w:sz w:val="24"/>
          <w:szCs w:val="24"/>
        </w:rPr>
        <w:t>2017, 1, 1700105;</w:t>
      </w:r>
      <w:r w:rsidR="007E485A">
        <w:rPr>
          <w:rFonts w:ascii="Times New Roman" w:hAnsi="Times New Roman" w:cs="Times New Roman"/>
          <w:sz w:val="24"/>
          <w:szCs w:val="24"/>
        </w:rPr>
        <w:t xml:space="preserve"> </w:t>
      </w:r>
      <w:r w:rsidR="007E485A" w:rsidRPr="007E485A">
        <w:rPr>
          <w:rFonts w:ascii="Times New Roman" w:hAnsi="Times New Roman" w:cs="Times New Roman"/>
          <w:sz w:val="24"/>
          <w:szCs w:val="24"/>
        </w:rPr>
        <w:t>(</w:t>
      </w:r>
      <w:r w:rsidR="007E485A">
        <w:rPr>
          <w:rFonts w:ascii="Times New Roman" w:hAnsi="Times New Roman" w:cs="Times New Roman"/>
          <w:sz w:val="24"/>
          <w:szCs w:val="24"/>
        </w:rPr>
        <w:t>Journal Cover Picture</w:t>
      </w:r>
      <w:r w:rsidR="007E485A" w:rsidRPr="007E485A">
        <w:rPr>
          <w:rFonts w:ascii="Times New Roman" w:hAnsi="Times New Roman" w:cs="Times New Roman"/>
          <w:sz w:val="24"/>
          <w:szCs w:val="24"/>
        </w:rPr>
        <w:t>)</w:t>
      </w:r>
      <w:r>
        <w:rPr>
          <w:rFonts w:ascii="Times New Roman" w:hAnsi="Times New Roman" w:cs="Times New Roman"/>
          <w:sz w:val="24"/>
          <w:szCs w:val="24"/>
        </w:rPr>
        <w:t xml:space="preserve"> [3] P. Sonar, </w:t>
      </w:r>
      <w:r w:rsidRPr="00423BD9">
        <w:rPr>
          <w:rFonts w:ascii="Times New Roman" w:hAnsi="Times New Roman" w:cs="Times New Roman"/>
          <w:i/>
          <w:sz w:val="24"/>
          <w:szCs w:val="24"/>
        </w:rPr>
        <w:t>et al</w:t>
      </w:r>
      <w:r w:rsidRPr="00423BD9">
        <w:rPr>
          <w:rFonts w:ascii="Times New Roman" w:hAnsi="Times New Roman" w:cs="Times New Roman"/>
          <w:sz w:val="24"/>
          <w:szCs w:val="24"/>
        </w:rPr>
        <w:t xml:space="preserve">., </w:t>
      </w:r>
      <w:r w:rsidRPr="00BA5C83">
        <w:rPr>
          <w:rFonts w:ascii="Times New Roman" w:hAnsi="Times New Roman" w:cs="Times New Roman"/>
          <w:b/>
          <w:sz w:val="24"/>
          <w:szCs w:val="24"/>
        </w:rPr>
        <w:t>Adv. Energy Mater</w:t>
      </w:r>
      <w:r>
        <w:rPr>
          <w:rFonts w:ascii="Times New Roman" w:hAnsi="Times New Roman" w:cs="Times New Roman"/>
          <w:sz w:val="24"/>
          <w:szCs w:val="24"/>
        </w:rPr>
        <w:t xml:space="preserve">. 2018, </w:t>
      </w:r>
      <w:r w:rsidR="00BA5C83">
        <w:rPr>
          <w:rFonts w:ascii="Times New Roman" w:hAnsi="Times New Roman" w:cs="Times New Roman"/>
          <w:sz w:val="24"/>
          <w:szCs w:val="24"/>
        </w:rPr>
        <w:t xml:space="preserve">8, </w:t>
      </w:r>
      <w:r>
        <w:rPr>
          <w:rFonts w:ascii="Times New Roman" w:hAnsi="Times New Roman" w:cs="Times New Roman"/>
          <w:sz w:val="24"/>
          <w:szCs w:val="24"/>
        </w:rPr>
        <w:t xml:space="preserve">1703007; </w:t>
      </w:r>
      <w:r w:rsidR="007E485A" w:rsidRPr="007E485A">
        <w:rPr>
          <w:rFonts w:ascii="Times New Roman" w:hAnsi="Times New Roman" w:cs="Times New Roman"/>
          <w:sz w:val="24"/>
          <w:szCs w:val="24"/>
        </w:rPr>
        <w:t xml:space="preserve">(Video Abstract featured, QUT news highlighted, Chanel 7news broadcast) </w:t>
      </w:r>
      <w:r>
        <w:rPr>
          <w:rFonts w:ascii="Times New Roman" w:hAnsi="Times New Roman" w:cs="Times New Roman"/>
          <w:sz w:val="24"/>
          <w:szCs w:val="24"/>
        </w:rPr>
        <w:t>[4]</w:t>
      </w:r>
      <w:r w:rsidR="00BA5C83">
        <w:rPr>
          <w:rFonts w:ascii="Times New Roman" w:hAnsi="Times New Roman" w:cs="Times New Roman"/>
          <w:sz w:val="24"/>
          <w:szCs w:val="24"/>
        </w:rPr>
        <w:t xml:space="preserve"> </w:t>
      </w:r>
      <w:r>
        <w:rPr>
          <w:rFonts w:ascii="Times New Roman" w:hAnsi="Times New Roman" w:cs="Times New Roman"/>
          <w:sz w:val="24"/>
          <w:szCs w:val="24"/>
        </w:rPr>
        <w:t xml:space="preserve">P. </w:t>
      </w:r>
      <w:r w:rsidRPr="00423BD9">
        <w:rPr>
          <w:rFonts w:ascii="Times New Roman" w:hAnsi="Times New Roman" w:cs="Times New Roman"/>
          <w:sz w:val="24"/>
          <w:szCs w:val="24"/>
        </w:rPr>
        <w:t xml:space="preserve">Sonar, </w:t>
      </w:r>
      <w:r w:rsidRPr="00423BD9">
        <w:rPr>
          <w:rFonts w:ascii="Times New Roman" w:hAnsi="Times New Roman" w:cs="Times New Roman"/>
          <w:i/>
          <w:sz w:val="24"/>
          <w:szCs w:val="24"/>
        </w:rPr>
        <w:t>et al</w:t>
      </w:r>
      <w:r>
        <w:rPr>
          <w:rFonts w:ascii="Times New Roman" w:hAnsi="Times New Roman" w:cs="Times New Roman"/>
          <w:sz w:val="24"/>
          <w:szCs w:val="24"/>
        </w:rPr>
        <w:t xml:space="preserve"> </w:t>
      </w:r>
      <w:r w:rsidR="00BA5C83" w:rsidRPr="00BA5C83">
        <w:rPr>
          <w:rFonts w:ascii="Times New Roman" w:hAnsi="Times New Roman" w:cs="Times New Roman"/>
          <w:b/>
          <w:sz w:val="24"/>
          <w:szCs w:val="24"/>
        </w:rPr>
        <w:t>J. Mater. Chem. C</w:t>
      </w:r>
      <w:r w:rsidR="00BA5C83">
        <w:rPr>
          <w:rFonts w:ascii="Times New Roman" w:hAnsi="Times New Roman" w:cs="Times New Roman"/>
          <w:sz w:val="24"/>
          <w:szCs w:val="24"/>
        </w:rPr>
        <w:t xml:space="preserve"> 2018, 6, 9017; [5] P. </w:t>
      </w:r>
      <w:r w:rsidR="00BA5C83" w:rsidRPr="00423BD9">
        <w:rPr>
          <w:rFonts w:ascii="Times New Roman" w:hAnsi="Times New Roman" w:cs="Times New Roman"/>
          <w:sz w:val="24"/>
          <w:szCs w:val="24"/>
        </w:rPr>
        <w:t xml:space="preserve">Sonar, </w:t>
      </w:r>
      <w:r w:rsidR="00BA5C83" w:rsidRPr="00423BD9">
        <w:rPr>
          <w:rFonts w:ascii="Times New Roman" w:hAnsi="Times New Roman" w:cs="Times New Roman"/>
          <w:i/>
          <w:sz w:val="24"/>
          <w:szCs w:val="24"/>
        </w:rPr>
        <w:t>et al</w:t>
      </w:r>
      <w:r w:rsidR="00BA5C83">
        <w:rPr>
          <w:rFonts w:ascii="Times New Roman" w:hAnsi="Times New Roman" w:cs="Times New Roman"/>
          <w:sz w:val="24"/>
          <w:szCs w:val="24"/>
        </w:rPr>
        <w:t xml:space="preserve"> </w:t>
      </w:r>
      <w:r w:rsidR="00BA5C83" w:rsidRPr="00BA5C83">
        <w:rPr>
          <w:rFonts w:ascii="Times New Roman" w:hAnsi="Times New Roman" w:cs="Times New Roman"/>
          <w:b/>
          <w:sz w:val="24"/>
          <w:szCs w:val="24"/>
        </w:rPr>
        <w:t>J. Mater. Chem. C</w:t>
      </w:r>
      <w:r w:rsidR="00BA5C83">
        <w:rPr>
          <w:rFonts w:ascii="Times New Roman" w:hAnsi="Times New Roman" w:cs="Times New Roman"/>
          <w:sz w:val="24"/>
          <w:szCs w:val="24"/>
        </w:rPr>
        <w:t xml:space="preserve"> 2018, 6, 3699; [6] P. </w:t>
      </w:r>
      <w:r w:rsidR="00BA5C83" w:rsidRPr="00423BD9">
        <w:rPr>
          <w:rFonts w:ascii="Times New Roman" w:hAnsi="Times New Roman" w:cs="Times New Roman"/>
          <w:sz w:val="24"/>
          <w:szCs w:val="24"/>
        </w:rPr>
        <w:t xml:space="preserve">Sonar, </w:t>
      </w:r>
      <w:r w:rsidR="00BA5C83" w:rsidRPr="00423BD9">
        <w:rPr>
          <w:rFonts w:ascii="Times New Roman" w:hAnsi="Times New Roman" w:cs="Times New Roman"/>
          <w:i/>
          <w:sz w:val="24"/>
          <w:szCs w:val="24"/>
        </w:rPr>
        <w:t>et al</w:t>
      </w:r>
      <w:r w:rsidR="00BA5C83">
        <w:rPr>
          <w:rFonts w:ascii="Times New Roman" w:hAnsi="Times New Roman" w:cs="Times New Roman"/>
          <w:sz w:val="24"/>
          <w:szCs w:val="24"/>
        </w:rPr>
        <w:t xml:space="preserve"> </w:t>
      </w:r>
      <w:r w:rsidR="000347AA" w:rsidRPr="000347AA">
        <w:rPr>
          <w:rFonts w:ascii="Times New Roman" w:hAnsi="Times New Roman" w:cs="Times New Roman"/>
          <w:b/>
          <w:sz w:val="24"/>
          <w:szCs w:val="24"/>
        </w:rPr>
        <w:t>J. Mater. Chem. A</w:t>
      </w:r>
      <w:r w:rsidR="000347AA" w:rsidRPr="000347AA">
        <w:rPr>
          <w:rFonts w:ascii="Times New Roman" w:hAnsi="Times New Roman" w:cs="Times New Roman"/>
          <w:sz w:val="24"/>
          <w:szCs w:val="24"/>
        </w:rPr>
        <w:t>, 2019, 7, 5315</w:t>
      </w:r>
      <w:r w:rsidR="000347AA">
        <w:rPr>
          <w:rFonts w:ascii="Times New Roman" w:hAnsi="Times New Roman" w:cs="Times New Roman"/>
          <w:sz w:val="24"/>
          <w:szCs w:val="24"/>
        </w:rPr>
        <w:t xml:space="preserve">; [7] </w:t>
      </w:r>
      <w:r w:rsidR="000347AA">
        <w:rPr>
          <w:rFonts w:ascii="Times New Roman" w:hAnsi="Times New Roman" w:cs="Times New Roman"/>
          <w:sz w:val="24"/>
          <w:szCs w:val="24"/>
        </w:rPr>
        <w:t xml:space="preserve">P. </w:t>
      </w:r>
      <w:r w:rsidR="000347AA" w:rsidRPr="00423BD9">
        <w:rPr>
          <w:rFonts w:ascii="Times New Roman" w:hAnsi="Times New Roman" w:cs="Times New Roman"/>
          <w:sz w:val="24"/>
          <w:szCs w:val="24"/>
        </w:rPr>
        <w:t xml:space="preserve">Sonar, </w:t>
      </w:r>
      <w:r w:rsidR="000347AA" w:rsidRPr="00423BD9">
        <w:rPr>
          <w:rFonts w:ascii="Times New Roman" w:hAnsi="Times New Roman" w:cs="Times New Roman"/>
          <w:i/>
          <w:sz w:val="24"/>
          <w:szCs w:val="24"/>
        </w:rPr>
        <w:t>et al</w:t>
      </w:r>
      <w:r w:rsidR="000347AA">
        <w:rPr>
          <w:rFonts w:ascii="Times New Roman" w:hAnsi="Times New Roman" w:cs="Times New Roman"/>
          <w:sz w:val="24"/>
          <w:szCs w:val="24"/>
        </w:rPr>
        <w:t xml:space="preserve"> </w:t>
      </w:r>
      <w:r w:rsidR="000347AA" w:rsidRPr="000347AA">
        <w:rPr>
          <w:rFonts w:ascii="Times New Roman" w:hAnsi="Times New Roman" w:cs="Times New Roman"/>
          <w:b/>
          <w:sz w:val="24"/>
          <w:szCs w:val="24"/>
        </w:rPr>
        <w:t>J. Mater. Chem. A</w:t>
      </w:r>
      <w:r w:rsidR="000347AA" w:rsidRPr="000347AA">
        <w:rPr>
          <w:rFonts w:ascii="Times New Roman" w:hAnsi="Times New Roman" w:cs="Times New Roman"/>
          <w:sz w:val="24"/>
          <w:szCs w:val="24"/>
        </w:rPr>
        <w:t>, 2019, 7, 12507</w:t>
      </w:r>
      <w:r w:rsidR="000347AA">
        <w:rPr>
          <w:rFonts w:ascii="Times New Roman" w:hAnsi="Times New Roman" w:cs="Times New Roman"/>
          <w:sz w:val="24"/>
          <w:szCs w:val="24"/>
        </w:rPr>
        <w:t xml:space="preserve">; [8] P. Sonar et al </w:t>
      </w:r>
      <w:r w:rsidR="000347AA" w:rsidRPr="000347AA">
        <w:rPr>
          <w:rFonts w:ascii="Times New Roman" w:hAnsi="Times New Roman" w:cs="Times New Roman"/>
          <w:b/>
          <w:sz w:val="24"/>
          <w:szCs w:val="24"/>
        </w:rPr>
        <w:t>Energy Environ. Sci</w:t>
      </w:r>
      <w:r w:rsidR="000347AA">
        <w:rPr>
          <w:rFonts w:ascii="Times New Roman" w:hAnsi="Times New Roman" w:cs="Times New Roman"/>
          <w:sz w:val="24"/>
          <w:szCs w:val="24"/>
        </w:rPr>
        <w:t xml:space="preserve">., 2019, 12, 1177; [9] Unpublished Results. </w:t>
      </w:r>
    </w:p>
    <w:sectPr w:rsidR="00423BD9" w:rsidRPr="00423B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6D571" w14:textId="77777777" w:rsidR="008C3A98" w:rsidRDefault="008C3A98" w:rsidP="005E6549">
      <w:pPr>
        <w:spacing w:after="0" w:line="240" w:lineRule="auto"/>
      </w:pPr>
      <w:r>
        <w:separator/>
      </w:r>
    </w:p>
  </w:endnote>
  <w:endnote w:type="continuationSeparator" w:id="0">
    <w:p w14:paraId="7FB8862B" w14:textId="77777777" w:rsidR="008C3A98" w:rsidRDefault="008C3A98" w:rsidP="005E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8AA80" w14:textId="77777777" w:rsidR="008C3A98" w:rsidRDefault="008C3A98" w:rsidP="005E6549">
      <w:pPr>
        <w:spacing w:after="0" w:line="240" w:lineRule="auto"/>
      </w:pPr>
      <w:r>
        <w:separator/>
      </w:r>
    </w:p>
  </w:footnote>
  <w:footnote w:type="continuationSeparator" w:id="0">
    <w:p w14:paraId="5B8C32E0" w14:textId="77777777" w:rsidR="008C3A98" w:rsidRDefault="008C3A98" w:rsidP="005E6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452E2"/>
    <w:multiLevelType w:val="hybridMultilevel"/>
    <w:tmpl w:val="BEB016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49"/>
    <w:rsid w:val="000347AA"/>
    <w:rsid w:val="000C4DBB"/>
    <w:rsid w:val="00245812"/>
    <w:rsid w:val="0042281B"/>
    <w:rsid w:val="00423BD9"/>
    <w:rsid w:val="004779F2"/>
    <w:rsid w:val="0052303D"/>
    <w:rsid w:val="005E6549"/>
    <w:rsid w:val="00672A4C"/>
    <w:rsid w:val="00704A05"/>
    <w:rsid w:val="007E485A"/>
    <w:rsid w:val="0088784C"/>
    <w:rsid w:val="008B180F"/>
    <w:rsid w:val="008C3A98"/>
    <w:rsid w:val="008D3726"/>
    <w:rsid w:val="00963C4C"/>
    <w:rsid w:val="00A72053"/>
    <w:rsid w:val="00BA5C83"/>
    <w:rsid w:val="00DE1FBF"/>
    <w:rsid w:val="00E43338"/>
    <w:rsid w:val="00E56B98"/>
    <w:rsid w:val="00E6473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846"/>
  <w15:chartTrackingRefBased/>
  <w15:docId w15:val="{AEDDB6EF-8E4F-4885-82BE-95755E30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549"/>
    <w:rPr>
      <w:color w:val="0563C1" w:themeColor="hyperlink"/>
      <w:u w:val="single"/>
    </w:rPr>
  </w:style>
  <w:style w:type="paragraph" w:styleId="Header">
    <w:name w:val="header"/>
    <w:basedOn w:val="Normal"/>
    <w:link w:val="HeaderChar"/>
    <w:uiPriority w:val="99"/>
    <w:unhideWhenUsed/>
    <w:rsid w:val="005E6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549"/>
  </w:style>
  <w:style w:type="paragraph" w:styleId="Footer">
    <w:name w:val="footer"/>
    <w:basedOn w:val="Normal"/>
    <w:link w:val="FooterChar"/>
    <w:uiPriority w:val="99"/>
    <w:unhideWhenUsed/>
    <w:rsid w:val="005E6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549"/>
  </w:style>
  <w:style w:type="paragraph" w:styleId="ListParagraph">
    <w:name w:val="List Paragraph"/>
    <w:basedOn w:val="Normal"/>
    <w:uiPriority w:val="34"/>
    <w:qFormat/>
    <w:rsid w:val="00963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Inyoung Kim</dc:creator>
  <cp:keywords/>
  <dc:description/>
  <cp:lastModifiedBy>Prashant Sonar</cp:lastModifiedBy>
  <cp:revision>2</cp:revision>
  <dcterms:created xsi:type="dcterms:W3CDTF">2019-09-02T02:41:00Z</dcterms:created>
  <dcterms:modified xsi:type="dcterms:W3CDTF">2019-09-02T02:41:00Z</dcterms:modified>
</cp:coreProperties>
</file>