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D3E1" w14:textId="77777777" w:rsidR="00A6279A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Anti-Inflammatory Role of Statins in Emerging Viral Infections: Evidence from COVID-19 Meta-Analysis</w:t>
      </w:r>
    </w:p>
    <w:p w14:paraId="187E6589" w14:textId="77777777" w:rsidR="00A6279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Maftuchah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Rochmanti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 Rahmi Nugraningrum</w:t>
      </w:r>
      <w:r>
        <w:rPr>
          <w:rFonts w:ascii="Calibri" w:eastAsia="Calibri" w:hAnsi="Calibri" w:cs="Calibri"/>
          <w:sz w:val="20"/>
          <w:szCs w:val="20"/>
          <w:vertAlign w:val="superscript"/>
        </w:rPr>
        <w:t>2</w:t>
      </w:r>
      <w:r>
        <w:rPr>
          <w:rFonts w:ascii="Calibri" w:eastAsia="Calibri" w:hAnsi="Calibri" w:cs="Calibri"/>
          <w:sz w:val="20"/>
          <w:szCs w:val="20"/>
        </w:rPr>
        <w:t>, Nadira M. Tsania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 Alivia R. Kusumowardani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 Department of Anatomy, Histology, and Pharmacology, Faculty of Medicine, Universitas Airlangga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 Surabaya, Indonesia; Medical Study Program, Faculty of Medicine, Universitas Airlangga</w:t>
      </w:r>
      <w:r>
        <w:rPr>
          <w:rFonts w:ascii="Calibri" w:eastAsia="Calibri" w:hAnsi="Calibri" w:cs="Calibri"/>
          <w:sz w:val="20"/>
          <w:szCs w:val="20"/>
          <w:vertAlign w:val="superscript"/>
        </w:rPr>
        <w:t>2</w:t>
      </w:r>
      <w:r>
        <w:rPr>
          <w:rFonts w:ascii="Calibri" w:eastAsia="Calibri" w:hAnsi="Calibri" w:cs="Calibri"/>
          <w:sz w:val="20"/>
          <w:szCs w:val="20"/>
        </w:rPr>
        <w:t>, Surabaya, Indonesia.</w:t>
      </w:r>
    </w:p>
    <w:p w14:paraId="440A09EB" w14:textId="2872B8A3" w:rsidR="00A6279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502B4B58" w14:textId="54220E92" w:rsidR="00A6279A" w:rsidRDefault="00356AB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6CA041C" wp14:editId="74A1F019">
            <wp:simplePos x="0" y="0"/>
            <wp:positionH relativeFrom="column">
              <wp:posOffset>3693160</wp:posOffset>
            </wp:positionH>
            <wp:positionV relativeFrom="paragraph">
              <wp:posOffset>5080</wp:posOffset>
            </wp:positionV>
            <wp:extent cx="2498090" cy="946150"/>
            <wp:effectExtent l="0" t="0" r="0" b="635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946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b/>
          <w:sz w:val="20"/>
          <w:szCs w:val="20"/>
        </w:rPr>
        <w:t>Introduction.</w:t>
      </w:r>
      <w:r w:rsidR="00000000">
        <w:rPr>
          <w:rFonts w:ascii="Calibri" w:eastAsia="Calibri" w:hAnsi="Calibri" w:cs="Calibri"/>
          <w:sz w:val="20"/>
          <w:szCs w:val="20"/>
        </w:rPr>
        <w:t xml:space="preserve"> Severe viral infections, including COVID-19, are often complicated by hyperinflammation and poor </w:t>
      </w:r>
      <w:proofErr w:type="gramStart"/>
      <w:r w:rsidR="00000000">
        <w:rPr>
          <w:rFonts w:ascii="Calibri" w:eastAsia="Calibri" w:hAnsi="Calibri" w:cs="Calibri"/>
          <w:sz w:val="20"/>
          <w:szCs w:val="20"/>
        </w:rPr>
        <w:t>outcomes  (</w:t>
      </w:r>
      <w:proofErr w:type="gramEnd"/>
      <w:r w:rsidR="00000000">
        <w:rPr>
          <w:rFonts w:ascii="Calibri" w:eastAsia="Calibri" w:hAnsi="Calibri" w:cs="Calibri"/>
          <w:sz w:val="20"/>
          <w:szCs w:val="20"/>
        </w:rPr>
        <w:t>Zhou et al, 2021). Statins, commonly prescribed for cardiovascular disease, also have anti-inflammatory and immunomodulatory effects. COVID-19 provides a model to examine their role in virus-induced inflammation (Daniels et al, 2020), though results remain inconsistent.</w:t>
      </w:r>
    </w:p>
    <w:p w14:paraId="27F65A0B" w14:textId="2B7815B4" w:rsidR="00A6279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Aims.</w:t>
      </w:r>
      <w:r>
        <w:rPr>
          <w:rFonts w:ascii="Calibri" w:eastAsia="Calibri" w:hAnsi="Calibri" w:cs="Calibri"/>
          <w:sz w:val="20"/>
          <w:szCs w:val="20"/>
        </w:rPr>
        <w:t xml:space="preserve"> This study evaluates the effectiveness of statins as anti-inflammatory agents when added to standard therapy in COVID-19 patients.</w:t>
      </w:r>
    </w:p>
    <w:p w14:paraId="30E92121" w14:textId="18BC5131" w:rsidR="00A6279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Methods.</w:t>
      </w:r>
      <w:r>
        <w:rPr>
          <w:rFonts w:ascii="Calibri" w:eastAsia="Calibri" w:hAnsi="Calibri" w:cs="Calibri"/>
          <w:sz w:val="20"/>
          <w:szCs w:val="20"/>
        </w:rPr>
        <w:t xml:space="preserve"> Following PRISMA guidelines, we searched PubMed, ScienceDirect, Scopus, Cochrane CENTRAL, and grey literature (January–December 2024) using </w:t>
      </w:r>
      <w:r w:rsidR="004571C9">
        <w:rPr>
          <w:rFonts w:ascii="Calibri" w:eastAsia="Calibri" w:hAnsi="Calibri" w:cs="Calibri"/>
          <w:sz w:val="20"/>
          <w:szCs w:val="20"/>
        </w:rPr>
        <w:t xml:space="preserve">the </w:t>
      </w:r>
      <w:r>
        <w:rPr>
          <w:rFonts w:ascii="Calibri" w:eastAsia="Calibri" w:hAnsi="Calibri" w:cs="Calibri"/>
          <w:sz w:val="20"/>
          <w:szCs w:val="20"/>
        </w:rPr>
        <w:t xml:space="preserve">keywords </w:t>
      </w:r>
      <w:r w:rsidR="00B238B3">
        <w:rPr>
          <w:rFonts w:ascii="Calibri" w:eastAsia="Calibri" w:hAnsi="Calibri" w:cs="Calibri"/>
          <w:i/>
          <w:sz w:val="20"/>
          <w:szCs w:val="20"/>
        </w:rPr>
        <w:t>"statins," "COVID-19" [</w:t>
      </w:r>
      <w:proofErr w:type="spellStart"/>
      <w:r w:rsidR="00B238B3">
        <w:rPr>
          <w:rFonts w:ascii="Calibri" w:eastAsia="Calibri" w:hAnsi="Calibri" w:cs="Calibri"/>
          <w:i/>
          <w:sz w:val="20"/>
          <w:szCs w:val="20"/>
        </w:rPr>
        <w:t>MeSH</w:t>
      </w:r>
      <w:proofErr w:type="spellEnd"/>
      <w:r w:rsidR="00B238B3">
        <w:rPr>
          <w:rFonts w:ascii="Calibri" w:eastAsia="Calibri" w:hAnsi="Calibri" w:cs="Calibri"/>
          <w:i/>
          <w:sz w:val="20"/>
          <w:szCs w:val="20"/>
        </w:rPr>
        <w:t>], and "inflammation."</w:t>
      </w:r>
      <w:r>
        <w:rPr>
          <w:rFonts w:ascii="Calibri" w:eastAsia="Calibri" w:hAnsi="Calibri" w:cs="Calibri"/>
          <w:sz w:val="20"/>
          <w:szCs w:val="20"/>
        </w:rPr>
        <w:t xml:space="preserve"> Outcomes included mortality, ICU admission, ventilation, inflammatory markers, and hospital stay. Data were </w:t>
      </w:r>
      <w:proofErr w:type="spellStart"/>
      <w:r>
        <w:rPr>
          <w:rFonts w:ascii="Calibri" w:eastAsia="Calibri" w:hAnsi="Calibri" w:cs="Calibri"/>
          <w:sz w:val="20"/>
          <w:szCs w:val="20"/>
        </w:rPr>
        <w:t>analyzed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using Risk Ratios and Standardized Mean Differences with 95% CIs (P &lt; 0.05).</w:t>
      </w:r>
    </w:p>
    <w:p w14:paraId="7AA8AD40" w14:textId="79EAAF86" w:rsidR="00A6279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Results.</w:t>
      </w:r>
      <w:r>
        <w:rPr>
          <w:rFonts w:ascii="Calibri" w:eastAsia="Calibri" w:hAnsi="Calibri" w:cs="Calibri"/>
          <w:sz w:val="20"/>
          <w:szCs w:val="20"/>
        </w:rPr>
        <w:t xml:space="preserve"> Thirty-seven studies (1,348,617 participants; 32 cohorts, 5 RCTs) were included. Statins significantly reduced</w:t>
      </w:r>
      <w:r w:rsidR="00356AB1">
        <w:rPr>
          <w:rFonts w:ascii="Calibri" w:eastAsia="Calibri" w:hAnsi="Calibri" w:cs="Calibri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 xml:space="preserve">hite </w:t>
      </w:r>
      <w:r w:rsidR="00356AB1"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lood </w:t>
      </w:r>
      <w:r w:rsidR="00356AB1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ell </w:t>
      </w:r>
      <w:r w:rsidR="00356AB1">
        <w:rPr>
          <w:rFonts w:ascii="Calibri" w:eastAsia="Calibri" w:hAnsi="Calibri" w:cs="Calibri"/>
          <w:sz w:val="20"/>
          <w:szCs w:val="20"/>
        </w:rPr>
        <w:t xml:space="preserve">(WBC) </w:t>
      </w:r>
      <w:r>
        <w:rPr>
          <w:rFonts w:ascii="Calibri" w:eastAsia="Calibri" w:hAnsi="Calibri" w:cs="Calibri"/>
          <w:sz w:val="20"/>
          <w:szCs w:val="20"/>
        </w:rPr>
        <w:t>counts but showed no effect on mortality, ICU admission, ventilation, CRP, D-dimer, lymphocyte/neutrophil counts, or hospital stay.</w:t>
      </w:r>
    </w:p>
    <w:p w14:paraId="340B6E48" w14:textId="0ECB4B76" w:rsidR="00A6279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Discussion.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356AB1" w:rsidRPr="00356AB1">
        <w:rPr>
          <w:rFonts w:ascii="Calibri" w:eastAsia="Calibri" w:hAnsi="Calibri" w:cs="Calibri"/>
          <w:sz w:val="20"/>
          <w:szCs w:val="20"/>
        </w:rPr>
        <w:t>These findings</w:t>
      </w:r>
      <w:r w:rsidR="00356AB1">
        <w:rPr>
          <w:rFonts w:ascii="Calibri" w:eastAsia="Calibri" w:hAnsi="Calibri" w:cs="Calibri"/>
          <w:sz w:val="20"/>
          <w:szCs w:val="20"/>
        </w:rPr>
        <w:t xml:space="preserve"> in reduced WBC counts </w:t>
      </w:r>
      <w:r w:rsidR="00356AB1" w:rsidRPr="00356AB1">
        <w:rPr>
          <w:rFonts w:ascii="Calibri" w:eastAsia="Calibri" w:hAnsi="Calibri" w:cs="Calibri"/>
          <w:sz w:val="20"/>
          <w:szCs w:val="20"/>
        </w:rPr>
        <w:t>suggest that statins may exert modest anti-inflammatory effects, though further studies using specific markers are required for validation.</w:t>
      </w:r>
      <w:r w:rsidR="00356AB1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This study highlights statins’ potential as adjunctive therapy in viral-induced hyperinflammation and underscores the need for further randomized trials to clarify their role in future outbreaks.</w:t>
      </w:r>
    </w:p>
    <w:p w14:paraId="359287B7" w14:textId="77777777" w:rsidR="00A6279A" w:rsidRDefault="00A6279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16D3CDD" w14:textId="0B837462" w:rsidR="00A6279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Daniels et al (2020).</w:t>
      </w:r>
      <w:r>
        <w:rPr>
          <w:rFonts w:ascii="Calibri" w:eastAsia="Calibri" w:hAnsi="Calibri" w:cs="Calibri"/>
          <w:i/>
          <w:sz w:val="20"/>
          <w:szCs w:val="20"/>
        </w:rPr>
        <w:t xml:space="preserve"> The American journal of cardiology, 136</w:t>
      </w:r>
      <w:r>
        <w:rPr>
          <w:rFonts w:ascii="Calibri" w:eastAsia="Calibri" w:hAnsi="Calibri" w:cs="Calibri"/>
          <w:sz w:val="20"/>
          <w:szCs w:val="20"/>
        </w:rPr>
        <w:t>:</w:t>
      </w:r>
      <w:r w:rsidR="00B238B3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149–155. </w:t>
      </w:r>
    </w:p>
    <w:p w14:paraId="66C4CBC4" w14:textId="77777777" w:rsidR="00A6279A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Zhou et al (2021). </w:t>
      </w:r>
      <w:r>
        <w:rPr>
          <w:rFonts w:ascii="Calibri" w:eastAsia="Calibri" w:hAnsi="Calibri" w:cs="Calibri"/>
          <w:i/>
          <w:sz w:val="20"/>
          <w:szCs w:val="20"/>
        </w:rPr>
        <w:t>Thrombosis research, 201</w:t>
      </w:r>
      <w:r>
        <w:rPr>
          <w:rFonts w:ascii="Calibri" w:eastAsia="Calibri" w:hAnsi="Calibri" w:cs="Calibri"/>
          <w:sz w:val="20"/>
          <w:szCs w:val="20"/>
        </w:rPr>
        <w:t xml:space="preserve">: 23–29. </w:t>
      </w:r>
    </w:p>
    <w:sectPr w:rsidR="00A6279A">
      <w:pgSz w:w="11906" w:h="8391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9A"/>
    <w:rsid w:val="00283772"/>
    <w:rsid w:val="00356AB1"/>
    <w:rsid w:val="00357670"/>
    <w:rsid w:val="004571C9"/>
    <w:rsid w:val="00A6279A"/>
    <w:rsid w:val="00B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8BF21"/>
  <w15:docId w15:val="{54FAA6C4-F48B-4F81-A4EA-02767FD8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120" w:after="60"/>
      <w:jc w:val="center"/>
      <w:outlineLvl w:val="2"/>
    </w:pPr>
    <w:rPr>
      <w:b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3">
    <w:name w:val="Body Text Indent 3"/>
    <w:basedOn w:val="Normal"/>
    <w:pPr>
      <w:suppressAutoHyphens/>
      <w:spacing w:before="120" w:after="120" w:line="1" w:lineRule="atLeast"/>
      <w:ind w:leftChars="-1" w:left="-90" w:hangingChars="1" w:hanging="1"/>
      <w:jc w:val="center"/>
      <w:textDirection w:val="btLr"/>
      <w:textAlignment w:val="top"/>
      <w:outlineLvl w:val="0"/>
    </w:pPr>
    <w:rPr>
      <w:rFonts w:ascii="Times" w:hAnsi="Times"/>
      <w:position w:val="-1"/>
      <w:szCs w:val="20"/>
      <w:lang w:val="en-US" w:eastAsia="en-US"/>
    </w:rPr>
  </w:style>
  <w:style w:type="character" w:customStyle="1" w:styleId="Heading5Char">
    <w:name w:val="Heading 5 Char"/>
    <w:rPr>
      <w:rFonts w:ascii="Calibri" w:eastAsia="PMingLiU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val="en-US" w:eastAsia="en-US"/>
    </w:rPr>
  </w:style>
  <w:style w:type="paragraph" w:styleId="BalloonText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7acuFOyJZIMfGpDYMQ6RN+c9g==">CgMxLjA4AHIhMUxBRlVxVUxFTlZheFFhOTBOMXpMd3RKU3hXQTI0NnBI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1846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</dc:creator>
  <cp:lastModifiedBy>Rahmi Nugraningrum</cp:lastModifiedBy>
  <cp:revision>3</cp:revision>
  <dcterms:created xsi:type="dcterms:W3CDTF">2025-01-04T00:52:00Z</dcterms:created>
  <dcterms:modified xsi:type="dcterms:W3CDTF">2025-09-15T13:27:00Z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487bfcde-f656-42bb-ab9b-9433b3ce3539</vt:lpwstr>
  </property>
</Properties>
</file>