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4936B" w14:textId="7C86A76E" w:rsidR="009179AF" w:rsidRPr="009179AF" w:rsidRDefault="00A20695" w:rsidP="009179AF">
      <w:pPr>
        <w:spacing w:after="0" w:line="240" w:lineRule="auto"/>
        <w:rPr>
          <w:rFonts w:ascii="Arial" w:hAnsi="Arial" w:cs="Calibri"/>
          <w:b/>
          <w:bCs/>
          <w:kern w:val="0"/>
          <w:lang w:val="en-US" w:eastAsia="ja-JP"/>
          <w14:ligatures w14:val="none"/>
        </w:rPr>
      </w:pPr>
      <w:r w:rsidRPr="00A20695">
        <w:rPr>
          <w:rFonts w:ascii="Arial" w:hAnsi="Arial" w:cs="Calibri"/>
          <w:b/>
          <w:bCs/>
          <w:kern w:val="0"/>
          <w:lang w:val="en-US" w:eastAsia="ja-JP"/>
          <w14:ligatures w14:val="none"/>
        </w:rPr>
        <w:t xml:space="preserve">Development of </w:t>
      </w:r>
      <w:r>
        <w:rPr>
          <w:rFonts w:ascii="Arial" w:hAnsi="Arial" w:cs="Calibri" w:hint="eastAsia"/>
          <w:b/>
          <w:bCs/>
          <w:kern w:val="0"/>
          <w:lang w:val="en-US" w:eastAsia="ja-JP"/>
          <w14:ligatures w14:val="none"/>
        </w:rPr>
        <w:t>n</w:t>
      </w:r>
      <w:r w:rsidRPr="00A20695">
        <w:rPr>
          <w:rFonts w:ascii="Arial" w:hAnsi="Arial" w:cs="Calibri"/>
          <w:b/>
          <w:bCs/>
          <w:kern w:val="0"/>
          <w:lang w:val="en-US" w:eastAsia="ja-JP"/>
          <w14:ligatures w14:val="none"/>
        </w:rPr>
        <w:t>ano-</w:t>
      </w:r>
      <w:r>
        <w:rPr>
          <w:rFonts w:ascii="Arial" w:hAnsi="Arial" w:cs="Calibri" w:hint="eastAsia"/>
          <w:b/>
          <w:bCs/>
          <w:kern w:val="0"/>
          <w:lang w:val="en-US" w:eastAsia="ja-JP"/>
          <w14:ligatures w14:val="none"/>
        </w:rPr>
        <w:t>a</w:t>
      </w:r>
      <w:r w:rsidRPr="00A20695">
        <w:rPr>
          <w:rFonts w:ascii="Arial" w:hAnsi="Arial" w:cs="Calibri"/>
          <w:b/>
          <w:bCs/>
          <w:kern w:val="0"/>
          <w:lang w:val="en-US" w:eastAsia="ja-JP"/>
          <w14:ligatures w14:val="none"/>
        </w:rPr>
        <w:t xml:space="preserve">ntioxidants </w:t>
      </w:r>
      <w:r>
        <w:rPr>
          <w:rFonts w:ascii="Arial" w:hAnsi="Arial" w:cs="Calibri" w:hint="eastAsia"/>
          <w:b/>
          <w:bCs/>
          <w:kern w:val="0"/>
          <w:lang w:val="en-US" w:eastAsia="ja-JP"/>
          <w14:ligatures w14:val="none"/>
        </w:rPr>
        <w:t>t</w:t>
      </w:r>
      <w:r w:rsidRPr="00A20695">
        <w:rPr>
          <w:rFonts w:ascii="Arial" w:hAnsi="Arial" w:cs="Calibri"/>
          <w:b/>
          <w:bCs/>
          <w:kern w:val="0"/>
          <w:lang w:val="en-US" w:eastAsia="ja-JP"/>
          <w14:ligatures w14:val="none"/>
        </w:rPr>
        <w:t xml:space="preserve">argeting </w:t>
      </w:r>
      <w:r>
        <w:rPr>
          <w:rFonts w:ascii="Arial" w:hAnsi="Arial" w:cs="Calibri" w:hint="eastAsia"/>
          <w:b/>
          <w:bCs/>
          <w:kern w:val="0"/>
          <w:lang w:val="en-US" w:eastAsia="ja-JP"/>
          <w14:ligatures w14:val="none"/>
        </w:rPr>
        <w:t>i</w:t>
      </w:r>
      <w:r w:rsidRPr="00A20695">
        <w:rPr>
          <w:rFonts w:ascii="Arial" w:hAnsi="Arial" w:cs="Calibri"/>
          <w:b/>
          <w:bCs/>
          <w:kern w:val="0"/>
          <w:lang w:val="en-US" w:eastAsia="ja-JP"/>
          <w14:ligatures w14:val="none"/>
        </w:rPr>
        <w:t xml:space="preserve">njured </w:t>
      </w:r>
      <w:r>
        <w:rPr>
          <w:rFonts w:ascii="Arial" w:hAnsi="Arial" w:cs="Calibri" w:hint="eastAsia"/>
          <w:b/>
          <w:bCs/>
          <w:kern w:val="0"/>
          <w:lang w:val="en-US" w:eastAsia="ja-JP"/>
          <w14:ligatures w14:val="none"/>
        </w:rPr>
        <w:t>m</w:t>
      </w:r>
      <w:r w:rsidRPr="00A20695">
        <w:rPr>
          <w:rFonts w:ascii="Arial" w:hAnsi="Arial" w:cs="Calibri"/>
          <w:b/>
          <w:bCs/>
          <w:kern w:val="0"/>
          <w:lang w:val="en-US" w:eastAsia="ja-JP"/>
          <w14:ligatures w14:val="none"/>
        </w:rPr>
        <w:t xml:space="preserve">uscles and </w:t>
      </w:r>
      <w:r>
        <w:rPr>
          <w:rFonts w:ascii="Arial" w:hAnsi="Arial" w:cs="Calibri" w:hint="eastAsia"/>
          <w:b/>
          <w:bCs/>
          <w:kern w:val="0"/>
          <w:lang w:val="en-US" w:eastAsia="ja-JP"/>
          <w14:ligatures w14:val="none"/>
        </w:rPr>
        <w:t>t</w:t>
      </w:r>
      <w:r w:rsidRPr="00A20695">
        <w:rPr>
          <w:rFonts w:ascii="Arial" w:hAnsi="Arial" w:cs="Calibri"/>
          <w:b/>
          <w:bCs/>
          <w:kern w:val="0"/>
          <w:lang w:val="en-US" w:eastAsia="ja-JP"/>
          <w14:ligatures w14:val="none"/>
        </w:rPr>
        <w:t xml:space="preserve">heir </w:t>
      </w:r>
      <w:r>
        <w:rPr>
          <w:rFonts w:ascii="Arial" w:hAnsi="Arial" w:cs="Calibri" w:hint="eastAsia"/>
          <w:b/>
          <w:bCs/>
          <w:kern w:val="0"/>
          <w:lang w:val="en-US" w:eastAsia="ja-JP"/>
          <w14:ligatures w14:val="none"/>
        </w:rPr>
        <w:t>a</w:t>
      </w:r>
      <w:r w:rsidRPr="00A20695">
        <w:rPr>
          <w:rFonts w:ascii="Arial" w:hAnsi="Arial" w:cs="Calibri"/>
          <w:b/>
          <w:bCs/>
          <w:kern w:val="0"/>
          <w:lang w:val="en-US" w:eastAsia="ja-JP"/>
          <w14:ligatures w14:val="none"/>
        </w:rPr>
        <w:t xml:space="preserve">pplication in </w:t>
      </w:r>
      <w:r>
        <w:rPr>
          <w:rFonts w:ascii="Arial" w:hAnsi="Arial" w:cs="Calibri" w:hint="eastAsia"/>
          <w:b/>
          <w:bCs/>
          <w:kern w:val="0"/>
          <w:lang w:val="en-US" w:eastAsia="ja-JP"/>
          <w14:ligatures w14:val="none"/>
        </w:rPr>
        <w:t>m</w:t>
      </w:r>
      <w:r w:rsidRPr="00A20695">
        <w:rPr>
          <w:rFonts w:ascii="Arial" w:hAnsi="Arial" w:cs="Calibri"/>
          <w:b/>
          <w:bCs/>
          <w:kern w:val="0"/>
          <w:lang w:val="en-US" w:eastAsia="ja-JP"/>
          <w14:ligatures w14:val="none"/>
        </w:rPr>
        <w:t xml:space="preserve">uscle </w:t>
      </w:r>
      <w:r>
        <w:rPr>
          <w:rFonts w:ascii="Arial" w:hAnsi="Arial" w:cs="Calibri" w:hint="eastAsia"/>
          <w:b/>
          <w:bCs/>
          <w:kern w:val="0"/>
          <w:lang w:val="en-US" w:eastAsia="ja-JP"/>
          <w14:ligatures w14:val="none"/>
        </w:rPr>
        <w:t>d</w:t>
      </w:r>
      <w:r w:rsidRPr="00A20695">
        <w:rPr>
          <w:rFonts w:ascii="Arial" w:hAnsi="Arial" w:cs="Calibri"/>
          <w:b/>
          <w:bCs/>
          <w:kern w:val="0"/>
          <w:lang w:val="en-US" w:eastAsia="ja-JP"/>
          <w14:ligatures w14:val="none"/>
        </w:rPr>
        <w:t>iseases</w:t>
      </w:r>
    </w:p>
    <w:p w14:paraId="36328008" w14:textId="26882AD7" w:rsidR="007065A9" w:rsidRPr="007065A9" w:rsidRDefault="007065A9" w:rsidP="007065A9">
      <w:pPr>
        <w:spacing w:after="0" w:line="240" w:lineRule="auto"/>
        <w:rPr>
          <w:rFonts w:ascii="Arial" w:eastAsia="Calibri" w:hAnsi="Arial" w:cs="Calibri"/>
          <w:b/>
          <w:bCs/>
          <w:kern w:val="0"/>
          <w:lang w:val="en-US"/>
          <w14:ligatures w14:val="none"/>
        </w:rPr>
      </w:pPr>
    </w:p>
    <w:p w14:paraId="2826F1B9" w14:textId="4A668660" w:rsidR="00C315D2" w:rsidRPr="00E1329A" w:rsidRDefault="00C315D2" w:rsidP="5E2C5F31">
      <w:pPr>
        <w:spacing w:after="0" w:line="240" w:lineRule="auto"/>
        <w:rPr>
          <w:rFonts w:ascii="Arial" w:hAnsi="Arial" w:cs="Calibri"/>
          <w:b/>
          <w:bCs/>
          <w:kern w:val="0"/>
          <w:lang w:val="en-US" w:eastAsia="ja-JP"/>
          <w14:ligatures w14:val="none"/>
        </w:rPr>
      </w:pPr>
    </w:p>
    <w:p w14:paraId="79141BD9" w14:textId="45290412" w:rsidR="00C315D2" w:rsidRPr="007065A9" w:rsidRDefault="00485B7E" w:rsidP="00C315D2">
      <w:pPr>
        <w:spacing w:after="0" w:line="240" w:lineRule="auto"/>
        <w:rPr>
          <w:rFonts w:ascii="Arial" w:hAnsi="Arial" w:cs="Calibri"/>
          <w:bCs/>
          <w:kern w:val="0"/>
          <w:sz w:val="20"/>
          <w:szCs w:val="20"/>
          <w:lang w:eastAsia="ja-JP"/>
          <w14:ligatures w14:val="none"/>
        </w:rPr>
      </w:pPr>
      <w:r>
        <w:rPr>
          <w:rFonts w:ascii="Arial" w:hAnsi="Arial" w:cs="Calibri" w:hint="eastAsia"/>
          <w:b/>
          <w:kern w:val="0"/>
          <w:sz w:val="20"/>
          <w:szCs w:val="20"/>
          <w:u w:val="single"/>
          <w:lang w:eastAsia="ja-JP"/>
          <w14:ligatures w14:val="none"/>
        </w:rPr>
        <w:t>Ga</w:t>
      </w:r>
      <w:r w:rsidR="007065A9">
        <w:rPr>
          <w:rFonts w:ascii="Arial" w:hAnsi="Arial" w:cs="Calibri" w:hint="eastAsia"/>
          <w:b/>
          <w:kern w:val="0"/>
          <w:sz w:val="20"/>
          <w:szCs w:val="20"/>
          <w:u w:val="single"/>
          <w:lang w:eastAsia="ja-JP"/>
          <w14:ligatures w14:val="none"/>
        </w:rPr>
        <w:t>i</w:t>
      </w:r>
      <w:r>
        <w:rPr>
          <w:rFonts w:ascii="Arial" w:hAnsi="Arial" w:cs="Calibri" w:hint="eastAsia"/>
          <w:b/>
          <w:kern w:val="0"/>
          <w:sz w:val="20"/>
          <w:szCs w:val="20"/>
          <w:u w:val="single"/>
          <w:lang w:eastAsia="ja-JP"/>
          <w14:ligatures w14:val="none"/>
        </w:rPr>
        <w:t xml:space="preserve"> Kanazawa</w:t>
      </w:r>
      <w:r w:rsidR="00C315D2" w:rsidRPr="00C315D2">
        <w:rPr>
          <w:rFonts w:ascii="Arial" w:eastAsia="Calibri" w:hAnsi="Arial" w:cs="Calibri"/>
          <w:b/>
          <w:kern w:val="0"/>
          <w:sz w:val="20"/>
          <w:szCs w:val="20"/>
          <w:u w:val="single"/>
          <w:vertAlign w:val="superscript"/>
          <w14:ligatures w14:val="none"/>
        </w:rPr>
        <w:t>1</w:t>
      </w:r>
      <w:r w:rsidR="00C315D2" w:rsidRPr="00C315D2">
        <w:rPr>
          <w:rFonts w:ascii="Arial" w:eastAsia="Calibri" w:hAnsi="Arial" w:cs="Calibri"/>
          <w:bCs/>
          <w:kern w:val="0"/>
          <w:sz w:val="20"/>
          <w:szCs w:val="20"/>
          <w14:ligatures w14:val="none"/>
        </w:rPr>
        <w:t xml:space="preserve">, </w:t>
      </w:r>
      <w:r w:rsidR="007065A9">
        <w:rPr>
          <w:rFonts w:ascii="Arial" w:hAnsi="Arial" w:cs="Calibri" w:hint="eastAsia"/>
          <w:bCs/>
          <w:kern w:val="0"/>
          <w:sz w:val="20"/>
          <w:szCs w:val="20"/>
          <w:lang w:eastAsia="ja-JP"/>
          <w14:ligatures w14:val="none"/>
        </w:rPr>
        <w:t>Hitoshi Maeda</w:t>
      </w:r>
      <w:r>
        <w:rPr>
          <w:rFonts w:ascii="Arial" w:hAnsi="Arial" w:cs="Calibri" w:hint="eastAsia"/>
          <w:bCs/>
          <w:kern w:val="0"/>
          <w:sz w:val="20"/>
          <w:szCs w:val="20"/>
          <w:lang w:eastAsia="ja-JP"/>
          <w14:ligatures w14:val="none"/>
        </w:rPr>
        <w:t xml:space="preserve"> </w:t>
      </w:r>
      <w:r w:rsidRPr="00485B7E">
        <w:rPr>
          <w:rFonts w:ascii="Arial" w:hAnsi="Arial" w:cs="Calibri" w:hint="eastAsia"/>
          <w:bCs/>
          <w:kern w:val="0"/>
          <w:sz w:val="20"/>
          <w:szCs w:val="20"/>
          <w:vertAlign w:val="superscript"/>
          <w:lang w:eastAsia="ja-JP"/>
          <w14:ligatures w14:val="none"/>
        </w:rPr>
        <w:t>1</w:t>
      </w:r>
      <w:r>
        <w:rPr>
          <w:rFonts w:ascii="Arial" w:hAnsi="Arial" w:cs="Calibri" w:hint="eastAsia"/>
          <w:bCs/>
          <w:kern w:val="0"/>
          <w:sz w:val="20"/>
          <w:szCs w:val="20"/>
          <w:vertAlign w:val="superscript"/>
          <w:lang w:eastAsia="ja-JP"/>
          <w14:ligatures w14:val="none"/>
        </w:rPr>
        <w:t>.</w:t>
      </w:r>
      <w:r w:rsidR="00C315D2" w:rsidRPr="00C315D2">
        <w:rPr>
          <w:rFonts w:ascii="Arial" w:eastAsia="Calibri" w:hAnsi="Arial" w:cs="Calibri"/>
          <w:bCs/>
          <w:kern w:val="0"/>
          <w:sz w:val="20"/>
          <w:szCs w:val="20"/>
          <w:vertAlign w:val="superscript"/>
          <w14:ligatures w14:val="none"/>
        </w:rPr>
        <w:t>2</w:t>
      </w:r>
      <w:r w:rsidR="007065A9">
        <w:rPr>
          <w:rFonts w:ascii="Arial" w:hAnsi="Arial" w:cs="Calibri" w:hint="eastAsia"/>
          <w:bCs/>
          <w:kern w:val="0"/>
          <w:sz w:val="20"/>
          <w:szCs w:val="20"/>
          <w:lang w:eastAsia="ja-JP"/>
          <w14:ligatures w14:val="none"/>
        </w:rPr>
        <w:t xml:space="preserve">, </w:t>
      </w:r>
      <w:r>
        <w:rPr>
          <w:rFonts w:ascii="Arial" w:hAnsi="Arial" w:cs="Calibri" w:hint="eastAsia"/>
          <w:bCs/>
          <w:kern w:val="0"/>
          <w:sz w:val="20"/>
          <w:szCs w:val="20"/>
          <w:lang w:eastAsia="ja-JP"/>
          <w14:ligatures w14:val="none"/>
        </w:rPr>
        <w:t xml:space="preserve">Hiroshi Watanabe </w:t>
      </w:r>
      <w:r w:rsidR="007065A9">
        <w:rPr>
          <w:rFonts w:ascii="Arial" w:hAnsi="Arial" w:cs="Calibri" w:hint="eastAsia"/>
          <w:bCs/>
          <w:kern w:val="0"/>
          <w:sz w:val="20"/>
          <w:szCs w:val="20"/>
          <w:vertAlign w:val="superscript"/>
          <w:lang w:eastAsia="ja-JP"/>
          <w14:ligatures w14:val="none"/>
        </w:rPr>
        <w:t>3</w:t>
      </w:r>
      <w:r w:rsidR="007065A9">
        <w:rPr>
          <w:rFonts w:ascii="Arial" w:hAnsi="Arial" w:cs="Calibri" w:hint="eastAsia"/>
          <w:bCs/>
          <w:kern w:val="0"/>
          <w:sz w:val="20"/>
          <w:szCs w:val="20"/>
          <w:lang w:eastAsia="ja-JP"/>
          <w14:ligatures w14:val="none"/>
        </w:rPr>
        <w:t xml:space="preserve">, </w:t>
      </w:r>
      <w:r>
        <w:rPr>
          <w:rFonts w:ascii="Arial" w:hAnsi="Arial" w:cs="Calibri" w:hint="eastAsia"/>
          <w:bCs/>
          <w:kern w:val="0"/>
          <w:sz w:val="20"/>
          <w:szCs w:val="20"/>
          <w:lang w:eastAsia="ja-JP"/>
          <w14:ligatures w14:val="none"/>
        </w:rPr>
        <w:t>Toru Maruyama</w:t>
      </w:r>
      <w:r>
        <w:rPr>
          <w:rFonts w:ascii="Arial" w:hAnsi="Arial" w:cs="Calibri" w:hint="eastAsia"/>
          <w:bCs/>
          <w:kern w:val="0"/>
          <w:sz w:val="20"/>
          <w:szCs w:val="20"/>
          <w:vertAlign w:val="superscript"/>
          <w:lang w:eastAsia="ja-JP"/>
          <w14:ligatures w14:val="none"/>
        </w:rPr>
        <w:t xml:space="preserve"> </w:t>
      </w:r>
      <w:r w:rsidR="007065A9">
        <w:rPr>
          <w:rFonts w:ascii="Arial" w:hAnsi="Arial" w:cs="Calibri" w:hint="eastAsia"/>
          <w:bCs/>
          <w:kern w:val="0"/>
          <w:sz w:val="20"/>
          <w:szCs w:val="20"/>
          <w:vertAlign w:val="superscript"/>
          <w:lang w:eastAsia="ja-JP"/>
          <w14:ligatures w14:val="none"/>
        </w:rPr>
        <w:t>1</w:t>
      </w:r>
      <w:r w:rsidR="007065A9">
        <w:rPr>
          <w:rFonts w:ascii="Arial" w:hAnsi="Arial" w:cs="Calibri" w:hint="eastAsia"/>
          <w:bCs/>
          <w:kern w:val="0"/>
          <w:sz w:val="20"/>
          <w:szCs w:val="20"/>
          <w:lang w:eastAsia="ja-JP"/>
          <w14:ligatures w14:val="none"/>
        </w:rPr>
        <w:t>.</w:t>
      </w:r>
    </w:p>
    <w:p w14:paraId="69916581" w14:textId="77777777" w:rsidR="000810EB" w:rsidRPr="00485B7E" w:rsidRDefault="000810EB" w:rsidP="4FE71DF4">
      <w:pPr>
        <w:spacing w:after="0" w:line="240" w:lineRule="auto"/>
        <w:rPr>
          <w:rFonts w:ascii="Arial" w:hAnsi="Arial" w:cs="Calibri"/>
          <w:bCs/>
          <w:kern w:val="0"/>
          <w:sz w:val="20"/>
          <w:szCs w:val="20"/>
          <w:lang w:eastAsia="ja-JP"/>
          <w14:ligatures w14:val="none"/>
        </w:rPr>
      </w:pPr>
    </w:p>
    <w:p w14:paraId="4BEAD0FC" w14:textId="42DD76F2" w:rsidR="003D3D86" w:rsidRDefault="00541801" w:rsidP="003D3D86">
      <w:pPr>
        <w:spacing w:after="0" w:line="240" w:lineRule="auto"/>
        <w:rPr>
          <w:rFonts w:ascii="Arial" w:hAnsi="Arial" w:cs="Calibri"/>
          <w:bCs/>
          <w:kern w:val="0"/>
          <w:sz w:val="20"/>
          <w:szCs w:val="20"/>
          <w:lang w:eastAsia="ja-JP"/>
          <w14:ligatures w14:val="none"/>
        </w:rPr>
      </w:pPr>
      <w:r>
        <w:rPr>
          <w:rFonts w:ascii="Arial" w:hAnsi="Arial" w:cs="Calibri" w:hint="eastAsia"/>
          <w:bCs/>
          <w:kern w:val="0"/>
          <w:sz w:val="20"/>
          <w:szCs w:val="20"/>
          <w:vertAlign w:val="superscript"/>
          <w:lang w:eastAsia="ja-JP"/>
          <w14:ligatures w14:val="none"/>
        </w:rPr>
        <w:t>1</w:t>
      </w:r>
      <w:r w:rsidR="00485B7E" w:rsidRPr="00485B7E">
        <w:rPr>
          <w:rFonts w:ascii="Arial" w:hAnsi="Arial" w:cs="Calibri"/>
          <w:bCs/>
          <w:kern w:val="0"/>
          <w:sz w:val="20"/>
          <w:szCs w:val="20"/>
          <w:lang w:val="en-US" w:eastAsia="ja-JP"/>
          <w14:ligatures w14:val="none"/>
        </w:rPr>
        <w:t xml:space="preserve"> </w:t>
      </w:r>
      <w:r w:rsidR="00485B7E" w:rsidRPr="008103F4">
        <w:rPr>
          <w:rFonts w:ascii="Arial" w:hAnsi="Arial" w:cs="Calibri"/>
          <w:bCs/>
          <w:kern w:val="0"/>
          <w:sz w:val="20"/>
          <w:szCs w:val="20"/>
          <w:lang w:val="en-US" w:eastAsia="ja-JP"/>
          <w14:ligatures w14:val="none"/>
        </w:rPr>
        <w:t>Department of Biopharmaceutics, Graduate School of Pharmaceutical Sciences,</w:t>
      </w:r>
      <w:r w:rsidR="00485B7E">
        <w:rPr>
          <w:rFonts w:ascii="Arial" w:hAnsi="Arial" w:cs="Calibri" w:hint="eastAsia"/>
          <w:bCs/>
          <w:kern w:val="0"/>
          <w:sz w:val="20"/>
          <w:szCs w:val="20"/>
          <w:lang w:val="en-US" w:eastAsia="ja-JP"/>
          <w14:ligatures w14:val="none"/>
        </w:rPr>
        <w:t xml:space="preserve"> </w:t>
      </w:r>
      <w:r w:rsidR="00485B7E" w:rsidRPr="008103F4">
        <w:rPr>
          <w:rFonts w:ascii="Arial" w:hAnsi="Arial" w:cs="Calibri"/>
          <w:bCs/>
          <w:kern w:val="0"/>
          <w:sz w:val="20"/>
          <w:szCs w:val="20"/>
          <w:lang w:val="en-US" w:eastAsia="ja-JP"/>
          <w14:ligatures w14:val="none"/>
        </w:rPr>
        <w:t>Kumamoto University</w:t>
      </w:r>
      <w:r w:rsidR="00485B7E">
        <w:rPr>
          <w:rFonts w:ascii="Arial" w:hAnsi="Arial" w:cs="Calibri" w:hint="eastAsia"/>
          <w:bCs/>
          <w:kern w:val="0"/>
          <w:sz w:val="20"/>
          <w:szCs w:val="20"/>
          <w:lang w:val="en-US" w:eastAsia="ja-JP"/>
          <w14:ligatures w14:val="none"/>
        </w:rPr>
        <w:t xml:space="preserve">, Kumamoto, </w:t>
      </w:r>
      <w:proofErr w:type="gramStart"/>
      <w:r w:rsidR="00485B7E">
        <w:rPr>
          <w:rFonts w:ascii="Arial" w:hAnsi="Arial" w:cs="Calibri" w:hint="eastAsia"/>
          <w:bCs/>
          <w:kern w:val="0"/>
          <w:sz w:val="20"/>
          <w:szCs w:val="20"/>
          <w:lang w:val="en-US" w:eastAsia="ja-JP"/>
          <w14:ligatures w14:val="none"/>
        </w:rPr>
        <w:t>JAPAN;</w:t>
      </w:r>
      <w:proofErr w:type="gramEnd"/>
    </w:p>
    <w:p w14:paraId="6E6E81F3" w14:textId="35391093" w:rsidR="003D3D86" w:rsidRDefault="00541801" w:rsidP="4FE71DF4">
      <w:pPr>
        <w:spacing w:after="0" w:line="240" w:lineRule="auto"/>
        <w:rPr>
          <w:rFonts w:ascii="Arial" w:hAnsi="Arial" w:cs="Calibri"/>
          <w:bCs/>
          <w:kern w:val="0"/>
          <w:sz w:val="20"/>
          <w:szCs w:val="20"/>
          <w:lang w:eastAsia="ja-JP"/>
          <w14:ligatures w14:val="none"/>
        </w:rPr>
      </w:pPr>
      <w:r>
        <w:rPr>
          <w:rFonts w:ascii="Arial" w:hAnsi="Arial" w:cs="Calibri" w:hint="eastAsia"/>
          <w:bCs/>
          <w:kern w:val="0"/>
          <w:sz w:val="20"/>
          <w:szCs w:val="20"/>
          <w:vertAlign w:val="superscript"/>
          <w:lang w:eastAsia="ja-JP"/>
          <w14:ligatures w14:val="none"/>
        </w:rPr>
        <w:t>2</w:t>
      </w:r>
      <w:r w:rsidR="00036B89" w:rsidRPr="003D3D86">
        <w:rPr>
          <w:rFonts w:ascii="Arial" w:hAnsi="Arial" w:cs="Calibri"/>
          <w:bCs/>
          <w:kern w:val="0"/>
          <w:sz w:val="20"/>
          <w:szCs w:val="20"/>
          <w:lang w:eastAsia="ja-JP"/>
          <w14:ligatures w14:val="none"/>
        </w:rPr>
        <w:t xml:space="preserve">Department of </w:t>
      </w:r>
      <w:r w:rsidR="00036B89" w:rsidRPr="008103F4">
        <w:rPr>
          <w:rFonts w:ascii="Arial" w:hAnsi="Arial" w:cs="Calibri"/>
          <w:bCs/>
          <w:kern w:val="0"/>
          <w:sz w:val="20"/>
          <w:szCs w:val="20"/>
          <w:lang w:val="en-US" w:eastAsia="ja-JP"/>
          <w14:ligatures w14:val="none"/>
        </w:rPr>
        <w:t>Biopharmaceutics</w:t>
      </w:r>
      <w:r w:rsidR="00036B89">
        <w:rPr>
          <w:rFonts w:ascii="Arial" w:hAnsi="Arial" w:cs="Calibri" w:hint="eastAsia"/>
          <w:bCs/>
          <w:kern w:val="0"/>
          <w:sz w:val="20"/>
          <w:szCs w:val="20"/>
          <w:lang w:eastAsia="ja-JP"/>
          <w14:ligatures w14:val="none"/>
        </w:rPr>
        <w:t xml:space="preserve">, </w:t>
      </w:r>
      <w:r w:rsidR="003E5117" w:rsidRPr="003E5117">
        <w:rPr>
          <w:rFonts w:ascii="Arial" w:hAnsi="Arial" w:cs="Calibri"/>
          <w:bCs/>
          <w:kern w:val="0"/>
          <w:sz w:val="20"/>
          <w:szCs w:val="20"/>
          <w:lang w:eastAsia="ja-JP"/>
          <w14:ligatures w14:val="none"/>
        </w:rPr>
        <w:t>Kyoto Pharmaceutical University</w:t>
      </w:r>
      <w:r w:rsidR="00036B89">
        <w:rPr>
          <w:rFonts w:ascii="Arial" w:hAnsi="Arial" w:cs="Calibri" w:hint="eastAsia"/>
          <w:bCs/>
          <w:kern w:val="0"/>
          <w:sz w:val="20"/>
          <w:szCs w:val="20"/>
          <w:lang w:eastAsia="ja-JP"/>
          <w14:ligatures w14:val="none"/>
        </w:rPr>
        <w:t xml:space="preserve">, </w:t>
      </w:r>
      <w:r w:rsidR="00036B89">
        <w:rPr>
          <w:rFonts w:ascii="Arial" w:hAnsi="Arial" w:cs="Calibri" w:hint="eastAsia"/>
          <w:bCs/>
          <w:kern w:val="0"/>
          <w:sz w:val="20"/>
          <w:szCs w:val="20"/>
          <w:lang w:val="en-US" w:eastAsia="ja-JP"/>
          <w14:ligatures w14:val="none"/>
        </w:rPr>
        <w:t>Kyoto,</w:t>
      </w:r>
      <w:r w:rsidR="000E2526">
        <w:rPr>
          <w:rFonts w:ascii="Arial" w:hAnsi="Arial" w:cs="Calibri" w:hint="eastAsia"/>
          <w:bCs/>
          <w:kern w:val="0"/>
          <w:sz w:val="20"/>
          <w:szCs w:val="20"/>
          <w:lang w:val="en-US" w:eastAsia="ja-JP"/>
          <w14:ligatures w14:val="none"/>
        </w:rPr>
        <w:t xml:space="preserve"> </w:t>
      </w:r>
      <w:proofErr w:type="gramStart"/>
      <w:r w:rsidR="00036B89">
        <w:rPr>
          <w:rFonts w:ascii="Arial" w:hAnsi="Arial" w:cs="Calibri" w:hint="eastAsia"/>
          <w:bCs/>
          <w:kern w:val="0"/>
          <w:sz w:val="20"/>
          <w:szCs w:val="20"/>
          <w:lang w:val="en-US" w:eastAsia="ja-JP"/>
          <w14:ligatures w14:val="none"/>
        </w:rPr>
        <w:t>JAPAN</w:t>
      </w:r>
      <w:r w:rsidR="00E95514">
        <w:rPr>
          <w:rFonts w:ascii="Arial" w:hAnsi="Arial" w:cs="Calibri" w:hint="eastAsia"/>
          <w:bCs/>
          <w:kern w:val="0"/>
          <w:sz w:val="20"/>
          <w:szCs w:val="20"/>
          <w:lang w:val="en-US" w:eastAsia="ja-JP"/>
          <w14:ligatures w14:val="none"/>
        </w:rPr>
        <w:t>;</w:t>
      </w:r>
      <w:proofErr w:type="gramEnd"/>
    </w:p>
    <w:p w14:paraId="6C0B6BFE" w14:textId="5C44375C" w:rsidR="00F453AD" w:rsidRPr="00D705AB" w:rsidRDefault="00485B7E" w:rsidP="4FE71DF4">
      <w:pPr>
        <w:spacing w:after="0" w:line="240" w:lineRule="auto"/>
        <w:rPr>
          <w:rFonts w:ascii="Arial" w:hAnsi="Arial" w:cs="Calibri"/>
          <w:bCs/>
          <w:kern w:val="0"/>
          <w:sz w:val="20"/>
          <w:szCs w:val="20"/>
          <w:lang w:val="en-US" w:eastAsia="ja-JP"/>
          <w14:ligatures w14:val="none"/>
        </w:rPr>
      </w:pPr>
      <w:r>
        <w:rPr>
          <w:rFonts w:ascii="Arial" w:hAnsi="Arial" w:cs="Calibri" w:hint="eastAsia"/>
          <w:bCs/>
          <w:kern w:val="0"/>
          <w:sz w:val="20"/>
          <w:szCs w:val="20"/>
          <w:vertAlign w:val="superscript"/>
          <w:lang w:eastAsia="ja-JP"/>
          <w14:ligatures w14:val="none"/>
        </w:rPr>
        <w:t>3</w:t>
      </w:r>
      <w:r w:rsidRPr="00485B7E">
        <w:rPr>
          <w:rFonts w:ascii="Arial" w:hAnsi="Arial" w:cs="Calibri"/>
          <w:bCs/>
          <w:kern w:val="0"/>
          <w:sz w:val="20"/>
          <w:szCs w:val="20"/>
          <w:lang w:eastAsia="ja-JP"/>
          <w14:ligatures w14:val="none"/>
        </w:rPr>
        <w:t xml:space="preserve"> </w:t>
      </w:r>
      <w:r w:rsidRPr="003D3D86">
        <w:rPr>
          <w:rFonts w:ascii="Arial" w:hAnsi="Arial" w:cs="Calibri"/>
          <w:bCs/>
          <w:kern w:val="0"/>
          <w:sz w:val="20"/>
          <w:szCs w:val="20"/>
          <w:lang w:eastAsia="ja-JP"/>
          <w14:ligatures w14:val="none"/>
        </w:rPr>
        <w:t xml:space="preserve">Department of </w:t>
      </w:r>
      <w:r>
        <w:rPr>
          <w:rFonts w:ascii="Arial" w:hAnsi="Arial" w:cs="Calibri" w:hint="eastAsia"/>
          <w:bCs/>
          <w:kern w:val="0"/>
          <w:sz w:val="20"/>
          <w:szCs w:val="20"/>
          <w:lang w:eastAsia="ja-JP"/>
          <w14:ligatures w14:val="none"/>
        </w:rPr>
        <w:t xml:space="preserve">Clinical </w:t>
      </w:r>
      <w:r w:rsidRPr="003D3D86">
        <w:rPr>
          <w:rFonts w:ascii="Arial" w:hAnsi="Arial" w:cs="Calibri"/>
          <w:bCs/>
          <w:kern w:val="0"/>
          <w:sz w:val="20"/>
          <w:szCs w:val="20"/>
          <w:lang w:eastAsia="ja-JP"/>
          <w14:ligatures w14:val="none"/>
        </w:rPr>
        <w:t>Pharmacy</w:t>
      </w:r>
      <w:r>
        <w:rPr>
          <w:rFonts w:ascii="Arial" w:hAnsi="Arial" w:cs="Calibri" w:hint="eastAsia"/>
          <w:bCs/>
          <w:kern w:val="0"/>
          <w:sz w:val="20"/>
          <w:szCs w:val="20"/>
          <w:lang w:eastAsia="ja-JP"/>
          <w14:ligatures w14:val="none"/>
        </w:rPr>
        <w:t xml:space="preserve"> and Therapeutics, </w:t>
      </w:r>
      <w:r w:rsidRPr="008103F4">
        <w:rPr>
          <w:rFonts w:ascii="Arial" w:hAnsi="Arial" w:cs="Calibri"/>
          <w:bCs/>
          <w:kern w:val="0"/>
          <w:sz w:val="20"/>
          <w:szCs w:val="20"/>
          <w:lang w:val="en-US" w:eastAsia="ja-JP"/>
          <w14:ligatures w14:val="none"/>
        </w:rPr>
        <w:t>Graduate School of Pharmaceutical Sciences,</w:t>
      </w:r>
      <w:r>
        <w:rPr>
          <w:rFonts w:ascii="Arial" w:hAnsi="Arial" w:cs="Calibri" w:hint="eastAsia"/>
          <w:bCs/>
          <w:kern w:val="0"/>
          <w:sz w:val="20"/>
          <w:szCs w:val="20"/>
          <w:lang w:val="en-US" w:eastAsia="ja-JP"/>
          <w14:ligatures w14:val="none"/>
        </w:rPr>
        <w:t xml:space="preserve"> K</w:t>
      </w:r>
      <w:r w:rsidRPr="008103F4">
        <w:rPr>
          <w:rFonts w:ascii="Arial" w:hAnsi="Arial" w:cs="Calibri"/>
          <w:bCs/>
          <w:kern w:val="0"/>
          <w:sz w:val="20"/>
          <w:szCs w:val="20"/>
          <w:lang w:val="en-US" w:eastAsia="ja-JP"/>
          <w14:ligatures w14:val="none"/>
        </w:rPr>
        <w:t>umamoto University</w:t>
      </w:r>
      <w:r>
        <w:rPr>
          <w:rFonts w:ascii="Arial" w:hAnsi="Arial" w:cs="Calibri" w:hint="eastAsia"/>
          <w:bCs/>
          <w:kern w:val="0"/>
          <w:sz w:val="20"/>
          <w:szCs w:val="20"/>
          <w:lang w:val="en-US" w:eastAsia="ja-JP"/>
          <w14:ligatures w14:val="none"/>
        </w:rPr>
        <w:t>, Kumamoto, JAPAN.</w:t>
      </w:r>
    </w:p>
    <w:p w14:paraId="2DD37039" w14:textId="74A9296E" w:rsidR="00C315D2" w:rsidRPr="00C315D2" w:rsidRDefault="00C315D2" w:rsidP="00C315D2">
      <w:pPr>
        <w:spacing w:after="0" w:line="240" w:lineRule="auto"/>
        <w:rPr>
          <w:rFonts w:ascii="Arial" w:eastAsia="Calibri" w:hAnsi="Arial" w:cs="Calibri"/>
          <w:bCs/>
          <w:kern w:val="0"/>
          <w:sz w:val="20"/>
          <w:szCs w:val="20"/>
          <w14:ligatures w14:val="none"/>
        </w:rPr>
      </w:pPr>
    </w:p>
    <w:p w14:paraId="6F304172" w14:textId="77777777" w:rsidR="00072C0F" w:rsidRDefault="00B8473A" w:rsidP="00C315D2">
      <w:pPr>
        <w:spacing w:after="0" w:line="240" w:lineRule="auto"/>
        <w:jc w:val="both"/>
        <w:rPr>
          <w:rFonts w:ascii="Arial" w:hAnsi="Arial" w:cs="Calibri"/>
          <w:bCs/>
          <w:kern w:val="0"/>
          <w:sz w:val="20"/>
          <w:szCs w:val="20"/>
          <w:lang w:eastAsia="ja-JP"/>
          <w14:ligatures w14:val="none"/>
        </w:rPr>
      </w:pPr>
      <w:r>
        <w:rPr>
          <w:rFonts w:ascii="Arial" w:eastAsia="Calibri" w:hAnsi="Arial" w:cs="Calibri"/>
          <w:b/>
          <w:kern w:val="0"/>
          <w:sz w:val="20"/>
          <w:szCs w:val="20"/>
          <w14:ligatures w14:val="none"/>
        </w:rPr>
        <w:t>Background and aims</w:t>
      </w:r>
      <w:r w:rsidR="00C315D2" w:rsidRPr="00C315D2">
        <w:rPr>
          <w:rFonts w:ascii="Arial" w:eastAsia="Calibri" w:hAnsi="Arial" w:cs="Calibri"/>
          <w:b/>
          <w:kern w:val="0"/>
          <w:sz w:val="20"/>
          <w:szCs w:val="20"/>
          <w14:ligatures w14:val="none"/>
        </w:rPr>
        <w:t>.</w:t>
      </w:r>
      <w:r w:rsidR="00C315D2" w:rsidRPr="00C315D2">
        <w:rPr>
          <w:rFonts w:ascii="Arial" w:eastAsia="Calibri" w:hAnsi="Arial" w:cs="Calibri"/>
          <w:bCs/>
          <w:kern w:val="0"/>
          <w:sz w:val="20"/>
          <w:szCs w:val="20"/>
          <w14:ligatures w14:val="none"/>
        </w:rPr>
        <w:t xml:space="preserve"> </w:t>
      </w:r>
    </w:p>
    <w:p w14:paraId="51D0DB10" w14:textId="6500EAD4" w:rsidR="008D1272" w:rsidRDefault="008D1272" w:rsidP="00C315D2">
      <w:pPr>
        <w:spacing w:after="0" w:line="240" w:lineRule="auto"/>
        <w:jc w:val="both"/>
        <w:rPr>
          <w:rFonts w:ascii="Arial" w:hAnsi="Arial" w:cs="Calibri"/>
          <w:bCs/>
          <w:kern w:val="0"/>
          <w:sz w:val="20"/>
          <w:szCs w:val="20"/>
          <w:lang w:val="en-US" w:eastAsia="ja-JP"/>
          <w14:ligatures w14:val="none"/>
        </w:rPr>
      </w:pPr>
      <w:r w:rsidRPr="008D1272">
        <w:rPr>
          <w:rFonts w:ascii="Arial" w:eastAsia="Calibri" w:hAnsi="Arial" w:cs="Calibri"/>
          <w:bCs/>
          <w:kern w:val="0"/>
          <w:sz w:val="20"/>
          <w:szCs w:val="20"/>
          <w:lang w:val="en-US"/>
          <w14:ligatures w14:val="none"/>
        </w:rPr>
        <w:t xml:space="preserve">In sarcopenia, which is characterized by skeletal muscle atrophy and reduced muscle strength, excessive production of reactive oxygen species (ROS) in muscle tissue disrupts intracellular redox balance and contributes to disease progression. Therefore, the development of antioxidant therapies targeting muscle tissue is highly desired. Human serum albumin (HSA) is known to exhibit high binding affinity to secreted protein acidic and rich in cysteine (SPARC), a myokine that is markedly upregulated in muscle tissue during muscle degradation. In this study, we developed </w:t>
      </w:r>
      <w:proofErr w:type="spellStart"/>
      <w:r>
        <w:rPr>
          <w:rFonts w:ascii="Arial" w:hAnsi="Arial" w:cs="Calibri" w:hint="eastAsia"/>
          <w:bCs/>
          <w:kern w:val="0"/>
          <w:sz w:val="20"/>
          <w:szCs w:val="20"/>
          <w:lang w:val="en-US" w:eastAsia="ja-JP"/>
          <w14:ligatures w14:val="none"/>
        </w:rPr>
        <w:t>e</w:t>
      </w:r>
      <w:r w:rsidRPr="008D1272">
        <w:rPr>
          <w:rFonts w:ascii="Arial" w:eastAsia="Calibri" w:hAnsi="Arial" w:cs="Calibri"/>
          <w:bCs/>
          <w:kern w:val="0"/>
          <w:sz w:val="20"/>
          <w:szCs w:val="20"/>
          <w:lang w:val="en-US"/>
          <w14:ligatures w14:val="none"/>
        </w:rPr>
        <w:t>daravone</w:t>
      </w:r>
      <w:proofErr w:type="spellEnd"/>
      <w:r w:rsidRPr="008D1272">
        <w:rPr>
          <w:rFonts w:ascii="Arial" w:eastAsia="Calibri" w:hAnsi="Arial" w:cs="Calibri"/>
          <w:bCs/>
          <w:kern w:val="0"/>
          <w:sz w:val="20"/>
          <w:szCs w:val="20"/>
          <w:lang w:val="en-US"/>
          <w14:ligatures w14:val="none"/>
        </w:rPr>
        <w:t>-</w:t>
      </w:r>
      <w:r>
        <w:rPr>
          <w:rFonts w:ascii="Arial" w:hAnsi="Arial" w:cs="Calibri" w:hint="eastAsia"/>
          <w:bCs/>
          <w:kern w:val="0"/>
          <w:sz w:val="20"/>
          <w:szCs w:val="20"/>
          <w:lang w:val="en-US" w:eastAsia="ja-JP"/>
          <w14:ligatures w14:val="none"/>
        </w:rPr>
        <w:t>loa</w:t>
      </w:r>
      <w:r w:rsidRPr="008D1272">
        <w:rPr>
          <w:rFonts w:ascii="Arial" w:eastAsia="Calibri" w:hAnsi="Arial" w:cs="Calibri"/>
          <w:bCs/>
          <w:kern w:val="0"/>
          <w:sz w:val="20"/>
          <w:szCs w:val="20"/>
          <w:lang w:val="en-US"/>
          <w14:ligatures w14:val="none"/>
        </w:rPr>
        <w:t>d</w:t>
      </w:r>
      <w:r>
        <w:rPr>
          <w:rFonts w:ascii="Arial" w:hAnsi="Arial" w:cs="Calibri" w:hint="eastAsia"/>
          <w:bCs/>
          <w:kern w:val="0"/>
          <w:sz w:val="20"/>
          <w:szCs w:val="20"/>
          <w:lang w:val="en-US" w:eastAsia="ja-JP"/>
          <w14:ligatures w14:val="none"/>
        </w:rPr>
        <w:t>ed</w:t>
      </w:r>
      <w:r w:rsidRPr="008D1272">
        <w:rPr>
          <w:rFonts w:ascii="Arial" w:eastAsia="Calibri" w:hAnsi="Arial" w:cs="Calibri"/>
          <w:bCs/>
          <w:kern w:val="0"/>
          <w:sz w:val="20"/>
          <w:szCs w:val="20"/>
          <w:lang w:val="en-US"/>
          <w14:ligatures w14:val="none"/>
        </w:rPr>
        <w:t xml:space="preserve"> </w:t>
      </w:r>
      <w:r>
        <w:rPr>
          <w:rFonts w:ascii="Arial" w:hAnsi="Arial" w:cs="Calibri"/>
          <w:bCs/>
          <w:kern w:val="0"/>
          <w:sz w:val="20"/>
          <w:szCs w:val="20"/>
          <w:lang w:val="en-US" w:eastAsia="ja-JP"/>
          <w14:ligatures w14:val="none"/>
        </w:rPr>
        <w:t>HS</w:t>
      </w:r>
      <w:r>
        <w:rPr>
          <w:rFonts w:ascii="Arial" w:hAnsi="Arial" w:cs="Calibri" w:hint="eastAsia"/>
          <w:bCs/>
          <w:kern w:val="0"/>
          <w:sz w:val="20"/>
          <w:szCs w:val="20"/>
          <w:lang w:val="en-US" w:eastAsia="ja-JP"/>
          <w14:ligatures w14:val="none"/>
        </w:rPr>
        <w:t>A-NPs</w:t>
      </w:r>
      <w:r w:rsidRPr="008D1272">
        <w:rPr>
          <w:rFonts w:ascii="Arial" w:eastAsia="Calibri" w:hAnsi="Arial" w:cs="Calibri"/>
          <w:bCs/>
          <w:kern w:val="0"/>
          <w:sz w:val="20"/>
          <w:szCs w:val="20"/>
          <w:lang w:val="en-US"/>
          <w14:ligatures w14:val="none"/>
        </w:rPr>
        <w:t xml:space="preserve">, an HSA-based nanoparticle formulation incorporating the antioxidant </w:t>
      </w:r>
      <w:proofErr w:type="spellStart"/>
      <w:r w:rsidRPr="008D1272">
        <w:rPr>
          <w:rFonts w:ascii="Arial" w:eastAsia="Calibri" w:hAnsi="Arial" w:cs="Calibri"/>
          <w:bCs/>
          <w:kern w:val="0"/>
          <w:sz w:val="20"/>
          <w:szCs w:val="20"/>
          <w:lang w:val="en-US"/>
          <w14:ligatures w14:val="none"/>
        </w:rPr>
        <w:t>edaravone</w:t>
      </w:r>
      <w:proofErr w:type="spellEnd"/>
      <w:r w:rsidRPr="008D1272">
        <w:rPr>
          <w:rFonts w:ascii="Arial" w:eastAsia="Calibri" w:hAnsi="Arial" w:cs="Calibri"/>
          <w:bCs/>
          <w:kern w:val="0"/>
          <w:sz w:val="20"/>
          <w:szCs w:val="20"/>
          <w:lang w:val="en-US"/>
          <w14:ligatures w14:val="none"/>
        </w:rPr>
        <w:t>. We then evaluated its intrinsic muscle-targeting properties and therapeutic efficacy in a disuse-induced muscle atrophy model, a representative pathophysiological condition of sarcopenia.</w:t>
      </w:r>
    </w:p>
    <w:p w14:paraId="0894B8BF" w14:textId="77777777" w:rsidR="008D1272" w:rsidRDefault="008D1272" w:rsidP="00C315D2">
      <w:pPr>
        <w:spacing w:after="0" w:line="240" w:lineRule="auto"/>
        <w:jc w:val="both"/>
        <w:rPr>
          <w:rFonts w:ascii="Arial" w:hAnsi="Arial" w:cs="Calibri"/>
          <w:bCs/>
          <w:kern w:val="0"/>
          <w:sz w:val="20"/>
          <w:szCs w:val="20"/>
          <w:lang w:val="en-US" w:eastAsia="ja-JP"/>
          <w14:ligatures w14:val="none"/>
        </w:rPr>
      </w:pPr>
    </w:p>
    <w:p w14:paraId="48C0479A" w14:textId="5470DB2A" w:rsidR="00C315D2" w:rsidRPr="00E3726A" w:rsidRDefault="00C315D2" w:rsidP="00C315D2">
      <w:pPr>
        <w:spacing w:after="0" w:line="240" w:lineRule="auto"/>
        <w:jc w:val="both"/>
        <w:rPr>
          <w:rFonts w:ascii="Arial" w:hAnsi="Arial" w:cs="Calibri"/>
          <w:bCs/>
          <w:kern w:val="0"/>
          <w:sz w:val="20"/>
          <w:szCs w:val="20"/>
          <w:lang w:eastAsia="ja-JP"/>
          <w14:ligatures w14:val="none"/>
        </w:rPr>
      </w:pPr>
      <w:r w:rsidRPr="00C315D2">
        <w:rPr>
          <w:rFonts w:ascii="Arial" w:eastAsia="Calibri" w:hAnsi="Arial" w:cs="Calibri"/>
          <w:b/>
          <w:kern w:val="0"/>
          <w:sz w:val="20"/>
          <w:szCs w:val="20"/>
          <w14:ligatures w14:val="none"/>
        </w:rPr>
        <w:t>Methods.</w:t>
      </w:r>
      <w:r w:rsidRPr="00C315D2">
        <w:rPr>
          <w:rFonts w:ascii="Arial" w:eastAsia="Calibri" w:hAnsi="Arial" w:cs="Calibri"/>
          <w:bCs/>
          <w:kern w:val="0"/>
          <w:sz w:val="20"/>
          <w:szCs w:val="20"/>
          <w14:ligatures w14:val="none"/>
        </w:rPr>
        <w:t xml:space="preserve"> </w:t>
      </w:r>
    </w:p>
    <w:p w14:paraId="037F13D2" w14:textId="478AA6E9" w:rsidR="008D1272" w:rsidRDefault="008D1272" w:rsidP="00C315D2">
      <w:pPr>
        <w:spacing w:after="0" w:line="240" w:lineRule="auto"/>
        <w:jc w:val="both"/>
        <w:rPr>
          <w:rFonts w:ascii="Arial" w:hAnsi="Arial" w:cs="Calibri"/>
          <w:bCs/>
          <w:kern w:val="0"/>
          <w:sz w:val="20"/>
          <w:szCs w:val="20"/>
          <w:lang w:eastAsia="ja-JP"/>
          <w14:ligatures w14:val="none"/>
        </w:rPr>
      </w:pPr>
      <w:r>
        <w:rPr>
          <w:rFonts w:ascii="Arial" w:hAnsi="Arial" w:cs="Calibri"/>
          <w:bCs/>
          <w:kern w:val="0"/>
          <w:sz w:val="20"/>
          <w:szCs w:val="20"/>
          <w:lang w:eastAsia="ja-JP"/>
          <w14:ligatures w14:val="none"/>
        </w:rPr>
        <w:t>HS</w:t>
      </w:r>
      <w:r>
        <w:rPr>
          <w:rFonts w:ascii="Arial" w:hAnsi="Arial" w:cs="Calibri" w:hint="eastAsia"/>
          <w:bCs/>
          <w:kern w:val="0"/>
          <w:sz w:val="20"/>
          <w:szCs w:val="20"/>
          <w:lang w:eastAsia="ja-JP"/>
          <w14:ligatures w14:val="none"/>
        </w:rPr>
        <w:t>A-NPs</w:t>
      </w:r>
      <w:r w:rsidRPr="008D1272">
        <w:rPr>
          <w:rFonts w:ascii="Arial" w:hAnsi="Arial" w:cs="Calibri"/>
          <w:bCs/>
          <w:kern w:val="0"/>
          <w:sz w:val="20"/>
          <w:szCs w:val="20"/>
          <w:lang w:eastAsia="ja-JP"/>
          <w14:ligatures w14:val="none"/>
        </w:rPr>
        <w:t xml:space="preserve"> was prepared by reducing the intramolecular disulfide bonds of</w:t>
      </w:r>
      <w:r>
        <w:rPr>
          <w:rFonts w:ascii="Arial" w:hAnsi="Arial" w:cs="Calibri" w:hint="eastAsia"/>
          <w:bCs/>
          <w:kern w:val="0"/>
          <w:sz w:val="20"/>
          <w:szCs w:val="20"/>
          <w:lang w:eastAsia="ja-JP"/>
          <w14:ligatures w14:val="none"/>
        </w:rPr>
        <w:t xml:space="preserve"> </w:t>
      </w:r>
      <w:r w:rsidRPr="008D1272">
        <w:rPr>
          <w:rFonts w:ascii="Arial" w:hAnsi="Arial" w:cs="Calibri"/>
          <w:bCs/>
          <w:kern w:val="0"/>
          <w:sz w:val="20"/>
          <w:szCs w:val="20"/>
          <w:lang w:eastAsia="ja-JP"/>
          <w14:ligatures w14:val="none"/>
        </w:rPr>
        <w:t xml:space="preserve">HSA using reduced glutathione, followed by mixing with </w:t>
      </w:r>
      <w:proofErr w:type="spellStart"/>
      <w:r w:rsidRPr="008D1272">
        <w:rPr>
          <w:rFonts w:ascii="Arial" w:hAnsi="Arial" w:cs="Calibri"/>
          <w:bCs/>
          <w:kern w:val="0"/>
          <w:sz w:val="20"/>
          <w:szCs w:val="20"/>
          <w:lang w:eastAsia="ja-JP"/>
          <w14:ligatures w14:val="none"/>
        </w:rPr>
        <w:t>edaravone</w:t>
      </w:r>
      <w:proofErr w:type="spellEnd"/>
      <w:r w:rsidRPr="008D1272">
        <w:rPr>
          <w:rFonts w:ascii="Arial" w:hAnsi="Arial" w:cs="Calibri"/>
          <w:bCs/>
          <w:kern w:val="0"/>
          <w:sz w:val="20"/>
          <w:szCs w:val="20"/>
          <w:lang w:eastAsia="ja-JP"/>
          <w14:ligatures w14:val="none"/>
        </w:rPr>
        <w:t xml:space="preserve">. A hindlimb </w:t>
      </w:r>
      <w:r>
        <w:rPr>
          <w:rFonts w:ascii="Arial" w:hAnsi="Arial" w:cs="Calibri" w:hint="eastAsia"/>
          <w:bCs/>
          <w:kern w:val="0"/>
          <w:sz w:val="20"/>
          <w:szCs w:val="20"/>
          <w:lang w:eastAsia="ja-JP"/>
          <w14:ligatures w14:val="none"/>
        </w:rPr>
        <w:t>unloading</w:t>
      </w:r>
      <w:r w:rsidRPr="008D1272">
        <w:rPr>
          <w:rFonts w:ascii="Arial" w:hAnsi="Arial" w:cs="Calibri"/>
          <w:bCs/>
          <w:kern w:val="0"/>
          <w:sz w:val="20"/>
          <w:szCs w:val="20"/>
          <w:lang w:eastAsia="ja-JP"/>
          <w14:ligatures w14:val="none"/>
        </w:rPr>
        <w:t xml:space="preserve"> (HU) model was established by suspending the hindlimbs of mice to induce disuse muscle atrophy.</w:t>
      </w:r>
    </w:p>
    <w:p w14:paraId="44735CBB" w14:textId="77777777" w:rsidR="008D1272" w:rsidRDefault="008D1272" w:rsidP="00C315D2">
      <w:pPr>
        <w:spacing w:after="0" w:line="240" w:lineRule="auto"/>
        <w:jc w:val="both"/>
        <w:rPr>
          <w:rFonts w:ascii="Arial" w:hAnsi="Arial" w:cs="Calibri"/>
          <w:bCs/>
          <w:kern w:val="0"/>
          <w:sz w:val="20"/>
          <w:szCs w:val="20"/>
          <w:lang w:eastAsia="ja-JP"/>
          <w14:ligatures w14:val="none"/>
        </w:rPr>
      </w:pPr>
    </w:p>
    <w:p w14:paraId="37012700" w14:textId="3D280C79" w:rsidR="00C315D2" w:rsidRPr="00151A5C" w:rsidRDefault="00795378" w:rsidP="00C315D2">
      <w:pPr>
        <w:spacing w:after="0" w:line="240" w:lineRule="auto"/>
        <w:jc w:val="both"/>
        <w:rPr>
          <w:rFonts w:ascii="Arial" w:hAnsi="Arial" w:cs="Calibri"/>
          <w:bCs/>
          <w:kern w:val="0"/>
          <w:sz w:val="20"/>
          <w:szCs w:val="20"/>
          <w:lang w:eastAsia="ja-JP"/>
          <w14:ligatures w14:val="none"/>
        </w:rPr>
      </w:pPr>
      <w:r w:rsidRPr="2021B9E9">
        <w:rPr>
          <w:rFonts w:ascii="Arial" w:eastAsia="Calibri" w:hAnsi="Arial" w:cs="Calibri"/>
          <w:b/>
          <w:bCs/>
          <w:kern w:val="0"/>
          <w:sz w:val="20"/>
          <w:szCs w:val="20"/>
          <w14:ligatures w14:val="none"/>
        </w:rPr>
        <w:t>Results.</w:t>
      </w:r>
      <w:r w:rsidR="00C315D2" w:rsidRPr="00C315D2">
        <w:rPr>
          <w:rFonts w:ascii="Calibri" w:eastAsia="Calibri" w:hAnsi="Calibri" w:cs="Times New Roman"/>
          <w:kern w:val="0"/>
          <w:lang w:val="en-GB"/>
          <w14:ligatures w14:val="none"/>
        </w:rPr>
        <w:t xml:space="preserve"> </w:t>
      </w:r>
    </w:p>
    <w:p w14:paraId="72B5FF73" w14:textId="6F388CDB" w:rsidR="00F759FE" w:rsidRDefault="00F759FE" w:rsidP="00C315D2">
      <w:pPr>
        <w:spacing w:after="0" w:line="240" w:lineRule="auto"/>
        <w:jc w:val="both"/>
        <w:rPr>
          <w:rFonts w:ascii="Arial" w:hAnsi="Arial" w:cs="Calibri"/>
          <w:bCs/>
          <w:kern w:val="0"/>
          <w:sz w:val="20"/>
          <w:szCs w:val="20"/>
          <w:lang w:eastAsia="ja-JP"/>
          <w14:ligatures w14:val="none"/>
        </w:rPr>
      </w:pPr>
      <w:r w:rsidRPr="00F759FE">
        <w:rPr>
          <w:rFonts w:ascii="Arial" w:eastAsia="Calibri" w:hAnsi="Arial" w:cs="Calibri"/>
          <w:bCs/>
          <w:kern w:val="0"/>
          <w:sz w:val="20"/>
          <w:szCs w:val="20"/>
          <w14:ligatures w14:val="none"/>
        </w:rPr>
        <w:t>Using hydrogen peroxide-treated cells and SPARC-silenced cell lines, we demonstrated that SPARC plays a critical role in the intracellular uptake of HSA-NPs by muscle cells. Western blot analysis of hindlimb muscle tissue from HU mice revealed an upregulation of SPARC expression. Furthermore, administration of Evans Blue dye—a marker known to bind albumin—to HU mice led to its accumulation in the atrophied hindlimb muscles, indicating that HSA exhibits tropism toward damaged muscle tissue. Consistently, in HU mice treated with HSA-NPs, reactive oxygen species (ROS) levels in the hindlimb muscles were significantly reduced, and both muscle atrophy and muscle strength were markedly improved.</w:t>
      </w:r>
    </w:p>
    <w:p w14:paraId="1C8BE962" w14:textId="77777777" w:rsidR="00F759FE" w:rsidRPr="007D187E" w:rsidRDefault="00F759FE" w:rsidP="00C315D2">
      <w:pPr>
        <w:spacing w:after="0" w:line="240" w:lineRule="auto"/>
        <w:jc w:val="both"/>
        <w:rPr>
          <w:rFonts w:ascii="Arial" w:hAnsi="Arial" w:cs="Calibri"/>
          <w:bCs/>
          <w:kern w:val="0"/>
          <w:sz w:val="20"/>
          <w:szCs w:val="20"/>
          <w:lang w:eastAsia="ja-JP"/>
          <w14:ligatures w14:val="none"/>
        </w:rPr>
      </w:pPr>
    </w:p>
    <w:p w14:paraId="65E846CD" w14:textId="2181AAA4" w:rsidR="00C315D2" w:rsidRDefault="00B8473A" w:rsidP="00C315D2">
      <w:pPr>
        <w:spacing w:after="0" w:line="240" w:lineRule="auto"/>
        <w:jc w:val="both"/>
        <w:rPr>
          <w:rFonts w:ascii="Arial" w:hAnsi="Arial" w:cs="Calibri"/>
          <w:bCs/>
          <w:kern w:val="0"/>
          <w:sz w:val="20"/>
          <w:szCs w:val="20"/>
          <w:lang w:eastAsia="ja-JP"/>
          <w14:ligatures w14:val="none"/>
        </w:rPr>
      </w:pPr>
      <w:r>
        <w:rPr>
          <w:rFonts w:ascii="Arial" w:eastAsia="Calibri" w:hAnsi="Arial" w:cs="Calibri"/>
          <w:b/>
          <w:kern w:val="0"/>
          <w:sz w:val="20"/>
          <w:szCs w:val="20"/>
          <w14:ligatures w14:val="none"/>
        </w:rPr>
        <w:t>Conclusion/</w:t>
      </w:r>
      <w:r w:rsidR="00C315D2" w:rsidRPr="00C315D2">
        <w:rPr>
          <w:rFonts w:ascii="Arial" w:eastAsia="Calibri" w:hAnsi="Arial" w:cs="Calibri"/>
          <w:b/>
          <w:kern w:val="0"/>
          <w:sz w:val="20"/>
          <w:szCs w:val="20"/>
          <w14:ligatures w14:val="none"/>
        </w:rPr>
        <w:t>Discussion.</w:t>
      </w:r>
      <w:r w:rsidR="00C315D2" w:rsidRPr="00C315D2">
        <w:rPr>
          <w:rFonts w:ascii="Arial" w:eastAsia="Calibri" w:hAnsi="Arial" w:cs="Calibri"/>
          <w:bCs/>
          <w:kern w:val="0"/>
          <w:sz w:val="20"/>
          <w:szCs w:val="20"/>
          <w14:ligatures w14:val="none"/>
        </w:rPr>
        <w:t xml:space="preserve"> </w:t>
      </w:r>
    </w:p>
    <w:p w14:paraId="1C4F653C" w14:textId="1585B5AD" w:rsidR="00CA222A" w:rsidRPr="00AC2B13" w:rsidRDefault="00F759FE" w:rsidP="00F759FE">
      <w:pPr>
        <w:spacing w:after="0" w:line="240" w:lineRule="auto"/>
        <w:jc w:val="both"/>
        <w:rPr>
          <w:rFonts w:ascii="Arial" w:hAnsi="Arial" w:cs="Calibri"/>
          <w:bCs/>
          <w:kern w:val="0"/>
          <w:sz w:val="20"/>
          <w:szCs w:val="20"/>
          <w:lang w:eastAsia="ja-JP"/>
          <w14:ligatures w14:val="none"/>
        </w:rPr>
      </w:pPr>
      <w:proofErr w:type="spellStart"/>
      <w:r w:rsidRPr="00F759FE">
        <w:rPr>
          <w:rFonts w:ascii="Arial" w:hAnsi="Arial" w:cs="Calibri"/>
          <w:bCs/>
          <w:kern w:val="0"/>
          <w:sz w:val="20"/>
          <w:szCs w:val="20"/>
          <w:lang w:eastAsia="ja-JP"/>
          <w14:ligatures w14:val="none"/>
        </w:rPr>
        <w:t>Edaravone</w:t>
      </w:r>
      <w:proofErr w:type="spellEnd"/>
      <w:r w:rsidRPr="00F759FE">
        <w:rPr>
          <w:rFonts w:ascii="Arial" w:hAnsi="Arial" w:cs="Calibri"/>
          <w:bCs/>
          <w:kern w:val="0"/>
          <w:sz w:val="20"/>
          <w:szCs w:val="20"/>
          <w:lang w:eastAsia="ja-JP"/>
          <w14:ligatures w14:val="none"/>
        </w:rPr>
        <w:t>-loaded HSA-NPs, which exhibit tropism toward damaged muscle tissue, are expected to serve as a novel antioxidant therapeutic strategy for sarcopenia.</w:t>
      </w:r>
    </w:p>
    <w:sectPr w:rsidR="00CA222A" w:rsidRPr="00AC2B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CEAB4" w14:textId="77777777" w:rsidR="000231DA" w:rsidRDefault="000231DA" w:rsidP="007A5894">
      <w:pPr>
        <w:spacing w:after="0" w:line="240" w:lineRule="auto"/>
      </w:pPr>
      <w:r>
        <w:separator/>
      </w:r>
    </w:p>
  </w:endnote>
  <w:endnote w:type="continuationSeparator" w:id="0">
    <w:p w14:paraId="57C41159" w14:textId="77777777" w:rsidR="000231DA" w:rsidRDefault="000231DA" w:rsidP="007A5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7E09B" w14:textId="77777777" w:rsidR="000231DA" w:rsidRDefault="000231DA" w:rsidP="007A5894">
      <w:pPr>
        <w:spacing w:after="0" w:line="240" w:lineRule="auto"/>
      </w:pPr>
      <w:r>
        <w:separator/>
      </w:r>
    </w:p>
  </w:footnote>
  <w:footnote w:type="continuationSeparator" w:id="0">
    <w:p w14:paraId="6D3DFF87" w14:textId="77777777" w:rsidR="000231DA" w:rsidRDefault="000231DA" w:rsidP="007A58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795CCE"/>
    <w:multiLevelType w:val="hybridMultilevel"/>
    <w:tmpl w:val="06A68968"/>
    <w:lvl w:ilvl="0" w:tplc="54F48314">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9885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5D2"/>
    <w:rsid w:val="00006973"/>
    <w:rsid w:val="00016A5F"/>
    <w:rsid w:val="000231DA"/>
    <w:rsid w:val="00036B89"/>
    <w:rsid w:val="00042F9E"/>
    <w:rsid w:val="00057CA3"/>
    <w:rsid w:val="00072C0F"/>
    <w:rsid w:val="000810EB"/>
    <w:rsid w:val="000852F1"/>
    <w:rsid w:val="000C2B2B"/>
    <w:rsid w:val="000C6842"/>
    <w:rsid w:val="000E2526"/>
    <w:rsid w:val="000F478C"/>
    <w:rsid w:val="00105F2D"/>
    <w:rsid w:val="00107368"/>
    <w:rsid w:val="00113810"/>
    <w:rsid w:val="00113BB7"/>
    <w:rsid w:val="00150F23"/>
    <w:rsid w:val="00151A5C"/>
    <w:rsid w:val="0018050B"/>
    <w:rsid w:val="001E6270"/>
    <w:rsid w:val="001E7709"/>
    <w:rsid w:val="002017E6"/>
    <w:rsid w:val="002260A2"/>
    <w:rsid w:val="00232E32"/>
    <w:rsid w:val="002711E7"/>
    <w:rsid w:val="00294059"/>
    <w:rsid w:val="002A62E4"/>
    <w:rsid w:val="002B514B"/>
    <w:rsid w:val="002C4C91"/>
    <w:rsid w:val="002D3251"/>
    <w:rsid w:val="00304EEB"/>
    <w:rsid w:val="00306DBF"/>
    <w:rsid w:val="003206E4"/>
    <w:rsid w:val="003255CD"/>
    <w:rsid w:val="00354574"/>
    <w:rsid w:val="00356521"/>
    <w:rsid w:val="003A6D5C"/>
    <w:rsid w:val="003D3A9C"/>
    <w:rsid w:val="003D3D86"/>
    <w:rsid w:val="003E00A2"/>
    <w:rsid w:val="003E5117"/>
    <w:rsid w:val="003F533B"/>
    <w:rsid w:val="004313BA"/>
    <w:rsid w:val="00471443"/>
    <w:rsid w:val="004831AA"/>
    <w:rsid w:val="00485B7E"/>
    <w:rsid w:val="004A51B6"/>
    <w:rsid w:val="004F6D28"/>
    <w:rsid w:val="00510CF8"/>
    <w:rsid w:val="00522589"/>
    <w:rsid w:val="00525E9A"/>
    <w:rsid w:val="00534031"/>
    <w:rsid w:val="00541801"/>
    <w:rsid w:val="00545257"/>
    <w:rsid w:val="00575A29"/>
    <w:rsid w:val="00577AD9"/>
    <w:rsid w:val="005D0018"/>
    <w:rsid w:val="005E5C14"/>
    <w:rsid w:val="00601754"/>
    <w:rsid w:val="006027C7"/>
    <w:rsid w:val="006059E2"/>
    <w:rsid w:val="00634998"/>
    <w:rsid w:val="006456D3"/>
    <w:rsid w:val="0065362F"/>
    <w:rsid w:val="0065622B"/>
    <w:rsid w:val="00677BC8"/>
    <w:rsid w:val="00684088"/>
    <w:rsid w:val="006A34BE"/>
    <w:rsid w:val="006C30D0"/>
    <w:rsid w:val="006D05CC"/>
    <w:rsid w:val="006E1AFF"/>
    <w:rsid w:val="006F3F1C"/>
    <w:rsid w:val="007065A9"/>
    <w:rsid w:val="007141F2"/>
    <w:rsid w:val="00732057"/>
    <w:rsid w:val="00733975"/>
    <w:rsid w:val="007561D8"/>
    <w:rsid w:val="007722D2"/>
    <w:rsid w:val="007821F4"/>
    <w:rsid w:val="00782E16"/>
    <w:rsid w:val="00795378"/>
    <w:rsid w:val="00796206"/>
    <w:rsid w:val="007A5894"/>
    <w:rsid w:val="007C367E"/>
    <w:rsid w:val="007D187E"/>
    <w:rsid w:val="007E7EF1"/>
    <w:rsid w:val="0080179A"/>
    <w:rsid w:val="00801E41"/>
    <w:rsid w:val="008071C5"/>
    <w:rsid w:val="008103F4"/>
    <w:rsid w:val="0084049A"/>
    <w:rsid w:val="00883388"/>
    <w:rsid w:val="008A20A1"/>
    <w:rsid w:val="008D1272"/>
    <w:rsid w:val="008D44DB"/>
    <w:rsid w:val="00906D34"/>
    <w:rsid w:val="00913AEF"/>
    <w:rsid w:val="009179AF"/>
    <w:rsid w:val="00923AE8"/>
    <w:rsid w:val="00933DC9"/>
    <w:rsid w:val="00936D4C"/>
    <w:rsid w:val="009523F9"/>
    <w:rsid w:val="009650DF"/>
    <w:rsid w:val="009B1CBB"/>
    <w:rsid w:val="009E3E2E"/>
    <w:rsid w:val="00A0516D"/>
    <w:rsid w:val="00A11A84"/>
    <w:rsid w:val="00A20695"/>
    <w:rsid w:val="00A2419C"/>
    <w:rsid w:val="00A601B2"/>
    <w:rsid w:val="00A76E52"/>
    <w:rsid w:val="00AA43E7"/>
    <w:rsid w:val="00AC2B13"/>
    <w:rsid w:val="00AD315C"/>
    <w:rsid w:val="00B4721D"/>
    <w:rsid w:val="00B8473A"/>
    <w:rsid w:val="00B876AB"/>
    <w:rsid w:val="00B9157C"/>
    <w:rsid w:val="00B96BC5"/>
    <w:rsid w:val="00BA2247"/>
    <w:rsid w:val="00BD3AAD"/>
    <w:rsid w:val="00BE1CAD"/>
    <w:rsid w:val="00BE4BD9"/>
    <w:rsid w:val="00BE5BCB"/>
    <w:rsid w:val="00BE5F95"/>
    <w:rsid w:val="00BF38AA"/>
    <w:rsid w:val="00C007B5"/>
    <w:rsid w:val="00C04650"/>
    <w:rsid w:val="00C04B43"/>
    <w:rsid w:val="00C05AF2"/>
    <w:rsid w:val="00C21815"/>
    <w:rsid w:val="00C315D2"/>
    <w:rsid w:val="00C353D8"/>
    <w:rsid w:val="00C42D4A"/>
    <w:rsid w:val="00C47288"/>
    <w:rsid w:val="00C50D3A"/>
    <w:rsid w:val="00C559F1"/>
    <w:rsid w:val="00C6623C"/>
    <w:rsid w:val="00C74AC5"/>
    <w:rsid w:val="00C76069"/>
    <w:rsid w:val="00CA1A8E"/>
    <w:rsid w:val="00CA222A"/>
    <w:rsid w:val="00CC00FA"/>
    <w:rsid w:val="00CF5A91"/>
    <w:rsid w:val="00D02BB1"/>
    <w:rsid w:val="00D32A96"/>
    <w:rsid w:val="00D45A74"/>
    <w:rsid w:val="00D705AB"/>
    <w:rsid w:val="00D73140"/>
    <w:rsid w:val="00D7428F"/>
    <w:rsid w:val="00DB6F41"/>
    <w:rsid w:val="00DE60C5"/>
    <w:rsid w:val="00DF0BA9"/>
    <w:rsid w:val="00E1329A"/>
    <w:rsid w:val="00E3726A"/>
    <w:rsid w:val="00E5543D"/>
    <w:rsid w:val="00E7603E"/>
    <w:rsid w:val="00E95514"/>
    <w:rsid w:val="00EA11A3"/>
    <w:rsid w:val="00EA5645"/>
    <w:rsid w:val="00EC3746"/>
    <w:rsid w:val="00ED2418"/>
    <w:rsid w:val="00F07B58"/>
    <w:rsid w:val="00F2519A"/>
    <w:rsid w:val="00F453AD"/>
    <w:rsid w:val="00F539FB"/>
    <w:rsid w:val="00F759FE"/>
    <w:rsid w:val="00F83B18"/>
    <w:rsid w:val="00F85528"/>
    <w:rsid w:val="00F91273"/>
    <w:rsid w:val="00FA6DD1"/>
    <w:rsid w:val="00FD5638"/>
    <w:rsid w:val="00FF19D3"/>
    <w:rsid w:val="00FF2185"/>
    <w:rsid w:val="00FF5C9E"/>
    <w:rsid w:val="2021B9E9"/>
    <w:rsid w:val="4FE71DF4"/>
    <w:rsid w:val="5E2C5F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9E18DD"/>
  <w15:chartTrackingRefBased/>
  <w15:docId w15:val="{68CD8C6C-48B5-45FC-AC27-B37918D8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315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315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315D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315D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315D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315D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315D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315D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315D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315D2"/>
    <w:rPr>
      <w:rFonts w:asciiTheme="majorHAnsi" w:eastAsiaTheme="majorEastAsia" w:hAnsiTheme="majorHAnsi" w:cstheme="majorBidi"/>
      <w:color w:val="0F4761" w:themeColor="accent1" w:themeShade="BF"/>
      <w:sz w:val="40"/>
      <w:szCs w:val="40"/>
    </w:rPr>
  </w:style>
  <w:style w:type="character" w:customStyle="1" w:styleId="20">
    <w:name w:val="見出し 2 (文字)"/>
    <w:basedOn w:val="a0"/>
    <w:link w:val="2"/>
    <w:uiPriority w:val="9"/>
    <w:semiHidden/>
    <w:rsid w:val="00C315D2"/>
    <w:rPr>
      <w:rFonts w:asciiTheme="majorHAnsi" w:eastAsiaTheme="majorEastAsia" w:hAnsiTheme="majorHAnsi" w:cstheme="majorBidi"/>
      <w:color w:val="0F4761" w:themeColor="accent1" w:themeShade="BF"/>
      <w:sz w:val="32"/>
      <w:szCs w:val="32"/>
    </w:rPr>
  </w:style>
  <w:style w:type="character" w:customStyle="1" w:styleId="30">
    <w:name w:val="見出し 3 (文字)"/>
    <w:basedOn w:val="a0"/>
    <w:link w:val="3"/>
    <w:uiPriority w:val="9"/>
    <w:semiHidden/>
    <w:rsid w:val="00C315D2"/>
    <w:rPr>
      <w:rFonts w:eastAsiaTheme="majorEastAsia" w:cstheme="majorBidi"/>
      <w:color w:val="0F4761" w:themeColor="accent1" w:themeShade="BF"/>
      <w:sz w:val="28"/>
      <w:szCs w:val="28"/>
    </w:rPr>
  </w:style>
  <w:style w:type="character" w:customStyle="1" w:styleId="40">
    <w:name w:val="見出し 4 (文字)"/>
    <w:basedOn w:val="a0"/>
    <w:link w:val="4"/>
    <w:uiPriority w:val="9"/>
    <w:semiHidden/>
    <w:rsid w:val="00C315D2"/>
    <w:rPr>
      <w:rFonts w:eastAsiaTheme="majorEastAsia" w:cstheme="majorBidi"/>
      <w:i/>
      <w:iCs/>
      <w:color w:val="0F4761" w:themeColor="accent1" w:themeShade="BF"/>
    </w:rPr>
  </w:style>
  <w:style w:type="character" w:customStyle="1" w:styleId="50">
    <w:name w:val="見出し 5 (文字)"/>
    <w:basedOn w:val="a0"/>
    <w:link w:val="5"/>
    <w:uiPriority w:val="9"/>
    <w:semiHidden/>
    <w:rsid w:val="00C315D2"/>
    <w:rPr>
      <w:rFonts w:eastAsiaTheme="majorEastAsia" w:cstheme="majorBidi"/>
      <w:color w:val="0F4761" w:themeColor="accent1" w:themeShade="BF"/>
    </w:rPr>
  </w:style>
  <w:style w:type="character" w:customStyle="1" w:styleId="60">
    <w:name w:val="見出し 6 (文字)"/>
    <w:basedOn w:val="a0"/>
    <w:link w:val="6"/>
    <w:uiPriority w:val="9"/>
    <w:semiHidden/>
    <w:rsid w:val="00C315D2"/>
    <w:rPr>
      <w:rFonts w:eastAsiaTheme="majorEastAsia" w:cstheme="majorBidi"/>
      <w:i/>
      <w:iCs/>
      <w:color w:val="595959" w:themeColor="text1" w:themeTint="A6"/>
    </w:rPr>
  </w:style>
  <w:style w:type="character" w:customStyle="1" w:styleId="70">
    <w:name w:val="見出し 7 (文字)"/>
    <w:basedOn w:val="a0"/>
    <w:link w:val="7"/>
    <w:uiPriority w:val="9"/>
    <w:semiHidden/>
    <w:rsid w:val="00C315D2"/>
    <w:rPr>
      <w:rFonts w:eastAsiaTheme="majorEastAsia" w:cstheme="majorBidi"/>
      <w:color w:val="595959" w:themeColor="text1" w:themeTint="A6"/>
    </w:rPr>
  </w:style>
  <w:style w:type="character" w:customStyle="1" w:styleId="80">
    <w:name w:val="見出し 8 (文字)"/>
    <w:basedOn w:val="a0"/>
    <w:link w:val="8"/>
    <w:uiPriority w:val="9"/>
    <w:semiHidden/>
    <w:rsid w:val="00C315D2"/>
    <w:rPr>
      <w:rFonts w:eastAsiaTheme="majorEastAsia" w:cstheme="majorBidi"/>
      <w:i/>
      <w:iCs/>
      <w:color w:val="272727" w:themeColor="text1" w:themeTint="D8"/>
    </w:rPr>
  </w:style>
  <w:style w:type="character" w:customStyle="1" w:styleId="90">
    <w:name w:val="見出し 9 (文字)"/>
    <w:basedOn w:val="a0"/>
    <w:link w:val="9"/>
    <w:uiPriority w:val="9"/>
    <w:semiHidden/>
    <w:rsid w:val="00C315D2"/>
    <w:rPr>
      <w:rFonts w:eastAsiaTheme="majorEastAsia" w:cstheme="majorBidi"/>
      <w:color w:val="272727" w:themeColor="text1" w:themeTint="D8"/>
    </w:rPr>
  </w:style>
  <w:style w:type="paragraph" w:styleId="a3">
    <w:name w:val="Title"/>
    <w:basedOn w:val="a"/>
    <w:next w:val="a"/>
    <w:link w:val="a4"/>
    <w:uiPriority w:val="10"/>
    <w:qFormat/>
    <w:rsid w:val="00C31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315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15D2"/>
    <w:pPr>
      <w:numPr>
        <w:ilvl w:val="1"/>
      </w:numPr>
    </w:pPr>
    <w:rPr>
      <w:rFonts w:eastAsiaTheme="majorEastAsia" w:cstheme="majorBidi"/>
      <w:color w:val="595959" w:themeColor="text1" w:themeTint="A6"/>
      <w:spacing w:val="15"/>
      <w:sz w:val="28"/>
      <w:szCs w:val="28"/>
    </w:rPr>
  </w:style>
  <w:style w:type="character" w:customStyle="1" w:styleId="a6">
    <w:name w:val="副題 (文字)"/>
    <w:basedOn w:val="a0"/>
    <w:link w:val="a5"/>
    <w:uiPriority w:val="11"/>
    <w:rsid w:val="00C315D2"/>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315D2"/>
    <w:pPr>
      <w:spacing w:before="160"/>
      <w:jc w:val="center"/>
    </w:pPr>
    <w:rPr>
      <w:i/>
      <w:iCs/>
      <w:color w:val="404040" w:themeColor="text1" w:themeTint="BF"/>
    </w:rPr>
  </w:style>
  <w:style w:type="character" w:customStyle="1" w:styleId="a8">
    <w:name w:val="引用文 (文字)"/>
    <w:basedOn w:val="a0"/>
    <w:link w:val="a7"/>
    <w:uiPriority w:val="29"/>
    <w:rsid w:val="00C315D2"/>
    <w:rPr>
      <w:i/>
      <w:iCs/>
      <w:color w:val="404040" w:themeColor="text1" w:themeTint="BF"/>
    </w:rPr>
  </w:style>
  <w:style w:type="paragraph" w:styleId="a9">
    <w:name w:val="List Paragraph"/>
    <w:basedOn w:val="a"/>
    <w:uiPriority w:val="34"/>
    <w:qFormat/>
    <w:rsid w:val="00C315D2"/>
    <w:pPr>
      <w:ind w:left="720"/>
      <w:contextualSpacing/>
    </w:pPr>
  </w:style>
  <w:style w:type="character" w:styleId="21">
    <w:name w:val="Intense Emphasis"/>
    <w:basedOn w:val="a0"/>
    <w:uiPriority w:val="21"/>
    <w:qFormat/>
    <w:rsid w:val="00C315D2"/>
    <w:rPr>
      <w:i/>
      <w:iCs/>
      <w:color w:val="0F4761" w:themeColor="accent1" w:themeShade="BF"/>
    </w:rPr>
  </w:style>
  <w:style w:type="paragraph" w:styleId="22">
    <w:name w:val="Intense Quote"/>
    <w:basedOn w:val="a"/>
    <w:next w:val="a"/>
    <w:link w:val="23"/>
    <w:uiPriority w:val="30"/>
    <w:qFormat/>
    <w:rsid w:val="00C31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315D2"/>
    <w:rPr>
      <w:i/>
      <w:iCs/>
      <w:color w:val="0F4761" w:themeColor="accent1" w:themeShade="BF"/>
    </w:rPr>
  </w:style>
  <w:style w:type="character" w:styleId="24">
    <w:name w:val="Intense Reference"/>
    <w:basedOn w:val="a0"/>
    <w:uiPriority w:val="32"/>
    <w:qFormat/>
    <w:rsid w:val="00C315D2"/>
    <w:rPr>
      <w:b/>
      <w:bCs/>
      <w:smallCaps/>
      <w:color w:val="0F4761" w:themeColor="accent1" w:themeShade="BF"/>
      <w:spacing w:val="5"/>
    </w:rPr>
  </w:style>
  <w:style w:type="paragraph" w:styleId="aa">
    <w:name w:val="header"/>
    <w:basedOn w:val="a"/>
    <w:link w:val="ab"/>
    <w:uiPriority w:val="99"/>
    <w:unhideWhenUsed/>
    <w:rsid w:val="007A5894"/>
    <w:pPr>
      <w:tabs>
        <w:tab w:val="center" w:pos="4252"/>
        <w:tab w:val="right" w:pos="8504"/>
      </w:tabs>
      <w:snapToGrid w:val="0"/>
    </w:pPr>
  </w:style>
  <w:style w:type="character" w:customStyle="1" w:styleId="ab">
    <w:name w:val="ヘッダー (文字)"/>
    <w:basedOn w:val="a0"/>
    <w:link w:val="aa"/>
    <w:uiPriority w:val="99"/>
    <w:rsid w:val="007A5894"/>
  </w:style>
  <w:style w:type="paragraph" w:styleId="ac">
    <w:name w:val="footer"/>
    <w:basedOn w:val="a"/>
    <w:link w:val="ad"/>
    <w:uiPriority w:val="99"/>
    <w:unhideWhenUsed/>
    <w:rsid w:val="007A5894"/>
    <w:pPr>
      <w:tabs>
        <w:tab w:val="center" w:pos="4252"/>
        <w:tab w:val="right" w:pos="8504"/>
      </w:tabs>
      <w:snapToGrid w:val="0"/>
    </w:pPr>
  </w:style>
  <w:style w:type="character" w:customStyle="1" w:styleId="ad">
    <w:name w:val="フッター (文字)"/>
    <w:basedOn w:val="a0"/>
    <w:link w:val="ac"/>
    <w:uiPriority w:val="99"/>
    <w:rsid w:val="007A58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928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xsi:nil="true"/>
  </documentManagement>
</p:properties>
</file>

<file path=customXml/itemProps1.xml><?xml version="1.0" encoding="utf-8"?>
<ds:datastoreItem xmlns:ds="http://schemas.openxmlformats.org/officeDocument/2006/customXml" ds:itemID="{31DDCDBB-A434-4396-8F0D-5A6A543FC4D6}">
  <ds:schemaRefs>
    <ds:schemaRef ds:uri="http://schemas.microsoft.com/sharepoint/v3/contenttype/forms"/>
  </ds:schemaRefs>
</ds:datastoreItem>
</file>

<file path=customXml/itemProps2.xml><?xml version="1.0" encoding="utf-8"?>
<ds:datastoreItem xmlns:ds="http://schemas.openxmlformats.org/officeDocument/2006/customXml" ds:itemID="{3C4A3A71-59EB-4D37-B60C-752E21A3F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0FB8FF-F624-4CD8-B1B7-331FFFAAAFAC}">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381</Words>
  <Characters>2172</Characters>
  <Application>Microsoft Office Word</Application>
  <DocSecurity>0</DocSecurity>
  <Lines>18</Lines>
  <Paragraphs>5</Paragraphs>
  <ScaleCrop>false</ScaleCrop>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Phan</dc:creator>
  <cp:keywords/>
  <dc:description/>
  <cp:lastModifiedBy>雅緯 金澤</cp:lastModifiedBy>
  <cp:revision>131</cp:revision>
  <dcterms:created xsi:type="dcterms:W3CDTF">2025-03-11T02:17:00Z</dcterms:created>
  <dcterms:modified xsi:type="dcterms:W3CDTF">2025-05-20T05:02:00Z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0x01010004C054142C5B5D4B8C99E9FB10779CAB</vt:lpwstr>
  </property>
  <property fmtid="{D5CDD505-2E9C-101B-9397-08002B2CF9AE}" pid="3" name="MediaServiceImageTags">
    <vt:lpwstr/>
  </property>
</Properties>
</file>