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76D0" w14:textId="77777777" w:rsidR="00F53725" w:rsidRDefault="00000000">
      <w:pPr>
        <w:widowControl w:val="0"/>
        <w:spacing w:line="237" w:lineRule="auto"/>
        <w:ind w:right="-20"/>
        <w:rPr>
          <w:b/>
          <w:bCs/>
          <w:color w:val="000000"/>
          <w:sz w:val="20"/>
          <w:szCs w:val="20"/>
        </w:rPr>
      </w:pPr>
      <w:bookmarkStart w:id="0" w:name="_page_3_0"/>
      <w:r>
        <w:rPr>
          <w:b/>
          <w:bCs/>
          <w:color w:val="000000"/>
          <w:sz w:val="20"/>
          <w:szCs w:val="20"/>
        </w:rPr>
        <w:t>Neut</w:t>
      </w:r>
      <w:r>
        <w:rPr>
          <w:b/>
          <w:bCs/>
          <w:color w:val="000000"/>
          <w:spacing w:val="1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ophilic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asth</w:t>
      </w:r>
      <w:r>
        <w:rPr>
          <w:b/>
          <w:bCs/>
          <w:color w:val="000000"/>
          <w:spacing w:val="1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a involves</w:t>
      </w:r>
      <w:r>
        <w:rPr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FPR1: ev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dence f</w:t>
      </w:r>
      <w:r>
        <w:rPr>
          <w:b/>
          <w:bCs/>
          <w:color w:val="000000"/>
          <w:spacing w:val="1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om </w:t>
      </w:r>
      <w:r>
        <w:rPr>
          <w:b/>
          <w:bCs/>
          <w:color w:val="000000"/>
          <w:spacing w:val="1"/>
          <w:sz w:val="20"/>
          <w:szCs w:val="20"/>
        </w:rPr>
        <w:t>tr</w:t>
      </w:r>
      <w:r>
        <w:rPr>
          <w:b/>
          <w:bCs/>
          <w:color w:val="000000"/>
          <w:sz w:val="20"/>
          <w:szCs w:val="20"/>
        </w:rPr>
        <w:t>ansc</w:t>
      </w:r>
      <w:r>
        <w:rPr>
          <w:b/>
          <w:bCs/>
          <w:color w:val="000000"/>
          <w:spacing w:val="1"/>
          <w:sz w:val="20"/>
          <w:szCs w:val="20"/>
        </w:rPr>
        <w:t>r</w:t>
      </w:r>
      <w:r>
        <w:rPr>
          <w:b/>
          <w:bCs/>
          <w:color w:val="000000"/>
          <w:spacing w:val="-3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pt</w:t>
      </w:r>
      <w:r>
        <w:rPr>
          <w:b/>
          <w:bCs/>
          <w:color w:val="000000"/>
          <w:spacing w:val="1"/>
          <w:sz w:val="20"/>
          <w:szCs w:val="20"/>
        </w:rPr>
        <w:t>om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 xml:space="preserve">cs and </w:t>
      </w:r>
      <w:r>
        <w:rPr>
          <w:b/>
          <w:bCs/>
          <w:color w:val="000000"/>
          <w:spacing w:val="2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>achine lea</w:t>
      </w:r>
      <w:r>
        <w:rPr>
          <w:b/>
          <w:bCs/>
          <w:color w:val="000000"/>
          <w:spacing w:val="-1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>ning</w:t>
      </w:r>
    </w:p>
    <w:p w14:paraId="4590D0F8" w14:textId="77777777" w:rsidR="00F53725" w:rsidRDefault="00000000">
      <w:pPr>
        <w:widowControl w:val="0"/>
        <w:spacing w:line="237" w:lineRule="auto"/>
        <w:ind w:right="2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Arpita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Tsong-Long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Hwa</w:t>
      </w:r>
      <w:r>
        <w:rPr>
          <w:color w:val="000000"/>
          <w:spacing w:val="3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Grad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Health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ch,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Ctr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Drug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Res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ev,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Coll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Human</w:t>
      </w:r>
      <w:r>
        <w:rPr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col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Gung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Univ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Sci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&amp; T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z w:val="20"/>
          <w:szCs w:val="20"/>
        </w:rPr>
        <w:t>, Taoyuan, Taiwan</w:t>
      </w:r>
    </w:p>
    <w:p w14:paraId="5FAD97E7" w14:textId="77777777" w:rsidR="00F53725" w:rsidRDefault="00F53725">
      <w:pPr>
        <w:spacing w:after="5" w:line="240" w:lineRule="exact"/>
        <w:rPr>
          <w:sz w:val="24"/>
          <w:szCs w:val="24"/>
        </w:rPr>
      </w:pPr>
    </w:p>
    <w:p w14:paraId="21A962A5" w14:textId="77777777" w:rsidR="00F53725" w:rsidRDefault="00000000">
      <w:pPr>
        <w:widowControl w:val="0"/>
        <w:spacing w:line="240" w:lineRule="auto"/>
        <w:ind w:right="267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Intro</w:t>
      </w:r>
      <w:r>
        <w:rPr>
          <w:b/>
          <w:bCs/>
          <w:color w:val="000000"/>
          <w:spacing w:val="1"/>
          <w:sz w:val="20"/>
          <w:szCs w:val="20"/>
        </w:rPr>
        <w:t>du</w:t>
      </w:r>
      <w:r>
        <w:rPr>
          <w:b/>
          <w:bCs/>
          <w:color w:val="000000"/>
          <w:sz w:val="20"/>
          <w:szCs w:val="20"/>
        </w:rPr>
        <w:t>ction.</w:t>
      </w:r>
      <w:r>
        <w:rPr>
          <w:b/>
          <w:bCs/>
          <w:color w:val="000000"/>
          <w:spacing w:val="6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eutrop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ilic</w:t>
      </w:r>
      <w:r>
        <w:rPr>
          <w:color w:val="000000"/>
          <w:spacing w:val="66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st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6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(NA),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characterized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≥65%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airway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eutrop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ils,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6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associated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teroid resist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nce,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quent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exa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erb</w:t>
      </w:r>
      <w:r>
        <w:rPr>
          <w:color w:val="000000"/>
          <w:spacing w:val="2"/>
          <w:sz w:val="20"/>
          <w:szCs w:val="20"/>
        </w:rPr>
        <w:t>a</w:t>
      </w:r>
      <w:r>
        <w:rPr>
          <w:color w:val="000000"/>
          <w:sz w:val="20"/>
          <w:szCs w:val="20"/>
        </w:rPr>
        <w:t>ti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limited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treatment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ptio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(Wan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et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2020).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U</w:t>
      </w:r>
      <w:r>
        <w:rPr>
          <w:color w:val="000000"/>
          <w:sz w:val="20"/>
          <w:szCs w:val="20"/>
        </w:rPr>
        <w:t>nlike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"/>
          <w:sz w:val="20"/>
          <w:szCs w:val="20"/>
        </w:rPr>
        <w:t>y</w:t>
      </w:r>
      <w:r>
        <w:rPr>
          <w:color w:val="000000"/>
          <w:sz w:val="20"/>
          <w:szCs w:val="20"/>
        </w:rPr>
        <w:t>pe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ma,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lacks reliable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biomar</w:t>
      </w:r>
      <w:r>
        <w:rPr>
          <w:color w:val="000000"/>
          <w:spacing w:val="2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ers </w:t>
      </w:r>
      <w:r>
        <w:rPr>
          <w:color w:val="000000"/>
          <w:spacing w:val="1"/>
          <w:sz w:val="20"/>
          <w:szCs w:val="20"/>
        </w:rPr>
        <w:t>an</w:t>
      </w:r>
      <w:r>
        <w:rPr>
          <w:color w:val="000000"/>
          <w:sz w:val="20"/>
          <w:szCs w:val="20"/>
        </w:rPr>
        <w:t>d e</w:t>
      </w:r>
      <w:r>
        <w:rPr>
          <w:color w:val="000000"/>
          <w:spacing w:val="-1"/>
          <w:sz w:val="20"/>
          <w:szCs w:val="20"/>
        </w:rPr>
        <w:t>ff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ctive targ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ted 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erapi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s.</w:t>
      </w:r>
    </w:p>
    <w:p w14:paraId="7A3A12BA" w14:textId="77777777" w:rsidR="00F53725" w:rsidRDefault="00000000">
      <w:pPr>
        <w:widowControl w:val="0"/>
        <w:spacing w:line="240" w:lineRule="auto"/>
        <w:ind w:right="23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ms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n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mo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sz w:val="20"/>
          <w:szCs w:val="20"/>
        </w:rPr>
        <w:t>ecular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atures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chanistic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pathways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of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utro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hilic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ma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tran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criptomic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1"/>
          <w:sz w:val="20"/>
          <w:szCs w:val="20"/>
        </w:rPr>
        <w:t>ys</w:t>
      </w:r>
      <w:r>
        <w:rPr>
          <w:color w:val="000000"/>
          <w:sz w:val="20"/>
          <w:szCs w:val="20"/>
        </w:rPr>
        <w:t>is integrated with machi</w:t>
      </w:r>
      <w:r>
        <w:rPr>
          <w:color w:val="000000"/>
          <w:spacing w:val="2"/>
          <w:sz w:val="20"/>
          <w:szCs w:val="20"/>
        </w:rPr>
        <w:t>n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lea</w:t>
      </w:r>
      <w:r>
        <w:rPr>
          <w:color w:val="000000"/>
          <w:spacing w:val="1"/>
          <w:sz w:val="20"/>
          <w:szCs w:val="20"/>
        </w:rPr>
        <w:t>rn</w:t>
      </w:r>
      <w:r>
        <w:rPr>
          <w:color w:val="000000"/>
          <w:sz w:val="20"/>
          <w:szCs w:val="20"/>
        </w:rPr>
        <w:t>ing.</w:t>
      </w:r>
    </w:p>
    <w:p w14:paraId="20ED7204" w14:textId="77777777" w:rsidR="00F53725" w:rsidRDefault="00000000">
      <w:pPr>
        <w:widowControl w:val="0"/>
        <w:spacing w:line="239" w:lineRule="auto"/>
        <w:ind w:right="23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Met</w:t>
      </w:r>
      <w:r>
        <w:rPr>
          <w:b/>
          <w:bCs/>
          <w:color w:val="000000"/>
          <w:spacing w:val="1"/>
          <w:sz w:val="20"/>
          <w:szCs w:val="20"/>
        </w:rPr>
        <w:t>h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Sp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tum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gene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exp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ion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from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GEO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data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w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17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>zed</w:t>
      </w:r>
      <w:proofErr w:type="spellEnd"/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si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GEO2R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normalization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sz w:val="20"/>
          <w:szCs w:val="20"/>
        </w:rPr>
        <w:t>ffe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ential expression.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K-means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tering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er</w:t>
      </w:r>
      <w:r>
        <w:rPr>
          <w:color w:val="000000"/>
          <w:spacing w:val="-1"/>
          <w:sz w:val="20"/>
          <w:szCs w:val="20"/>
        </w:rPr>
        <w:t>f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d,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its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bu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ess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was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vali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ated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using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machine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l</w:t>
      </w:r>
      <w:r>
        <w:rPr>
          <w:color w:val="000000"/>
          <w:sz w:val="20"/>
          <w:szCs w:val="20"/>
        </w:rPr>
        <w:t>earning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algorithms, inclu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ing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dom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forest,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aï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Bayes,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decision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trees,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k</w:t>
      </w:r>
      <w:r>
        <w:rPr>
          <w:color w:val="000000"/>
          <w:sz w:val="20"/>
          <w:szCs w:val="20"/>
        </w:rPr>
        <w:t>-neare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ighbor</w:t>
      </w:r>
      <w:r>
        <w:rPr>
          <w:color w:val="000000"/>
          <w:spacing w:val="1"/>
          <w:sz w:val="20"/>
          <w:szCs w:val="20"/>
        </w:rPr>
        <w:t>s</w:t>
      </w:r>
      <w:proofErr w:type="spellEnd"/>
      <w:r>
        <w:rPr>
          <w:color w:val="000000"/>
          <w:sz w:val="20"/>
          <w:szCs w:val="20"/>
        </w:rPr>
        <w:t>.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Functional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ay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enrich</w:t>
      </w:r>
      <w:r>
        <w:rPr>
          <w:color w:val="000000"/>
          <w:spacing w:val="-1"/>
          <w:sz w:val="20"/>
          <w:szCs w:val="20"/>
        </w:rPr>
        <w:t>me</w:t>
      </w:r>
      <w:r>
        <w:rPr>
          <w:color w:val="000000"/>
          <w:sz w:val="20"/>
          <w:szCs w:val="20"/>
        </w:rPr>
        <w:t>nt analy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es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cted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n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Ontology,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network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1"/>
          <w:sz w:val="20"/>
          <w:szCs w:val="20"/>
        </w:rPr>
        <w:t>ys</w:t>
      </w:r>
      <w:r>
        <w:rPr>
          <w:color w:val="000000"/>
          <w:sz w:val="20"/>
          <w:szCs w:val="20"/>
        </w:rPr>
        <w:t>is,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transcriptomic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ata,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KEGG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ay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z w:val="20"/>
          <w:szCs w:val="20"/>
        </w:rPr>
        <w:t>mune infiltration was estimated wi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h CIBERSO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, 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 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ss</w:t>
      </w:r>
      <w:r>
        <w:rPr>
          <w:color w:val="000000"/>
          <w:sz w:val="20"/>
          <w:szCs w:val="20"/>
        </w:rPr>
        <w:t>oci</w:t>
      </w:r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tions were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 xml:space="preserve">alidated </w:t>
      </w:r>
      <w:r>
        <w:rPr>
          <w:color w:val="000000"/>
          <w:spacing w:val="1"/>
          <w:sz w:val="20"/>
          <w:szCs w:val="20"/>
        </w:rPr>
        <w:t>us</w:t>
      </w:r>
      <w:r>
        <w:rPr>
          <w:color w:val="000000"/>
          <w:sz w:val="20"/>
          <w:szCs w:val="20"/>
        </w:rPr>
        <w:t>ing Spearman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correlation (P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&lt;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0.0</w:t>
      </w:r>
      <w:r>
        <w:rPr>
          <w:color w:val="000000"/>
          <w:spacing w:val="1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). </w:t>
      </w:r>
      <w:r>
        <w:rPr>
          <w:b/>
          <w:bCs/>
          <w:color w:val="000000"/>
          <w:sz w:val="20"/>
          <w:szCs w:val="20"/>
        </w:rPr>
        <w:t>Results.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Two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NA-spe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ific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ters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r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identified: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ster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associated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im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une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effect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function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ter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2, linked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to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gran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le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sz w:val="20"/>
          <w:szCs w:val="20"/>
        </w:rPr>
        <w:t>cyto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degranulatio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>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ter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showed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ighest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redic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performan</w:t>
      </w:r>
      <w:r>
        <w:rPr>
          <w:color w:val="000000"/>
          <w:spacing w:val="2"/>
          <w:sz w:val="20"/>
          <w:szCs w:val="20"/>
        </w:rPr>
        <w:t>c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6"/>
          <w:sz w:val="20"/>
          <w:szCs w:val="20"/>
        </w:rPr>
        <w:t>(</w:t>
      </w:r>
      <w:r>
        <w:rPr>
          <w:color w:val="000000"/>
          <w:sz w:val="20"/>
          <w:szCs w:val="20"/>
        </w:rPr>
        <w:t>≥9</w:t>
      </w:r>
      <w:r>
        <w:rPr>
          <w:color w:val="000000"/>
          <w:spacing w:val="1"/>
          <w:sz w:val="20"/>
          <w:szCs w:val="20"/>
        </w:rPr>
        <w:t>4</w:t>
      </w:r>
      <w:r>
        <w:rPr>
          <w:color w:val="000000"/>
          <w:sz w:val="20"/>
          <w:szCs w:val="20"/>
        </w:rPr>
        <w:t>%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accuracy, F</w:t>
      </w:r>
      <w:r>
        <w:rPr>
          <w:color w:val="000000"/>
          <w:spacing w:val="-1"/>
          <w:sz w:val="20"/>
          <w:szCs w:val="20"/>
        </w:rPr>
        <w:t>-</w:t>
      </w:r>
      <w:r>
        <w:rPr>
          <w:color w:val="000000"/>
          <w:sz w:val="20"/>
          <w:szCs w:val="20"/>
        </w:rPr>
        <w:t>measure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≥0.84).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ub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gene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</w:t>
      </w:r>
      <w:r>
        <w:rPr>
          <w:color w:val="000000"/>
          <w:spacing w:val="1"/>
          <w:sz w:val="20"/>
          <w:szCs w:val="20"/>
        </w:rPr>
        <w:t>ys</w:t>
      </w:r>
      <w:r>
        <w:rPr>
          <w:color w:val="000000"/>
          <w:sz w:val="20"/>
          <w:szCs w:val="20"/>
        </w:rPr>
        <w:t>is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entif</w:t>
      </w:r>
      <w:r>
        <w:rPr>
          <w:color w:val="000000"/>
          <w:spacing w:val="-1"/>
          <w:sz w:val="20"/>
          <w:szCs w:val="20"/>
        </w:rPr>
        <w:t>ie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FPR1,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FPR</w:t>
      </w:r>
      <w:r>
        <w:rPr>
          <w:color w:val="000000"/>
          <w:spacing w:val="1"/>
          <w:sz w:val="20"/>
          <w:szCs w:val="20"/>
        </w:rPr>
        <w:t>2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>Y</w:t>
      </w:r>
      <w:r>
        <w:rPr>
          <w:color w:val="000000"/>
          <w:sz w:val="20"/>
          <w:szCs w:val="20"/>
        </w:rPr>
        <w:t>K,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A</w:t>
      </w:r>
      <w:r>
        <w:rPr>
          <w:color w:val="000000"/>
          <w:sz w:val="20"/>
          <w:szCs w:val="20"/>
        </w:rPr>
        <w:t>SP1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central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gulators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acro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oth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ter</w:t>
      </w:r>
      <w:r>
        <w:rPr>
          <w:color w:val="000000"/>
          <w:spacing w:val="12"/>
          <w:sz w:val="20"/>
          <w:szCs w:val="20"/>
        </w:rPr>
        <w:t>s</w:t>
      </w:r>
      <w:r>
        <w:rPr>
          <w:color w:val="000000"/>
          <w:sz w:val="20"/>
          <w:szCs w:val="20"/>
        </w:rPr>
        <w:t>. Pathway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enrichment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ighlig</w:t>
      </w:r>
      <w:r>
        <w:rPr>
          <w:color w:val="000000"/>
          <w:spacing w:val="2"/>
          <w:sz w:val="20"/>
          <w:szCs w:val="20"/>
        </w:rPr>
        <w:t>h</w:t>
      </w:r>
      <w:r>
        <w:rPr>
          <w:color w:val="000000"/>
          <w:sz w:val="20"/>
          <w:szCs w:val="20"/>
        </w:rPr>
        <w:t>ted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PI3</w:t>
      </w:r>
      <w:r>
        <w:rPr>
          <w:color w:val="000000"/>
          <w:spacing w:val="3"/>
          <w:sz w:val="20"/>
          <w:szCs w:val="20"/>
        </w:rPr>
        <w:t>K</w:t>
      </w:r>
      <w:r>
        <w:rPr>
          <w:color w:val="000000"/>
          <w:spacing w:val="1"/>
          <w:sz w:val="20"/>
          <w:szCs w:val="20"/>
        </w:rPr>
        <w:t>–</w:t>
      </w:r>
      <w:r>
        <w:rPr>
          <w:color w:val="000000"/>
          <w:sz w:val="20"/>
          <w:szCs w:val="20"/>
        </w:rPr>
        <w:t>Akt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sz w:val="20"/>
          <w:szCs w:val="20"/>
        </w:rPr>
        <w:t>mmon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river,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with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dd</w:t>
      </w:r>
      <w:r>
        <w:rPr>
          <w:color w:val="000000"/>
          <w:sz w:val="20"/>
          <w:szCs w:val="20"/>
        </w:rPr>
        <w:t>itional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>D</w:t>
      </w:r>
      <w:r>
        <w:rPr>
          <w:color w:val="000000"/>
          <w:sz w:val="20"/>
          <w:szCs w:val="20"/>
        </w:rPr>
        <w:t>-like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ceptor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(</w:t>
      </w:r>
      <w:r>
        <w:rPr>
          <w:color w:val="000000"/>
          <w:sz w:val="20"/>
          <w:szCs w:val="20"/>
        </w:rPr>
        <w:t>Cluster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1)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 MAPK (Cl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er 2) contributi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.</w:t>
      </w:r>
    </w:p>
    <w:p w14:paraId="503BD473" w14:textId="77777777" w:rsidR="00F53725" w:rsidRDefault="00000000">
      <w:pPr>
        <w:widowControl w:val="0"/>
        <w:spacing w:line="239" w:lineRule="auto"/>
        <w:ind w:right="-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scussion.</w:t>
      </w:r>
      <w:r>
        <w:rPr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findings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ext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nd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going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debates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neut</w:t>
      </w:r>
      <w:r>
        <w:rPr>
          <w:color w:val="000000"/>
          <w:spacing w:val="-2"/>
          <w:sz w:val="20"/>
          <w:szCs w:val="20"/>
        </w:rPr>
        <w:t>r</w:t>
      </w:r>
      <w:r>
        <w:rPr>
          <w:color w:val="000000"/>
          <w:sz w:val="20"/>
          <w:szCs w:val="20"/>
        </w:rPr>
        <w:t>ophilic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ma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howing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hat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FP</w:t>
      </w:r>
      <w:r>
        <w:rPr>
          <w:color w:val="000000"/>
          <w:spacing w:val="11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-</w:t>
      </w:r>
      <w:r>
        <w:rPr>
          <w:color w:val="000000"/>
          <w:sz w:val="20"/>
          <w:szCs w:val="20"/>
        </w:rPr>
        <w:t>driven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z w:val="20"/>
          <w:szCs w:val="20"/>
        </w:rPr>
        <w:t>at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ays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link</w:t>
      </w:r>
    </w:p>
    <w:p w14:paraId="2252272E" w14:textId="77777777" w:rsidR="00F53725" w:rsidRDefault="00000000">
      <w:pPr>
        <w:widowControl w:val="0"/>
        <w:spacing w:before="39" w:line="278" w:lineRule="auto"/>
        <w:ind w:right="26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neutrop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il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acti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atio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58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NETosis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5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im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une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dy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regulation</w:t>
      </w:r>
      <w:r>
        <w:rPr>
          <w:color w:val="000000"/>
          <w:spacing w:val="6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(S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il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et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al,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2021;</w:t>
      </w:r>
      <w:r>
        <w:rPr>
          <w:color w:val="000000"/>
          <w:spacing w:val="5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et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al,</w:t>
      </w:r>
      <w:r>
        <w:rPr>
          <w:color w:val="000000"/>
          <w:spacing w:val="6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202</w:t>
      </w:r>
      <w:r>
        <w:rPr>
          <w:color w:val="000000"/>
          <w:spacing w:val="-1"/>
          <w:sz w:val="20"/>
          <w:szCs w:val="20"/>
        </w:rPr>
        <w:t>4</w:t>
      </w:r>
      <w:r>
        <w:rPr>
          <w:color w:val="000000"/>
          <w:spacing w:val="2"/>
          <w:sz w:val="20"/>
          <w:szCs w:val="20"/>
        </w:rPr>
        <w:t>)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This</w:t>
      </w:r>
      <w:r>
        <w:rPr>
          <w:color w:val="000000"/>
          <w:spacing w:val="6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sys</w:t>
      </w:r>
      <w:r>
        <w:rPr>
          <w:color w:val="000000"/>
          <w:sz w:val="20"/>
          <w:szCs w:val="20"/>
        </w:rPr>
        <w:t>te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s perspective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clar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fies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mechanisms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u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rlying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teroid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resi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ta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ce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su</w:t>
      </w:r>
      <w:r>
        <w:rPr>
          <w:color w:val="000000"/>
          <w:sz w:val="20"/>
          <w:szCs w:val="20"/>
        </w:rPr>
        <w:t>ppor</w:t>
      </w:r>
      <w:r>
        <w:rPr>
          <w:color w:val="000000"/>
          <w:spacing w:val="-1"/>
          <w:sz w:val="20"/>
          <w:szCs w:val="20"/>
        </w:rPr>
        <w:t>t</w:t>
      </w:r>
      <w:r>
        <w:rPr>
          <w:color w:val="000000"/>
          <w:sz w:val="20"/>
          <w:szCs w:val="20"/>
        </w:rPr>
        <w:t>s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</w:t>
      </w:r>
      <w:r>
        <w:rPr>
          <w:color w:val="000000"/>
          <w:spacing w:val="2"/>
          <w:sz w:val="20"/>
          <w:szCs w:val="20"/>
        </w:rPr>
        <w:t>h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ibition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f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FPR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as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ratio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al t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rapeutic strategy.</w:t>
      </w:r>
    </w:p>
    <w:p w14:paraId="44B5DCAA" w14:textId="77777777" w:rsidR="00F53725" w:rsidRDefault="00000000">
      <w:pPr>
        <w:widowControl w:val="0"/>
        <w:spacing w:line="277" w:lineRule="auto"/>
        <w:ind w:right="6296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Visaga</w:t>
      </w:r>
      <w:proofErr w:type="spellEnd"/>
      <w:r>
        <w:rPr>
          <w:color w:val="000000"/>
          <w:sz w:val="20"/>
          <w:szCs w:val="20"/>
        </w:rPr>
        <w:t xml:space="preserve"> SA 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t al (2021) J Clin </w:t>
      </w:r>
      <w:proofErr w:type="spellStart"/>
      <w:r>
        <w:rPr>
          <w:color w:val="000000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xicol</w:t>
      </w:r>
      <w:proofErr w:type="spellEnd"/>
      <w:r>
        <w:rPr>
          <w:color w:val="000000"/>
          <w:sz w:val="20"/>
          <w:szCs w:val="20"/>
        </w:rPr>
        <w:t xml:space="preserve"> 12: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1</w:t>
      </w:r>
      <w:r>
        <w:rPr>
          <w:color w:val="000000"/>
          <w:sz w:val="20"/>
          <w:szCs w:val="20"/>
        </w:rPr>
        <w:t>-1</w:t>
      </w:r>
      <w:r>
        <w:rPr>
          <w:color w:val="000000"/>
          <w:spacing w:val="-1"/>
          <w:sz w:val="20"/>
          <w:szCs w:val="20"/>
        </w:rPr>
        <w:t>2</w:t>
      </w:r>
      <w:r>
        <w:rPr>
          <w:color w:val="000000"/>
          <w:sz w:val="20"/>
          <w:szCs w:val="20"/>
        </w:rPr>
        <w:t>. Wan R et al (2</w:t>
      </w:r>
      <w:r>
        <w:rPr>
          <w:color w:val="000000"/>
          <w:spacing w:val="-1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20) 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z w:val="20"/>
          <w:szCs w:val="20"/>
        </w:rPr>
        <w:t>ging 12: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1</w:t>
      </w:r>
      <w:r>
        <w:rPr>
          <w:color w:val="000000"/>
          <w:sz w:val="20"/>
          <w:szCs w:val="20"/>
        </w:rPr>
        <w:t>682</w:t>
      </w:r>
      <w:r>
        <w:rPr>
          <w:color w:val="000000"/>
          <w:spacing w:val="1"/>
          <w:sz w:val="20"/>
          <w:szCs w:val="20"/>
        </w:rPr>
        <w:t>0-</w:t>
      </w:r>
      <w:r>
        <w:rPr>
          <w:color w:val="000000"/>
          <w:sz w:val="20"/>
          <w:szCs w:val="20"/>
        </w:rPr>
        <w:t>168</w:t>
      </w:r>
      <w:r>
        <w:rPr>
          <w:color w:val="000000"/>
          <w:spacing w:val="1"/>
          <w:sz w:val="20"/>
          <w:szCs w:val="20"/>
        </w:rPr>
        <w:t>3</w:t>
      </w:r>
      <w:r>
        <w:rPr>
          <w:color w:val="000000"/>
          <w:sz w:val="20"/>
          <w:szCs w:val="20"/>
        </w:rPr>
        <w:t>6. Yan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Q et al (2024) Co</w:t>
      </w:r>
      <w:r>
        <w:rPr>
          <w:color w:val="000000"/>
          <w:spacing w:val="1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un B</w:t>
      </w:r>
      <w:r>
        <w:rPr>
          <w:color w:val="000000"/>
          <w:spacing w:val="2"/>
          <w:sz w:val="20"/>
          <w:szCs w:val="20"/>
        </w:rPr>
        <w:t>i</w:t>
      </w:r>
      <w:r>
        <w:rPr>
          <w:color w:val="000000"/>
          <w:sz w:val="20"/>
          <w:szCs w:val="20"/>
        </w:rPr>
        <w:t>ol 7:18</w:t>
      </w:r>
      <w:r>
        <w:rPr>
          <w:color w:val="000000"/>
          <w:spacing w:val="3"/>
          <w:sz w:val="20"/>
          <w:szCs w:val="20"/>
        </w:rPr>
        <w:t>1</w:t>
      </w:r>
      <w:r>
        <w:rPr>
          <w:color w:val="000000"/>
          <w:sz w:val="20"/>
          <w:szCs w:val="20"/>
        </w:rPr>
        <w:t>-199.</w:t>
      </w:r>
      <w:bookmarkEnd w:id="0"/>
    </w:p>
    <w:sectPr w:rsidR="00F53725">
      <w:type w:val="continuous"/>
      <w:pgSz w:w="11906" w:h="8390" w:orient="landscape"/>
      <w:pgMar w:top="851" w:right="850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25"/>
    <w:rsid w:val="002151AD"/>
    <w:rsid w:val="00BD006A"/>
    <w:rsid w:val="00F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0259"/>
  <w15:docId w15:val="{6AB3D9F0-2F7A-4374-88DF-8BE71A76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2026-07-07T04:05:00Z</dcterms:created>
  <dcterms:modified xsi:type="dcterms:W3CDTF">2026-07-07T04:05:00Z</dcterms:modified>
</cp:coreProperties>
</file>