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813" w:rsidRPr="004E5450" w:rsidRDefault="00021CDC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 w:rsidRPr="00021CDC">
        <w:rPr>
          <w:rFonts w:ascii="Calibri" w:hAnsi="Calibri" w:cs="Calibri"/>
          <w:b/>
          <w:sz w:val="20"/>
          <w:szCs w:val="20"/>
          <w:lang w:val="en-AU"/>
        </w:rPr>
        <w:t xml:space="preserve">Cold </w:t>
      </w:r>
      <w:r w:rsidR="00ED02DB">
        <w:rPr>
          <w:rFonts w:ascii="Calibri" w:hAnsi="Calibri" w:cs="Calibri"/>
          <w:b/>
          <w:sz w:val="20"/>
          <w:szCs w:val="20"/>
          <w:lang w:val="en-AU"/>
        </w:rPr>
        <w:t>a</w:t>
      </w:r>
      <w:r w:rsidRPr="00021CDC">
        <w:rPr>
          <w:rFonts w:ascii="Calibri" w:hAnsi="Calibri" w:cs="Calibri"/>
          <w:b/>
          <w:sz w:val="20"/>
          <w:szCs w:val="20"/>
          <w:lang w:val="en-AU"/>
        </w:rPr>
        <w:t xml:space="preserve">tmospheric </w:t>
      </w:r>
      <w:r w:rsidR="00ED02DB">
        <w:rPr>
          <w:rFonts w:ascii="Calibri" w:hAnsi="Calibri" w:cs="Calibri"/>
          <w:b/>
          <w:sz w:val="20"/>
          <w:szCs w:val="20"/>
          <w:lang w:val="en-AU"/>
        </w:rPr>
        <w:t>p</w:t>
      </w:r>
      <w:r w:rsidRPr="00021CDC">
        <w:rPr>
          <w:rFonts w:ascii="Calibri" w:hAnsi="Calibri" w:cs="Calibri"/>
          <w:b/>
          <w:sz w:val="20"/>
          <w:szCs w:val="20"/>
          <w:lang w:val="en-AU"/>
        </w:rPr>
        <w:t xml:space="preserve">lasma </w:t>
      </w:r>
      <w:r w:rsidR="00ED02DB">
        <w:rPr>
          <w:rFonts w:ascii="Calibri" w:hAnsi="Calibri" w:cs="Calibri"/>
          <w:b/>
          <w:sz w:val="20"/>
          <w:szCs w:val="20"/>
          <w:lang w:val="en-AU"/>
        </w:rPr>
        <w:t>p</w:t>
      </w:r>
      <w:r w:rsidRPr="00021CDC">
        <w:rPr>
          <w:rFonts w:ascii="Calibri" w:hAnsi="Calibri" w:cs="Calibri"/>
          <w:b/>
          <w:sz w:val="20"/>
          <w:szCs w:val="20"/>
          <w:lang w:val="en-AU"/>
        </w:rPr>
        <w:t xml:space="preserve">atch </w:t>
      </w:r>
      <w:r w:rsidR="00ED02DB">
        <w:rPr>
          <w:rFonts w:ascii="Calibri" w:hAnsi="Calibri" w:cs="Calibri"/>
          <w:b/>
          <w:sz w:val="20"/>
          <w:szCs w:val="20"/>
          <w:lang w:val="en-AU"/>
        </w:rPr>
        <w:t>a</w:t>
      </w:r>
      <w:r w:rsidRPr="00021CDC">
        <w:rPr>
          <w:rFonts w:ascii="Calibri" w:hAnsi="Calibri" w:cs="Calibri"/>
          <w:b/>
          <w:sz w:val="20"/>
          <w:szCs w:val="20"/>
          <w:lang w:val="en-AU"/>
        </w:rPr>
        <w:t xml:space="preserve">mplifies JAK </w:t>
      </w:r>
      <w:r w:rsidR="00ED02DB">
        <w:rPr>
          <w:rFonts w:ascii="Calibri" w:hAnsi="Calibri" w:cs="Calibri"/>
          <w:b/>
          <w:sz w:val="20"/>
          <w:szCs w:val="20"/>
          <w:lang w:val="en-AU"/>
        </w:rPr>
        <w:t>i</w:t>
      </w:r>
      <w:r w:rsidRPr="00021CDC">
        <w:rPr>
          <w:rFonts w:ascii="Calibri" w:hAnsi="Calibri" w:cs="Calibri"/>
          <w:b/>
          <w:sz w:val="20"/>
          <w:szCs w:val="20"/>
          <w:lang w:val="en-AU"/>
        </w:rPr>
        <w:t xml:space="preserve">nhibitor </w:t>
      </w:r>
      <w:r w:rsidR="00ED02DB">
        <w:rPr>
          <w:rFonts w:ascii="Calibri" w:hAnsi="Calibri" w:cs="Calibri"/>
          <w:b/>
          <w:sz w:val="20"/>
          <w:szCs w:val="20"/>
          <w:lang w:val="en-AU"/>
        </w:rPr>
        <w:t>e</w:t>
      </w:r>
      <w:r w:rsidRPr="00021CDC">
        <w:rPr>
          <w:rFonts w:ascii="Calibri" w:hAnsi="Calibri" w:cs="Calibri"/>
          <w:b/>
          <w:sz w:val="20"/>
          <w:szCs w:val="20"/>
          <w:lang w:val="en-AU"/>
        </w:rPr>
        <w:t xml:space="preserve">fficacy via AMPK–SOCS3 </w:t>
      </w:r>
      <w:r w:rsidR="00ED02DB">
        <w:rPr>
          <w:rFonts w:ascii="Calibri" w:hAnsi="Calibri" w:cs="Calibri"/>
          <w:b/>
          <w:sz w:val="20"/>
          <w:szCs w:val="20"/>
          <w:lang w:val="en-AU"/>
        </w:rPr>
        <w:t>s</w:t>
      </w:r>
      <w:bookmarkStart w:id="0" w:name="_GoBack"/>
      <w:bookmarkEnd w:id="0"/>
      <w:r w:rsidRPr="00021CDC">
        <w:rPr>
          <w:rFonts w:ascii="Calibri" w:hAnsi="Calibri" w:cs="Calibri"/>
          <w:b/>
          <w:sz w:val="20"/>
          <w:szCs w:val="20"/>
          <w:lang w:val="en-AU"/>
        </w:rPr>
        <w:t>ignaling</w:t>
      </w:r>
    </w:p>
    <w:p w:rsidR="00711813" w:rsidRPr="004E5450" w:rsidRDefault="00021CDC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>Abdulaziz Jabborov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Na-</w:t>
      </w:r>
      <w:r w:rsidR="00E52E6C">
        <w:rPr>
          <w:rFonts w:ascii="Calibri" w:hAnsi="Calibri" w:cs="Calibri"/>
          <w:sz w:val="20"/>
          <w:szCs w:val="20"/>
          <w:lang w:val="en-AU"/>
        </w:rPr>
        <w:t>H</w:t>
      </w:r>
      <w:r>
        <w:rPr>
          <w:rFonts w:ascii="Calibri" w:hAnsi="Calibri" w:cs="Calibri"/>
          <w:sz w:val="20"/>
          <w:szCs w:val="20"/>
          <w:lang w:val="en-AU"/>
        </w:rPr>
        <w:t>ee Jeong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>, Young-</w:t>
      </w:r>
      <w:r w:rsidR="00E52E6C">
        <w:rPr>
          <w:rFonts w:ascii="Calibri" w:hAnsi="Calibri" w:cs="Calibri"/>
          <w:sz w:val="20"/>
          <w:szCs w:val="20"/>
          <w:lang w:val="en-AU"/>
        </w:rPr>
        <w:t>A</w:t>
      </w:r>
      <w:r>
        <w:rPr>
          <w:rFonts w:ascii="Calibri" w:hAnsi="Calibri" w:cs="Calibri"/>
          <w:sz w:val="20"/>
          <w:szCs w:val="20"/>
          <w:lang w:val="en-AU"/>
        </w:rPr>
        <w:t>e Choi</w:t>
      </w:r>
      <w:r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>, Sang-</w:t>
      </w:r>
      <w:r w:rsidR="00E52E6C">
        <w:rPr>
          <w:rFonts w:ascii="Calibri" w:hAnsi="Calibri" w:cs="Calibri"/>
          <w:sz w:val="20"/>
          <w:szCs w:val="20"/>
          <w:lang w:val="en-AU"/>
        </w:rPr>
        <w:t>H</w:t>
      </w:r>
      <w:r>
        <w:rPr>
          <w:rFonts w:ascii="Calibri" w:hAnsi="Calibri" w:cs="Calibri"/>
          <w:sz w:val="20"/>
          <w:szCs w:val="20"/>
          <w:lang w:val="en-AU"/>
        </w:rPr>
        <w:t>yun Kim</w:t>
      </w:r>
      <w:r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 xml:space="preserve">. Department of </w:t>
      </w:r>
      <w:r w:rsidR="005D1250">
        <w:rPr>
          <w:rFonts w:ascii="Calibri" w:hAnsi="Calibri" w:cs="Calibri"/>
          <w:sz w:val="20"/>
          <w:szCs w:val="20"/>
          <w:lang w:val="en-AU"/>
        </w:rPr>
        <w:t>P</w:t>
      </w:r>
      <w:r>
        <w:rPr>
          <w:rFonts w:ascii="Calibri" w:hAnsi="Calibri" w:cs="Calibri"/>
          <w:sz w:val="20"/>
          <w:szCs w:val="20"/>
          <w:lang w:val="en-AU"/>
        </w:rPr>
        <w:t>harmacology, School of Medicine, Kyungpook National University, Daegu, Republic of Korea.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</w:p>
    <w:p w:rsidR="00711813" w:rsidRPr="004E5450" w:rsidRDefault="00711813" w:rsidP="00711813">
      <w:pPr>
        <w:pStyle w:val="Default"/>
        <w:jc w:val="both"/>
        <w:rPr>
          <w:color w:val="auto"/>
          <w:sz w:val="20"/>
          <w:szCs w:val="20"/>
          <w:lang w:val="en-AU"/>
        </w:rPr>
      </w:pPr>
      <w:r w:rsidRPr="004E5450">
        <w:rPr>
          <w:i/>
          <w:color w:val="auto"/>
          <w:sz w:val="20"/>
          <w:szCs w:val="20"/>
        </w:rPr>
        <w:t xml:space="preserve"> </w:t>
      </w:r>
    </w:p>
    <w:p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="009B73BB">
        <w:rPr>
          <w:rFonts w:ascii="Calibri" w:hAnsi="Calibri" w:cs="Calibri"/>
          <w:b/>
          <w:bCs/>
          <w:sz w:val="20"/>
          <w:szCs w:val="20"/>
          <w:lang w:val="en-AU"/>
        </w:rPr>
        <w:t xml:space="preserve"> </w:t>
      </w:r>
      <w:r w:rsidR="00A07B74" w:rsidRPr="00A07B74">
        <w:rPr>
          <w:rFonts w:ascii="Calibri" w:hAnsi="Calibri" w:cs="Calibri"/>
          <w:bCs/>
          <w:sz w:val="20"/>
          <w:szCs w:val="20"/>
          <w:lang w:val="en-AU"/>
        </w:rPr>
        <w:t>Atopic dermatitis (AD) is a chronic inflammatory skin disorder characterized by immune dysregulation and Th2-</w:t>
      </w:r>
      <w:r w:rsidR="00A07B74">
        <w:rPr>
          <w:rFonts w:ascii="Calibri" w:hAnsi="Calibri" w:cs="Calibri"/>
          <w:bCs/>
          <w:sz w:val="20"/>
          <w:szCs w:val="20"/>
          <w:lang w:val="en-AU"/>
        </w:rPr>
        <w:t>dominant</w:t>
      </w:r>
      <w:r w:rsidR="00A07B74" w:rsidRPr="00A07B74">
        <w:rPr>
          <w:rFonts w:ascii="Calibri" w:hAnsi="Calibri" w:cs="Calibri"/>
          <w:bCs/>
          <w:sz w:val="20"/>
          <w:szCs w:val="20"/>
          <w:lang w:val="en-AU"/>
        </w:rPr>
        <w:t xml:space="preserve"> cytokine signaling.</w:t>
      </w:r>
      <w:r w:rsidR="00A07B74">
        <w:rPr>
          <w:rFonts w:ascii="Calibri" w:hAnsi="Calibri" w:cs="Calibri"/>
          <w:bCs/>
          <w:sz w:val="20"/>
          <w:szCs w:val="20"/>
          <w:lang w:val="en-AU"/>
        </w:rPr>
        <w:t xml:space="preserve"> </w:t>
      </w:r>
      <w:r w:rsidR="00F45964" w:rsidRPr="00F45964">
        <w:rPr>
          <w:rFonts w:ascii="Calibri" w:hAnsi="Calibri" w:cs="Calibri"/>
          <w:bCs/>
          <w:sz w:val="20"/>
          <w:szCs w:val="20"/>
          <w:lang w:val="en-AU"/>
        </w:rPr>
        <w:t xml:space="preserve">While Janus kinase (JAK) inhibitors are effective, their benefits can diminish over time, highlighting the need for new adjunctive strategies. </w:t>
      </w:r>
      <w:r w:rsidR="00A07B74" w:rsidRPr="00A07B74">
        <w:rPr>
          <w:rFonts w:ascii="Calibri" w:hAnsi="Calibri" w:cs="Calibri"/>
          <w:bCs/>
          <w:sz w:val="20"/>
          <w:szCs w:val="20"/>
          <w:lang w:val="en-AU"/>
        </w:rPr>
        <w:t>Cold atmospheric plasma (CAP) generates reactive species with the potential for immunomodulation, yet its synergy with molecularly targeted therapies remains largely unexplored.</w:t>
      </w:r>
      <w:r w:rsidR="00932A2C">
        <w:rPr>
          <w:rFonts w:ascii="Calibri" w:hAnsi="Calibri" w:cs="Calibri"/>
          <w:bCs/>
          <w:sz w:val="20"/>
          <w:szCs w:val="20"/>
          <w:lang w:val="en-AU"/>
        </w:rPr>
        <w:t xml:space="preserve"> </w:t>
      </w:r>
    </w:p>
    <w:p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>.</w:t>
      </w:r>
      <w:r w:rsidR="009B73BB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F2169">
        <w:rPr>
          <w:rFonts w:ascii="Calibri" w:hAnsi="Calibri" w:cs="Calibri"/>
          <w:sz w:val="20"/>
          <w:szCs w:val="20"/>
          <w:lang w:val="en-AU"/>
        </w:rPr>
        <w:t xml:space="preserve">In this study we aimed to investigate whether </w:t>
      </w:r>
      <w:r w:rsidR="00932A2C">
        <w:rPr>
          <w:rFonts w:ascii="Calibri" w:hAnsi="Calibri" w:cs="Calibri"/>
          <w:sz w:val="20"/>
          <w:szCs w:val="20"/>
          <w:lang w:val="en-AU"/>
        </w:rPr>
        <w:t xml:space="preserve">patch </w:t>
      </w:r>
      <w:r w:rsidR="00FF2169">
        <w:rPr>
          <w:rFonts w:ascii="Calibri" w:hAnsi="Calibri" w:cs="Calibri"/>
          <w:sz w:val="20"/>
          <w:szCs w:val="20"/>
          <w:lang w:val="en-AU"/>
        </w:rPr>
        <w:t xml:space="preserve">delivered </w:t>
      </w:r>
      <w:r w:rsidR="00932A2C">
        <w:rPr>
          <w:rFonts w:ascii="Calibri" w:hAnsi="Calibri" w:cs="Calibri"/>
          <w:sz w:val="20"/>
          <w:szCs w:val="20"/>
          <w:lang w:val="en-AU"/>
        </w:rPr>
        <w:t xml:space="preserve">CAP </w:t>
      </w:r>
      <w:r w:rsidR="00FF2169">
        <w:rPr>
          <w:rFonts w:ascii="Calibri" w:hAnsi="Calibri" w:cs="Calibri"/>
          <w:sz w:val="20"/>
          <w:szCs w:val="20"/>
          <w:lang w:val="en-AU"/>
        </w:rPr>
        <w:t>can potenti</w:t>
      </w:r>
      <w:r w:rsidR="00E52E6C">
        <w:rPr>
          <w:rFonts w:ascii="Calibri" w:hAnsi="Calibri" w:cs="Calibri"/>
          <w:sz w:val="20"/>
          <w:szCs w:val="20"/>
          <w:lang w:val="en-AU"/>
        </w:rPr>
        <w:t>ate the efficacy of the JAK inhibitor</w:t>
      </w:r>
      <w:r w:rsidR="00F45964">
        <w:rPr>
          <w:rFonts w:ascii="Calibri" w:hAnsi="Calibri" w:cs="Calibri"/>
          <w:sz w:val="20"/>
          <w:szCs w:val="20"/>
          <w:lang w:val="en-AU"/>
        </w:rPr>
        <w:t>s</w:t>
      </w:r>
      <w:r w:rsidR="00E52E6C">
        <w:rPr>
          <w:rFonts w:ascii="Calibri" w:hAnsi="Calibri" w:cs="Calibri"/>
          <w:sz w:val="20"/>
          <w:szCs w:val="20"/>
          <w:lang w:val="en-AU"/>
        </w:rPr>
        <w:t>, and to elucidate the underlying signaling mechanisms, with a focus</w:t>
      </w:r>
      <w:r w:rsidR="00F45964">
        <w:rPr>
          <w:rFonts w:ascii="Calibri" w:hAnsi="Calibri" w:cs="Calibri"/>
          <w:sz w:val="20"/>
          <w:szCs w:val="20"/>
          <w:lang w:val="en-AU"/>
        </w:rPr>
        <w:t>ing</w:t>
      </w:r>
      <w:r w:rsidR="00E52E6C">
        <w:rPr>
          <w:rFonts w:ascii="Calibri" w:hAnsi="Calibri" w:cs="Calibri"/>
          <w:sz w:val="20"/>
          <w:szCs w:val="20"/>
          <w:lang w:val="en-AU"/>
        </w:rPr>
        <w:t xml:space="preserve"> on the AMPK-SOCS3 axis</w:t>
      </w:r>
      <w:r w:rsidR="00EF12F3" w:rsidRPr="00EF12F3">
        <w:rPr>
          <w:rFonts w:ascii="Calibri" w:hAnsi="Calibri" w:cs="Calibri"/>
          <w:sz w:val="20"/>
          <w:szCs w:val="20"/>
          <w:lang w:val="en-AU"/>
        </w:rPr>
        <w:t>.</w:t>
      </w:r>
    </w:p>
    <w:p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>.</w:t>
      </w:r>
      <w:r w:rsidR="009B73BB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42F53" w:rsidRPr="00142F53">
        <w:rPr>
          <w:rFonts w:ascii="Calibri" w:hAnsi="Calibri" w:cs="Calibri"/>
          <w:sz w:val="20"/>
          <w:szCs w:val="20"/>
          <w:lang w:val="en-AU"/>
        </w:rPr>
        <w:t>Atopic dermatitis (AD) was induced in BALB/c mice, which were then treated with a CAP patch, upadacitinib, or their combination.</w:t>
      </w:r>
      <w:r w:rsidR="005071F3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45964" w:rsidRPr="00F45964">
        <w:rPr>
          <w:rFonts w:ascii="Calibri" w:hAnsi="Calibri" w:cs="Calibri"/>
          <w:sz w:val="20"/>
          <w:szCs w:val="20"/>
          <w:lang w:val="en-AU"/>
        </w:rPr>
        <w:t xml:space="preserve">Mechanistic </w:t>
      </w:r>
      <w:r w:rsidR="00142F53">
        <w:rPr>
          <w:rFonts w:ascii="Calibri" w:hAnsi="Calibri" w:cs="Calibri"/>
          <w:sz w:val="20"/>
          <w:szCs w:val="20"/>
          <w:lang w:val="en-AU"/>
        </w:rPr>
        <w:t>studies</w:t>
      </w:r>
      <w:r w:rsidR="00F45964" w:rsidRPr="00F45964">
        <w:rPr>
          <w:rFonts w:ascii="Calibri" w:hAnsi="Calibri" w:cs="Calibri"/>
          <w:sz w:val="20"/>
          <w:szCs w:val="20"/>
          <w:lang w:val="en-AU"/>
        </w:rPr>
        <w:t xml:space="preserve"> were performed in HaCaT keratinocytes to evaluate the regulation of STAT6 downstream signaling alongside SOCS3 expression and AMPK activation</w:t>
      </w:r>
      <w:r w:rsidR="00142F53">
        <w:rPr>
          <w:rFonts w:ascii="Calibri" w:hAnsi="Calibri" w:cs="Calibri"/>
          <w:sz w:val="20"/>
          <w:szCs w:val="20"/>
          <w:lang w:val="en-AU"/>
        </w:rPr>
        <w:t>.</w:t>
      </w:r>
    </w:p>
    <w:p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="009B73BB">
        <w:rPr>
          <w:rFonts w:ascii="Calibri" w:hAnsi="Calibri" w:cs="Calibri"/>
          <w:b/>
          <w:bCs/>
          <w:sz w:val="20"/>
          <w:szCs w:val="20"/>
          <w:lang w:val="en-AU"/>
        </w:rPr>
        <w:t xml:space="preserve"> </w:t>
      </w:r>
      <w:r w:rsidR="00CB2C72" w:rsidRPr="00CB2C72">
        <w:rPr>
          <w:rFonts w:ascii="Calibri" w:hAnsi="Calibri" w:cs="Calibri"/>
          <w:bCs/>
          <w:sz w:val="20"/>
          <w:szCs w:val="20"/>
          <w:lang w:val="en-AU"/>
        </w:rPr>
        <w:t>CAP</w:t>
      </w:r>
      <w:r w:rsidR="00CB2C72">
        <w:rPr>
          <w:rFonts w:ascii="Calibri" w:hAnsi="Calibri" w:cs="Calibri"/>
          <w:bCs/>
          <w:sz w:val="20"/>
          <w:szCs w:val="20"/>
          <w:lang w:val="en-AU"/>
        </w:rPr>
        <w:t xml:space="preserve"> treatment generated reactive oxygen species that activated AMPK leading to robust </w:t>
      </w:r>
      <w:r w:rsidR="00005191">
        <w:rPr>
          <w:rFonts w:ascii="Calibri" w:hAnsi="Calibri" w:cs="Calibri"/>
          <w:bCs/>
          <w:sz w:val="20"/>
          <w:szCs w:val="20"/>
          <w:lang w:val="en-AU"/>
        </w:rPr>
        <w:t>SOCS3 induction and suppression of STAT6-driven Th2 inflammation. The CAP</w:t>
      </w:r>
      <w:r w:rsidR="00932A2C">
        <w:rPr>
          <w:rFonts w:ascii="Calibri" w:hAnsi="Calibri" w:cs="Calibri"/>
          <w:bCs/>
          <w:sz w:val="20"/>
          <w:szCs w:val="20"/>
          <w:lang w:val="en-AU"/>
        </w:rPr>
        <w:t xml:space="preserve"> patch</w:t>
      </w:r>
      <w:r w:rsidR="00005191">
        <w:rPr>
          <w:rFonts w:ascii="Calibri" w:hAnsi="Calibri" w:cs="Calibri"/>
          <w:bCs/>
          <w:sz w:val="20"/>
          <w:szCs w:val="20"/>
          <w:lang w:val="en-AU"/>
        </w:rPr>
        <w:t>-upadacitinib combination significantly reduced epidermal thickening, immune cell infiltration, and IgE levels compared with either treatment alone. Blocking AMPK abrogated SOCS3 upregulation and diminished CAP’s immunomodulatory</w:t>
      </w:r>
      <w:r w:rsidR="007D043F">
        <w:rPr>
          <w:rFonts w:ascii="Calibri" w:hAnsi="Calibri" w:cs="Calibri"/>
          <w:bCs/>
          <w:sz w:val="20"/>
          <w:szCs w:val="20"/>
          <w:lang w:val="en-AU"/>
        </w:rPr>
        <w:t xml:space="preserve"> effects, confirming AMPK as a key mediator.</w:t>
      </w:r>
    </w:p>
    <w:p w:rsidR="00EF12F3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="009B73BB" w:rsidRPr="007D043F">
        <w:rPr>
          <w:rFonts w:ascii="Calibri" w:hAnsi="Calibri" w:cs="Calibri"/>
          <w:bCs/>
          <w:sz w:val="20"/>
          <w:szCs w:val="20"/>
          <w:lang w:val="en-AU"/>
        </w:rPr>
        <w:t xml:space="preserve"> </w:t>
      </w:r>
      <w:r w:rsidR="007D043F" w:rsidRPr="007D043F">
        <w:rPr>
          <w:rFonts w:ascii="Calibri" w:hAnsi="Calibri" w:cs="Calibri"/>
          <w:bCs/>
          <w:sz w:val="20"/>
          <w:szCs w:val="20"/>
          <w:lang w:val="en-AU"/>
        </w:rPr>
        <w:t xml:space="preserve">Our </w:t>
      </w:r>
      <w:r w:rsidR="007D043F">
        <w:rPr>
          <w:rFonts w:ascii="Calibri" w:hAnsi="Calibri" w:cs="Calibri"/>
          <w:sz w:val="20"/>
          <w:szCs w:val="20"/>
          <w:lang w:val="en-AU"/>
        </w:rPr>
        <w:t>findings demonstrate that CAP patch amplifies the therapeutic effect of JAK inhibition by engaging the AMPK-SOCS3 signaling axis</w:t>
      </w:r>
      <w:r w:rsidR="00EF12F3" w:rsidRPr="00EF12F3">
        <w:rPr>
          <w:rFonts w:ascii="Calibri" w:hAnsi="Calibri" w:cs="Calibri"/>
          <w:sz w:val="20"/>
          <w:szCs w:val="20"/>
          <w:lang w:val="en-AU"/>
        </w:rPr>
        <w:t>.</w:t>
      </w:r>
      <w:r w:rsidR="00932A2C">
        <w:rPr>
          <w:rFonts w:ascii="Calibri" w:hAnsi="Calibri" w:cs="Calibri"/>
          <w:sz w:val="20"/>
          <w:szCs w:val="20"/>
          <w:lang w:val="en-AU"/>
        </w:rPr>
        <w:t xml:space="preserve"> CAP patch’</w:t>
      </w:r>
      <w:r w:rsidR="008D2CF5">
        <w:rPr>
          <w:rFonts w:ascii="Calibri" w:hAnsi="Calibri" w:cs="Calibri"/>
          <w:sz w:val="20"/>
          <w:szCs w:val="20"/>
          <w:lang w:val="en-AU"/>
        </w:rPr>
        <w:t>s ability to enhance SOCS3 expression highlights a novel immunoregulatory pathway for precision</w:t>
      </w:r>
      <w:r w:rsidR="00A157B0">
        <w:rPr>
          <w:rFonts w:ascii="Calibri" w:hAnsi="Calibri" w:cs="Calibri"/>
          <w:sz w:val="20"/>
          <w:szCs w:val="20"/>
          <w:lang w:val="en-AU"/>
        </w:rPr>
        <w:t xml:space="preserve"> modulation of cytokine signaling. Beyond its role as a non-invasive adjunct, CAP offers a drug-sparing advantage that may reduce the need for prolonged or high-dose JAK inhibitor therapy, </w:t>
      </w:r>
      <w:r w:rsidR="00932A2C">
        <w:rPr>
          <w:rFonts w:ascii="Calibri" w:hAnsi="Calibri" w:cs="Calibri"/>
          <w:sz w:val="20"/>
          <w:szCs w:val="20"/>
          <w:lang w:val="en-AU"/>
        </w:rPr>
        <w:t>potentially</w:t>
      </w:r>
      <w:r w:rsidR="00A157B0">
        <w:rPr>
          <w:rFonts w:ascii="Calibri" w:hAnsi="Calibri" w:cs="Calibri"/>
          <w:sz w:val="20"/>
          <w:szCs w:val="20"/>
          <w:lang w:val="en-AU"/>
        </w:rPr>
        <w:t xml:space="preserve"> minimising adverse effects. These results suggest that CAP patch integration into existing therapeutic regimens could redefine treatment strategies for AD and other chronic inflammatory skin conditions.</w:t>
      </w:r>
    </w:p>
    <w:p w:rsidR="00EF12F3" w:rsidRDefault="00EF12F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:rsidR="004E5450" w:rsidRPr="004E5450" w:rsidRDefault="004E5450" w:rsidP="00711813">
      <w:pPr>
        <w:jc w:val="both"/>
        <w:rPr>
          <w:rFonts w:ascii="Calibri" w:hAnsi="Calibri" w:cs="Calibri"/>
          <w:sz w:val="20"/>
          <w:szCs w:val="20"/>
        </w:rPr>
      </w:pPr>
    </w:p>
    <w:p w:rsidR="004E5450" w:rsidRPr="004E5450" w:rsidRDefault="004E5450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:rsidR="004E5450" w:rsidRPr="004E5450" w:rsidRDefault="004E5450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</w:p>
    <w:sectPr w:rsidR="004E5450" w:rsidRPr="004E545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6BB"/>
    <w:rsid w:val="00005191"/>
    <w:rsid w:val="00012297"/>
    <w:rsid w:val="00021CDC"/>
    <w:rsid w:val="000A4FA6"/>
    <w:rsid w:val="00142F53"/>
    <w:rsid w:val="002226BB"/>
    <w:rsid w:val="002272B0"/>
    <w:rsid w:val="00300B92"/>
    <w:rsid w:val="003238D9"/>
    <w:rsid w:val="00346B1C"/>
    <w:rsid w:val="00387491"/>
    <w:rsid w:val="00444224"/>
    <w:rsid w:val="00483B05"/>
    <w:rsid w:val="004E28B9"/>
    <w:rsid w:val="004E50FC"/>
    <w:rsid w:val="004E5450"/>
    <w:rsid w:val="005071F3"/>
    <w:rsid w:val="0059609A"/>
    <w:rsid w:val="00597659"/>
    <w:rsid w:val="005D1250"/>
    <w:rsid w:val="005D1700"/>
    <w:rsid w:val="005E48A2"/>
    <w:rsid w:val="005E62BE"/>
    <w:rsid w:val="00615C33"/>
    <w:rsid w:val="00711813"/>
    <w:rsid w:val="00724E3C"/>
    <w:rsid w:val="00743C46"/>
    <w:rsid w:val="00760B17"/>
    <w:rsid w:val="00785B06"/>
    <w:rsid w:val="007D043F"/>
    <w:rsid w:val="00885303"/>
    <w:rsid w:val="008909C9"/>
    <w:rsid w:val="008D2CF5"/>
    <w:rsid w:val="00932A2C"/>
    <w:rsid w:val="00947B77"/>
    <w:rsid w:val="009B73BB"/>
    <w:rsid w:val="009E2228"/>
    <w:rsid w:val="009F06D6"/>
    <w:rsid w:val="00A07B74"/>
    <w:rsid w:val="00A157B0"/>
    <w:rsid w:val="00A266A0"/>
    <w:rsid w:val="00A266B4"/>
    <w:rsid w:val="00A71DEF"/>
    <w:rsid w:val="00AE2DA6"/>
    <w:rsid w:val="00B32982"/>
    <w:rsid w:val="00BA1383"/>
    <w:rsid w:val="00BC5FCC"/>
    <w:rsid w:val="00C132EC"/>
    <w:rsid w:val="00C60A71"/>
    <w:rsid w:val="00CB2C72"/>
    <w:rsid w:val="00D55F3B"/>
    <w:rsid w:val="00DA2731"/>
    <w:rsid w:val="00E52E6C"/>
    <w:rsid w:val="00E9643F"/>
    <w:rsid w:val="00ED02DB"/>
    <w:rsid w:val="00EF12F3"/>
    <w:rsid w:val="00F02477"/>
    <w:rsid w:val="00F45964"/>
    <w:rsid w:val="00F90F73"/>
    <w:rsid w:val="00F97620"/>
    <w:rsid w:val="00FF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CFA73E"/>
  <w15:chartTrackingRefBased/>
  <w15:docId w15:val="{1D74C2FD-2CB6-4C96-8D9F-15C8934A3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Props1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E80E89-35FA-4873-8805-63CA09456B36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2359</CharactersWithSpaces>
  <SharedDoc>false</SharedDoc>
  <HLinks>
    <vt:vector size="6" baseType="variant">
      <vt:variant>
        <vt:i4>6946820</vt:i4>
      </vt:variant>
      <vt:variant>
        <vt:i4>0</vt:i4>
      </vt:variant>
      <vt:variant>
        <vt:i4>0</vt:i4>
      </vt:variant>
      <vt:variant>
        <vt:i4>5</vt:i4>
      </vt:variant>
      <vt:variant>
        <vt:lpwstr>mailto:wcp2026@expertevents.com.au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user</cp:lastModifiedBy>
  <cp:revision>10</cp:revision>
  <cp:lastPrinted>2013-06-13T06:15:00Z</cp:lastPrinted>
  <dcterms:created xsi:type="dcterms:W3CDTF">2025-08-16T01:54:00Z</dcterms:created>
  <dcterms:modified xsi:type="dcterms:W3CDTF">2025-09-11T05:45:00Z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e1b4fd69-d3e9-4b80-a923-407bfd85e864</vt:lpwstr>
  </property>
</Properties>
</file>