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C991D" w14:textId="395E8267" w:rsidR="001956AD" w:rsidRPr="005C7608" w:rsidRDefault="00533775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Genetic analysis of anthrancnose disease resistance gene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in narrow-leafed lupin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05451C43" w:rsidR="009126C6" w:rsidRDefault="00533775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Gaofeng Zhou</w:t>
      </w:r>
      <w:r w:rsidRPr="00533775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AU"/>
        </w:rPr>
        <w:t>1</w:t>
      </w:r>
      <w:r w:rsidRPr="00253132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225B9D" w:rsidRPr="00225B9D">
        <w:rPr>
          <w:rFonts w:ascii="Times New Roman" w:hAnsi="Times New Roman" w:cs="Times New Roman"/>
          <w:sz w:val="24"/>
          <w:szCs w:val="24"/>
          <w:lang w:val="en-AU"/>
        </w:rPr>
        <w:t>Daniel Renshaw</w:t>
      </w:r>
      <w:r w:rsidR="00225B9D" w:rsidRPr="00225B9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225B9D" w:rsidRPr="00225B9D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225B9D" w:rsidRPr="000475A0">
        <w:rPr>
          <w:rFonts w:ascii="Arial" w:hAnsi="Arial" w:cs="Arial"/>
          <w:sz w:val="24"/>
          <w:szCs w:val="24"/>
        </w:rPr>
        <w:t xml:space="preserve"> </w:t>
      </w:r>
      <w:r w:rsidRPr="00253132">
        <w:rPr>
          <w:rFonts w:ascii="Times New Roman" w:hAnsi="Times New Roman" w:cs="Times New Roman"/>
          <w:sz w:val="24"/>
          <w:szCs w:val="24"/>
          <w:lang w:val="en-AU"/>
        </w:rPr>
        <w:t>Geoff Thomas</w:t>
      </w:r>
      <w:r w:rsidRPr="00253132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253132">
        <w:rPr>
          <w:rFonts w:ascii="Times New Roman" w:hAnsi="Times New Roman" w:cs="Times New Roman"/>
          <w:sz w:val="24"/>
          <w:szCs w:val="24"/>
          <w:lang w:val="en-AU"/>
        </w:rPr>
        <w:t>, Chengdao Li</w:t>
      </w:r>
      <w:r w:rsidR="009126C6" w:rsidRPr="00253132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253132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,2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1ED22EB1" w:rsidR="005C7608" w:rsidRPr="005C7608" w:rsidRDefault="00253132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Gaofeng.Zhou@murdoch.edu.au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2AD84425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253132">
        <w:rPr>
          <w:rFonts w:ascii="Times New Roman" w:hAnsi="Times New Roman" w:cs="Times New Roman"/>
          <w:sz w:val="24"/>
          <w:szCs w:val="24"/>
          <w:lang w:val="en-AU"/>
        </w:rPr>
        <w:t>Western Crop Genetics Alliance, Murdoch University, Murdoch, WA, Australia</w:t>
      </w:r>
    </w:p>
    <w:p w14:paraId="4624E317" w14:textId="345B1EEB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253132">
        <w:rPr>
          <w:rFonts w:ascii="Times New Roman" w:hAnsi="Times New Roman" w:cs="Times New Roman"/>
          <w:sz w:val="24"/>
          <w:szCs w:val="24"/>
          <w:lang w:val="en-AU"/>
        </w:rPr>
        <w:t>Department of Primary Industies and Regi</w:t>
      </w:r>
      <w:r w:rsidR="00FB09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53132">
        <w:rPr>
          <w:rFonts w:ascii="Times New Roman" w:hAnsi="Times New Roman" w:cs="Times New Roman"/>
          <w:sz w:val="24"/>
          <w:szCs w:val="24"/>
          <w:lang w:val="en-AU"/>
        </w:rPr>
        <w:t>nal Development, Perth, WA, Australia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6E2163BA" w14:textId="77777777" w:rsidR="00967460" w:rsidRDefault="00967460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62C8FB9" w14:textId="18593492" w:rsidR="00DC4FA6" w:rsidRDefault="00DC4FA6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C4FA6">
        <w:rPr>
          <w:rFonts w:ascii="Arial" w:hAnsi="Arial" w:cs="Arial"/>
          <w:i/>
          <w:iCs/>
          <w:sz w:val="24"/>
          <w:szCs w:val="24"/>
          <w:lang w:val="en-US"/>
        </w:rPr>
        <w:t>Lupinus L.</w:t>
      </w:r>
      <w:r w:rsidRPr="00DC4FA6">
        <w:rPr>
          <w:rFonts w:ascii="Arial" w:hAnsi="Arial" w:cs="Arial"/>
          <w:sz w:val="24"/>
          <w:szCs w:val="24"/>
          <w:lang w:val="en-US"/>
        </w:rPr>
        <w:t xml:space="preserve"> is a large and diverse genus in the legume family (Fabaceae). Like other members in the legume family, lupins can convert atmospheric nitrogen to a usable form through rhizobium root nodule symbiosis to improve soil quality. Therefore, narrow-leafed lupin (</w:t>
      </w:r>
      <w:r w:rsidRPr="00DC4FA6">
        <w:rPr>
          <w:rFonts w:ascii="Arial" w:hAnsi="Arial" w:cs="Arial"/>
          <w:i/>
          <w:iCs/>
          <w:sz w:val="24"/>
          <w:szCs w:val="24"/>
          <w:lang w:val="en-US"/>
        </w:rPr>
        <w:t>Lupinus angustifolius</w:t>
      </w:r>
      <w:r w:rsidRPr="00DC4FA6">
        <w:rPr>
          <w:rFonts w:ascii="Arial" w:hAnsi="Arial" w:cs="Arial"/>
          <w:sz w:val="24"/>
          <w:szCs w:val="24"/>
          <w:lang w:val="en-US"/>
        </w:rPr>
        <w:t xml:space="preserve"> L. 2n=40) has been used as </w:t>
      </w:r>
      <w:r>
        <w:rPr>
          <w:rFonts w:ascii="Arial" w:hAnsi="Arial" w:cs="Arial"/>
          <w:sz w:val="24"/>
          <w:szCs w:val="24"/>
          <w:lang w:val="en-US"/>
        </w:rPr>
        <w:t xml:space="preserve">a rotation crop in Western Australian </w:t>
      </w:r>
      <w:r w:rsidRPr="00DC4FA6">
        <w:rPr>
          <w:rFonts w:ascii="Arial" w:hAnsi="Arial" w:cs="Arial"/>
          <w:sz w:val="24"/>
          <w:szCs w:val="24"/>
          <w:lang w:val="en-US"/>
        </w:rPr>
        <w:t>agricultural system.</w:t>
      </w:r>
    </w:p>
    <w:p w14:paraId="1ECFF9B1" w14:textId="77777777" w:rsidR="00DC4FA6" w:rsidRDefault="00DC4FA6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4875DAE" w14:textId="7EF457FA" w:rsidR="00EA0E73" w:rsidRDefault="00EA0E73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0475A0">
        <w:rPr>
          <w:rFonts w:ascii="Arial" w:hAnsi="Arial" w:cs="Arial"/>
          <w:sz w:val="24"/>
          <w:szCs w:val="24"/>
          <w:lang w:val="en-US"/>
        </w:rPr>
        <w:t>Lupin anthracnose disease is a serious and the most damaging disease in lupin growing areas</w:t>
      </w:r>
      <w:r w:rsidRPr="000475A0">
        <w:rPr>
          <w:rFonts w:ascii="Arial" w:hAnsi="Arial" w:cs="Arial"/>
          <w:sz w:val="24"/>
          <w:szCs w:val="24"/>
          <w:lang w:val="en-US"/>
        </w:rPr>
        <w:fldChar w:fldCharType="begin"/>
      </w:r>
      <w:r>
        <w:rPr>
          <w:rFonts w:ascii="Arial" w:hAnsi="Arial" w:cs="Arial"/>
          <w:sz w:val="24"/>
          <w:szCs w:val="24"/>
          <w:lang w:val="en-US"/>
        </w:rPr>
        <w:instrText xml:space="preserve"> ADDIN EN.CITE &lt;EndNote&gt;&lt;Cite&gt;&lt;Author&gt;Paulitz&lt;/Author&gt;&lt;Year&gt;1995&lt;/Year&gt;&lt;RecNum&gt;46&lt;/RecNum&gt;&lt;DisplayText&gt;(Paulitz et al. 1995)&lt;/DisplayText&gt;&lt;record&gt;&lt;rec-number&gt;46&lt;/rec-number&gt;&lt;foreign-keys&gt;&lt;key app="EN" db-id="fpeets0paara51ed5xaxts0kspeezsx5davv" timestamp="1625541236" guid="f23f835d-b891-4f3e-b374-31c66f19d3fd"&gt;46&lt;/key&gt;&lt;/foreign-keys&gt;&lt;ref-type name="Journal Article"&gt;17&lt;/ref-type&gt;&lt;contributors&gt;&lt;authors&gt;&lt;author&gt;Paulitz, T. C.&lt;/author&gt;&lt;author&gt;Atlin, G.&lt;/author&gt;&lt;author&gt;Gray, A. B.&lt;/author&gt;&lt;/authors&gt;&lt;/contributors&gt;&lt;auth-address&gt;Nova Scotia Agr Coll,Truro,Ns B2n 5e3,Canada&lt;/auth-address&gt;&lt;titles&gt;&lt;title&gt;First Report of Colletotrichum-Gloeosporioides on Lupine in Canada&lt;/title&gt;&lt;secondary-title&gt;Plant Disease&lt;/secondary-title&gt;&lt;alt-title&gt;Plant Dis&lt;/alt-title&gt;&lt;/titles&gt;&lt;periodical&gt;&lt;full-title&gt;Plant Disease&lt;/full-title&gt;&lt;abbr-1&gt;Plant Dis&lt;/abbr-1&gt;&lt;/periodical&gt;&lt;alt-periodical&gt;&lt;full-title&gt;Plant Disease&lt;/full-title&gt;&lt;abbr-1&gt;Plant Dis&lt;/abbr-1&gt;&lt;/alt-periodical&gt;&lt;pages&gt;319-319&lt;/pages&gt;&lt;volume&gt;79&lt;/volume&gt;&lt;number&gt;3&lt;/number&gt;&lt;dates&gt;&lt;year&gt;1995&lt;/year&gt;&lt;pub-dates&gt;&lt;date&gt;Mar&lt;/date&gt;&lt;/pub-dates&gt;&lt;/dates&gt;&lt;isbn&gt;0191-2917&lt;/isbn&gt;&lt;accession-num&gt;WOS:A1995QP75200026&lt;/accession-num&gt;&lt;urls&gt;&lt;related-urls&gt;&lt;url&gt;&amp;lt;Go to ISI&amp;gt;://WOS:A1995QP75200026&lt;/url&gt;&lt;/related-urls&gt;&lt;/urls&gt;&lt;electronic-resource-num&gt;Doi 10.1094/Pd-79-0319d&lt;/electronic-resource-num&gt;&lt;language&gt;English&lt;/language&gt;&lt;/record&gt;&lt;/Cite&gt;&lt;/EndNote&gt;</w:instrText>
      </w:r>
      <w:r w:rsidRPr="000475A0"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0475A0">
        <w:rPr>
          <w:rFonts w:ascii="Arial" w:hAnsi="Arial" w:cs="Arial"/>
          <w:sz w:val="24"/>
          <w:szCs w:val="24"/>
          <w:lang w:val="en-US"/>
        </w:rPr>
        <w:t>Th</w:t>
      </w:r>
      <w:r w:rsidR="00205335">
        <w:rPr>
          <w:rFonts w:ascii="Arial" w:hAnsi="Arial" w:cs="Arial"/>
          <w:sz w:val="24"/>
          <w:szCs w:val="24"/>
          <w:lang w:val="en-US"/>
        </w:rPr>
        <w:t>is</w:t>
      </w:r>
      <w:r w:rsidRPr="000475A0">
        <w:rPr>
          <w:rFonts w:ascii="Arial" w:hAnsi="Arial" w:cs="Arial"/>
          <w:sz w:val="24"/>
          <w:szCs w:val="24"/>
          <w:lang w:val="en-US"/>
        </w:rPr>
        <w:t xml:space="preserve"> disease has potential to cause complete crop losses in susceptible lupin varieties. </w:t>
      </w:r>
    </w:p>
    <w:p w14:paraId="3AFC5AAF" w14:textId="7E2FBDC4" w:rsidR="00EA0E73" w:rsidRDefault="00EA0E73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8901260" w14:textId="36E33EE2" w:rsidR="00EA0E73" w:rsidRDefault="00EA0E73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identified one major QTL </w:t>
      </w:r>
      <w:r w:rsidR="00996993">
        <w:rPr>
          <w:rFonts w:ascii="Arial" w:hAnsi="Arial" w:cs="Arial"/>
          <w:sz w:val="24"/>
          <w:szCs w:val="24"/>
          <w:lang w:val="en-US"/>
        </w:rPr>
        <w:t xml:space="preserve">on chromosome 11 </w:t>
      </w:r>
      <w:r>
        <w:rPr>
          <w:rFonts w:ascii="Arial" w:hAnsi="Arial" w:cs="Arial"/>
          <w:sz w:val="24"/>
          <w:szCs w:val="24"/>
          <w:lang w:val="en-US"/>
        </w:rPr>
        <w:t>for anthracnose disease resistance gene from a RIL population derived from the cr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oss between Unicrop (</w:t>
      </w:r>
      <w:r w:rsidR="008F7BA2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usceptible) and Tanjil (</w:t>
      </w:r>
      <w:r w:rsidR="008F7BA2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>esistant).</w:t>
      </w:r>
      <w:r w:rsidR="00996993">
        <w:rPr>
          <w:rFonts w:ascii="Arial" w:hAnsi="Arial" w:cs="Arial"/>
          <w:sz w:val="24"/>
          <w:szCs w:val="24"/>
          <w:lang w:val="en-US"/>
        </w:rPr>
        <w:t xml:space="preserve"> This QTL can explain 81.5% of phenotypic variations. </w:t>
      </w:r>
      <w:r w:rsidR="00431E7E">
        <w:rPr>
          <w:rFonts w:ascii="Arial" w:hAnsi="Arial" w:cs="Arial"/>
          <w:sz w:val="24"/>
          <w:szCs w:val="24"/>
          <w:lang w:val="en-US"/>
        </w:rPr>
        <w:t>We narrowed down this QTL to a 12.5 kb region through fine-mapping</w:t>
      </w:r>
      <w:r w:rsidR="00357A54">
        <w:rPr>
          <w:rFonts w:ascii="Arial" w:hAnsi="Arial" w:cs="Arial"/>
          <w:sz w:val="24"/>
          <w:szCs w:val="24"/>
          <w:lang w:val="en-US"/>
        </w:rPr>
        <w:t xml:space="preserve"> of ~5000 F2 lines</w:t>
      </w:r>
      <w:r w:rsidR="00431E7E">
        <w:rPr>
          <w:rFonts w:ascii="Arial" w:hAnsi="Arial" w:cs="Arial"/>
          <w:sz w:val="24"/>
          <w:szCs w:val="24"/>
          <w:lang w:val="en-US"/>
        </w:rPr>
        <w:t>.</w:t>
      </w:r>
      <w:r w:rsidR="00965A77">
        <w:rPr>
          <w:rFonts w:ascii="Arial" w:hAnsi="Arial" w:cs="Arial"/>
          <w:sz w:val="24"/>
          <w:szCs w:val="24"/>
          <w:lang w:val="en-US"/>
        </w:rPr>
        <w:t xml:space="preserve"> There were three annotated gene in this region. And on</w:t>
      </w:r>
      <w:r w:rsidR="001A1436">
        <w:rPr>
          <w:rFonts w:ascii="Arial" w:hAnsi="Arial" w:cs="Arial"/>
          <w:sz w:val="24"/>
          <w:szCs w:val="24"/>
          <w:lang w:val="en-US"/>
        </w:rPr>
        <w:t>e</w:t>
      </w:r>
      <w:r w:rsidR="00965A77">
        <w:rPr>
          <w:rFonts w:ascii="Arial" w:hAnsi="Arial" w:cs="Arial"/>
          <w:sz w:val="24"/>
          <w:szCs w:val="24"/>
          <w:lang w:val="en-US"/>
        </w:rPr>
        <w:t xml:space="preserve"> disease-like gene</w:t>
      </w:r>
      <w:r w:rsidR="001A1436">
        <w:rPr>
          <w:rFonts w:ascii="Arial" w:hAnsi="Arial" w:cs="Arial"/>
          <w:sz w:val="24"/>
          <w:szCs w:val="24"/>
          <w:lang w:val="en-US"/>
        </w:rPr>
        <w:t xml:space="preserve"> </w:t>
      </w:r>
      <w:r w:rsidR="001A1436" w:rsidRPr="001A1436">
        <w:rPr>
          <w:rFonts w:ascii="Arial" w:hAnsi="Arial" w:cs="Arial"/>
          <w:i/>
          <w:iCs/>
          <w:sz w:val="24"/>
          <w:szCs w:val="24"/>
          <w:lang w:val="en-US"/>
        </w:rPr>
        <w:t>AnthTjR</w:t>
      </w:r>
      <w:r w:rsidR="00965A77">
        <w:rPr>
          <w:rFonts w:ascii="Arial" w:hAnsi="Arial" w:cs="Arial"/>
          <w:sz w:val="24"/>
          <w:szCs w:val="24"/>
          <w:lang w:val="en-US"/>
        </w:rPr>
        <w:t xml:space="preserve"> was identified as a candidate gene. </w:t>
      </w:r>
    </w:p>
    <w:p w14:paraId="54C519C0" w14:textId="2879C96C" w:rsidR="00850C1D" w:rsidRDefault="00850C1D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330F293" w14:textId="07C78C46" w:rsidR="00850C1D" w:rsidRDefault="00626B54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cDNA sequence suggested that there were six exons in this gene region. Eight amino acid changes exisited between Tanjil and Unicrop.</w:t>
      </w:r>
      <w:r w:rsidR="007C2158">
        <w:rPr>
          <w:rFonts w:ascii="Arial" w:hAnsi="Arial" w:cs="Arial"/>
          <w:sz w:val="24"/>
          <w:szCs w:val="24"/>
          <w:lang w:val="en-US"/>
        </w:rPr>
        <w:t xml:space="preserve"> Re-sequence analysis of 21 lupin accessions showed that two AA changes were highly associated with the disease resistance.</w:t>
      </w:r>
      <w:r w:rsidR="008F7BA2">
        <w:rPr>
          <w:rFonts w:ascii="Arial" w:hAnsi="Arial" w:cs="Arial"/>
          <w:sz w:val="24"/>
          <w:szCs w:val="24"/>
          <w:lang w:val="en-US"/>
        </w:rPr>
        <w:t xml:space="preserve"> </w:t>
      </w:r>
      <w:r w:rsidR="007C2158">
        <w:rPr>
          <w:rFonts w:ascii="Arial" w:hAnsi="Arial" w:cs="Arial"/>
          <w:sz w:val="24"/>
          <w:szCs w:val="24"/>
          <w:lang w:val="en-US"/>
        </w:rPr>
        <w:t>The molecular markers have been developed for marker-assisted selectioin in breeding program</w:t>
      </w:r>
      <w:r w:rsidR="00B05E95">
        <w:rPr>
          <w:rFonts w:ascii="Arial" w:hAnsi="Arial" w:cs="Arial"/>
          <w:sz w:val="24"/>
          <w:szCs w:val="24"/>
          <w:lang w:val="en-US"/>
        </w:rPr>
        <w:t>s</w:t>
      </w:r>
      <w:r w:rsidR="007C2158">
        <w:rPr>
          <w:rFonts w:ascii="Arial" w:hAnsi="Arial" w:cs="Arial"/>
          <w:sz w:val="24"/>
          <w:szCs w:val="24"/>
          <w:lang w:val="en-US"/>
        </w:rPr>
        <w:t>.</w:t>
      </w:r>
    </w:p>
    <w:p w14:paraId="2D488230" w14:textId="2E7849B8" w:rsidR="002327F9" w:rsidRDefault="002327F9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579470A" w14:textId="15811519" w:rsidR="00EA0E73" w:rsidRDefault="00462190" w:rsidP="0069354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462190">
        <w:rPr>
          <w:rFonts w:ascii="Arial" w:hAnsi="Arial" w:cs="Arial"/>
          <w:sz w:val="24"/>
          <w:szCs w:val="24"/>
          <w:lang w:val="en-US"/>
        </w:rPr>
        <w:t xml:space="preserve">Functional analysis of resistance genes </w:t>
      </w:r>
      <w:r>
        <w:rPr>
          <w:rFonts w:ascii="Arial" w:hAnsi="Arial" w:cs="Arial"/>
          <w:sz w:val="24"/>
          <w:szCs w:val="24"/>
          <w:lang w:val="en-US"/>
        </w:rPr>
        <w:t>is beijing</w:t>
      </w:r>
      <w:r w:rsidRPr="00462190">
        <w:rPr>
          <w:rFonts w:ascii="Arial" w:hAnsi="Arial" w:cs="Arial"/>
          <w:sz w:val="24"/>
          <w:szCs w:val="24"/>
          <w:lang w:val="en-US"/>
        </w:rPr>
        <w:t xml:space="preserve"> performed by virus-induced silencing (VIGS) method.</w:t>
      </w:r>
    </w:p>
    <w:p w14:paraId="26048F59" w14:textId="77777777" w:rsidR="00234A08" w:rsidRPr="0069354D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NTUwMTI0MTQ1NTdT0lEKTi0uzszPAykwrAUAAMQR8CwAAAA="/>
  </w:docVars>
  <w:rsids>
    <w:rsidRoot w:val="009126C6"/>
    <w:rsid w:val="0002172E"/>
    <w:rsid w:val="00086C6E"/>
    <w:rsid w:val="000B21D5"/>
    <w:rsid w:val="0011541E"/>
    <w:rsid w:val="00120BFF"/>
    <w:rsid w:val="001956AD"/>
    <w:rsid w:val="001A1436"/>
    <w:rsid w:val="001D72AC"/>
    <w:rsid w:val="00205335"/>
    <w:rsid w:val="00225B9D"/>
    <w:rsid w:val="002327F9"/>
    <w:rsid w:val="00234A08"/>
    <w:rsid w:val="00253132"/>
    <w:rsid w:val="002B7ABD"/>
    <w:rsid w:val="002F56D3"/>
    <w:rsid w:val="00357A54"/>
    <w:rsid w:val="003E7225"/>
    <w:rsid w:val="00431E7E"/>
    <w:rsid w:val="00462190"/>
    <w:rsid w:val="00477E9B"/>
    <w:rsid w:val="00533775"/>
    <w:rsid w:val="005C2ABC"/>
    <w:rsid w:val="005C7608"/>
    <w:rsid w:val="00626B54"/>
    <w:rsid w:val="0069354D"/>
    <w:rsid w:val="006C1D10"/>
    <w:rsid w:val="007465CD"/>
    <w:rsid w:val="0076396A"/>
    <w:rsid w:val="00771CA6"/>
    <w:rsid w:val="007C1B7A"/>
    <w:rsid w:val="007C2158"/>
    <w:rsid w:val="00850C1D"/>
    <w:rsid w:val="008E0EA1"/>
    <w:rsid w:val="008F7BA2"/>
    <w:rsid w:val="009126C6"/>
    <w:rsid w:val="00954065"/>
    <w:rsid w:val="00965A77"/>
    <w:rsid w:val="00967460"/>
    <w:rsid w:val="00996993"/>
    <w:rsid w:val="009C49E6"/>
    <w:rsid w:val="009E4FA8"/>
    <w:rsid w:val="009F6C24"/>
    <w:rsid w:val="00A72105"/>
    <w:rsid w:val="00AC79E6"/>
    <w:rsid w:val="00B05E95"/>
    <w:rsid w:val="00BA19EB"/>
    <w:rsid w:val="00BE0837"/>
    <w:rsid w:val="00BE396B"/>
    <w:rsid w:val="00D34A8D"/>
    <w:rsid w:val="00DC4FA6"/>
    <w:rsid w:val="00E80A77"/>
    <w:rsid w:val="00EA0E73"/>
    <w:rsid w:val="00EA7F59"/>
    <w:rsid w:val="00EF022F"/>
    <w:rsid w:val="00FB0996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Gaofeng Zhou</cp:lastModifiedBy>
  <cp:revision>32</cp:revision>
  <dcterms:created xsi:type="dcterms:W3CDTF">2024-07-10T03:22:00Z</dcterms:created>
  <dcterms:modified xsi:type="dcterms:W3CDTF">2024-07-10T04:06:00Z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