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069F" w14:textId="37F29A59" w:rsidR="00711813" w:rsidRPr="00603CEE" w:rsidRDefault="005E0375" w:rsidP="00711813">
      <w:pPr>
        <w:jc w:val="both"/>
        <w:rPr>
          <w:rFonts w:ascii="Calibri" w:hAnsi="Calibri" w:cs="Calibri"/>
          <w:b/>
          <w:color w:val="000000" w:themeColor="text1"/>
          <w:sz w:val="20"/>
          <w:szCs w:val="20"/>
          <w:lang w:val="en-AU"/>
        </w:rPr>
      </w:pPr>
      <w:r w:rsidRPr="00603CEE">
        <w:rPr>
          <w:rFonts w:ascii="Calibri" w:hAnsi="Calibri" w:cs="Calibri"/>
          <w:b/>
          <w:color w:val="000000" w:themeColor="text1"/>
          <w:sz w:val="20"/>
          <w:szCs w:val="20"/>
          <w:lang w:val="en-AU"/>
        </w:rPr>
        <w:t>Targeting the alpha-chemokine receptor, CXCR3, with SCH546738 in asthma and severe asthma</w:t>
      </w:r>
    </w:p>
    <w:p w14:paraId="7D70B3D6" w14:textId="01DAB6CA" w:rsidR="00711813" w:rsidRPr="00603CEE" w:rsidRDefault="005E0375" w:rsidP="00711813">
      <w:pPr>
        <w:pStyle w:val="Default"/>
        <w:jc w:val="both"/>
        <w:rPr>
          <w:color w:val="000000" w:themeColor="text1"/>
          <w:sz w:val="20"/>
          <w:szCs w:val="20"/>
        </w:rPr>
      </w:pPr>
      <w:r w:rsidRPr="00603CEE">
        <w:rPr>
          <w:color w:val="000000" w:themeColor="text1"/>
          <w:sz w:val="20"/>
          <w:szCs w:val="20"/>
        </w:rPr>
        <w:t>Jessica Tolentino</w:t>
      </w:r>
      <w:r w:rsidRPr="00603CEE">
        <w:rPr>
          <w:color w:val="000000" w:themeColor="text1"/>
          <w:sz w:val="20"/>
          <w:szCs w:val="20"/>
          <w:vertAlign w:val="superscript"/>
        </w:rPr>
        <w:t>1</w:t>
      </w:r>
      <w:r w:rsidRPr="00603CEE">
        <w:rPr>
          <w:color w:val="000000" w:themeColor="text1"/>
          <w:sz w:val="20"/>
          <w:szCs w:val="20"/>
        </w:rPr>
        <w:t>, Richard Y Kim</w:t>
      </w:r>
      <w:r w:rsidRPr="00603CEE">
        <w:rPr>
          <w:color w:val="000000" w:themeColor="text1"/>
          <w:sz w:val="20"/>
          <w:szCs w:val="20"/>
          <w:vertAlign w:val="superscript"/>
        </w:rPr>
        <w:t>1,2</w:t>
      </w:r>
      <w:r w:rsidRPr="00603CEE">
        <w:rPr>
          <w:color w:val="000000" w:themeColor="text1"/>
          <w:sz w:val="20"/>
          <w:szCs w:val="20"/>
        </w:rPr>
        <w:t>, Eyla Oxborrow</w:t>
      </w:r>
      <w:r w:rsidRPr="00603CEE">
        <w:rPr>
          <w:color w:val="000000" w:themeColor="text1"/>
          <w:sz w:val="20"/>
          <w:szCs w:val="20"/>
          <w:vertAlign w:val="superscript"/>
        </w:rPr>
        <w:t>1</w:t>
      </w:r>
      <w:r w:rsidRPr="00603CEE">
        <w:rPr>
          <w:color w:val="000000" w:themeColor="text1"/>
          <w:sz w:val="20"/>
          <w:szCs w:val="20"/>
        </w:rPr>
        <w:t>, Madison L Coward-Smith</w:t>
      </w:r>
      <w:r w:rsidRPr="00603CEE">
        <w:rPr>
          <w:color w:val="000000" w:themeColor="text1"/>
          <w:sz w:val="20"/>
          <w:szCs w:val="20"/>
          <w:vertAlign w:val="superscript"/>
        </w:rPr>
        <w:t>1</w:t>
      </w:r>
      <w:r w:rsidRPr="00603CEE">
        <w:rPr>
          <w:color w:val="000000" w:themeColor="text1"/>
          <w:sz w:val="20"/>
          <w:szCs w:val="20"/>
        </w:rPr>
        <w:t>, Andrew E Thorpe</w:t>
      </w:r>
      <w:r w:rsidRPr="00603CEE">
        <w:rPr>
          <w:color w:val="000000" w:themeColor="text1"/>
          <w:sz w:val="20"/>
          <w:szCs w:val="20"/>
          <w:vertAlign w:val="superscript"/>
        </w:rPr>
        <w:t xml:space="preserve">1,2, </w:t>
      </w:r>
      <w:r w:rsidRPr="00603CEE">
        <w:rPr>
          <w:color w:val="000000" w:themeColor="text1"/>
          <w:sz w:val="20"/>
          <w:szCs w:val="20"/>
        </w:rPr>
        <w:t>Brian GG Oliver</w:t>
      </w:r>
      <w:r w:rsidRPr="00603CEE">
        <w:rPr>
          <w:color w:val="000000" w:themeColor="text1"/>
          <w:sz w:val="20"/>
          <w:szCs w:val="20"/>
          <w:vertAlign w:val="superscript"/>
        </w:rPr>
        <w:t>1,2</w:t>
      </w:r>
      <w:r w:rsidRPr="00603CEE">
        <w:rPr>
          <w:color w:val="000000" w:themeColor="text1"/>
          <w:sz w:val="20"/>
          <w:szCs w:val="20"/>
        </w:rPr>
        <w:t>, Chantal Donovan</w:t>
      </w:r>
      <w:r w:rsidRPr="00603CEE">
        <w:rPr>
          <w:color w:val="000000" w:themeColor="text1"/>
          <w:sz w:val="20"/>
          <w:szCs w:val="20"/>
          <w:vertAlign w:val="superscript"/>
        </w:rPr>
        <w:t>1,2</w:t>
      </w:r>
      <w:r w:rsidRPr="00603CEE">
        <w:rPr>
          <w:color w:val="000000" w:themeColor="text1"/>
          <w:sz w:val="20"/>
          <w:szCs w:val="20"/>
        </w:rPr>
        <w:t>. School of Life Sciences, Univ of Technology Sydney</w:t>
      </w:r>
      <w:r w:rsidRPr="00603CEE">
        <w:rPr>
          <w:color w:val="000000" w:themeColor="text1"/>
          <w:sz w:val="20"/>
          <w:szCs w:val="20"/>
          <w:vertAlign w:val="superscript"/>
        </w:rPr>
        <w:t>1</w:t>
      </w:r>
      <w:r w:rsidRPr="00603CEE">
        <w:rPr>
          <w:color w:val="000000" w:themeColor="text1"/>
          <w:sz w:val="20"/>
          <w:szCs w:val="20"/>
        </w:rPr>
        <w:t>, Sydney, NSW; Respiratory Cell and Molecular Biology, Woolcock Institute of Medical Research</w:t>
      </w:r>
      <w:r w:rsidRPr="00603CEE">
        <w:rPr>
          <w:color w:val="000000" w:themeColor="text1"/>
          <w:sz w:val="20"/>
          <w:szCs w:val="20"/>
          <w:vertAlign w:val="superscript"/>
        </w:rPr>
        <w:t>2</w:t>
      </w:r>
      <w:r w:rsidRPr="00603CEE">
        <w:rPr>
          <w:color w:val="000000" w:themeColor="text1"/>
          <w:sz w:val="20"/>
          <w:szCs w:val="20"/>
        </w:rPr>
        <w:t>, Sydney</w:t>
      </w:r>
    </w:p>
    <w:p w14:paraId="0645BDC4" w14:textId="31137B96" w:rsidR="005C7681" w:rsidRPr="00603CEE" w:rsidRDefault="0E99E5E5" w:rsidP="00711813">
      <w:pPr>
        <w:jc w:val="both"/>
        <w:rPr>
          <w:rFonts w:ascii="Calibri" w:hAnsi="Calibri" w:cs="Calibri"/>
          <w:color w:val="000000" w:themeColor="text1"/>
          <w:sz w:val="20"/>
          <w:szCs w:val="20"/>
          <w:lang w:val="en-AU"/>
        </w:rPr>
      </w:pPr>
      <w:r w:rsidRPr="00603CEE">
        <w:rPr>
          <w:rFonts w:ascii="Calibri" w:hAnsi="Calibri" w:cs="Calibri"/>
          <w:b/>
          <w:bCs/>
          <w:color w:val="000000" w:themeColor="text1"/>
          <w:sz w:val="20"/>
          <w:szCs w:val="20"/>
          <w:lang w:val="en-AU"/>
        </w:rPr>
        <w:t>Introduction.</w:t>
      </w:r>
      <w:r w:rsidRPr="00603CEE">
        <w:rPr>
          <w:rFonts w:ascii="Calibri" w:hAnsi="Calibri" w:cs="Calibri"/>
          <w:color w:val="000000" w:themeColor="text1"/>
          <w:sz w:val="20"/>
          <w:szCs w:val="20"/>
          <w:lang w:val="en-AU"/>
        </w:rPr>
        <w:t xml:space="preserve"> </w:t>
      </w:r>
      <w:r w:rsidR="3E6F5369" w:rsidRPr="00603CEE">
        <w:rPr>
          <w:rFonts w:ascii="Calibri" w:hAnsi="Calibri" w:cs="Calibri"/>
          <w:color w:val="000000" w:themeColor="text1"/>
          <w:sz w:val="20"/>
          <w:szCs w:val="20"/>
          <w:lang w:val="en-AU"/>
        </w:rPr>
        <w:t xml:space="preserve">Asthma is a chronic inflammatory disease characterised by airway hyperresponsiveness (AHR), </w:t>
      </w:r>
      <w:r w:rsidR="40DC3BB0" w:rsidRPr="00603CEE">
        <w:rPr>
          <w:rFonts w:ascii="Calibri" w:hAnsi="Calibri" w:cs="Calibri"/>
          <w:color w:val="000000" w:themeColor="text1"/>
          <w:sz w:val="20"/>
          <w:szCs w:val="20"/>
          <w:lang w:val="en-AU"/>
        </w:rPr>
        <w:t>inflammation, and remodelling</w:t>
      </w:r>
      <w:r w:rsidR="00F776A4" w:rsidRPr="00603CEE">
        <w:rPr>
          <w:rFonts w:ascii="Calibri" w:hAnsi="Calibri" w:cs="Calibri"/>
          <w:color w:val="000000" w:themeColor="text1"/>
          <w:sz w:val="20"/>
          <w:szCs w:val="20"/>
          <w:lang w:val="en-AU"/>
        </w:rPr>
        <w:t>.</w:t>
      </w:r>
      <w:r w:rsidR="40DC3BB0" w:rsidRPr="00603CEE">
        <w:rPr>
          <w:rFonts w:ascii="Calibri" w:hAnsi="Calibri" w:cs="Calibri"/>
          <w:color w:val="000000" w:themeColor="text1"/>
          <w:sz w:val="20"/>
          <w:szCs w:val="20"/>
          <w:lang w:val="en-AU"/>
        </w:rPr>
        <w:t xml:space="preserve"> CXCR3, a chemokine receptor, plays key role</w:t>
      </w:r>
      <w:r w:rsidR="00EE2D72" w:rsidRPr="00603CEE">
        <w:rPr>
          <w:rFonts w:ascii="Calibri" w:hAnsi="Calibri" w:cs="Calibri"/>
          <w:color w:val="000000" w:themeColor="text1"/>
          <w:sz w:val="20"/>
          <w:szCs w:val="20"/>
          <w:lang w:val="en-AU"/>
        </w:rPr>
        <w:t>s</w:t>
      </w:r>
      <w:r w:rsidR="40DC3BB0" w:rsidRPr="00603CEE">
        <w:rPr>
          <w:rFonts w:ascii="Calibri" w:hAnsi="Calibri" w:cs="Calibri"/>
          <w:color w:val="000000" w:themeColor="text1"/>
          <w:sz w:val="20"/>
          <w:szCs w:val="20"/>
          <w:lang w:val="en-AU"/>
        </w:rPr>
        <w:t xml:space="preserve"> in inflammation, and targeting </w:t>
      </w:r>
      <w:r w:rsidR="6364A485" w:rsidRPr="00603CEE">
        <w:rPr>
          <w:rFonts w:ascii="Calibri" w:hAnsi="Calibri" w:cs="Calibri"/>
          <w:color w:val="000000" w:themeColor="text1"/>
          <w:sz w:val="20"/>
          <w:szCs w:val="20"/>
          <w:lang w:val="en-AU"/>
        </w:rPr>
        <w:t xml:space="preserve">CXCR3 </w:t>
      </w:r>
      <w:r w:rsidR="40DC3BB0" w:rsidRPr="00603CEE">
        <w:rPr>
          <w:rFonts w:ascii="Calibri" w:hAnsi="Calibri" w:cs="Calibri"/>
          <w:color w:val="000000" w:themeColor="text1"/>
          <w:sz w:val="20"/>
          <w:szCs w:val="20"/>
          <w:lang w:val="en-AU"/>
        </w:rPr>
        <w:t xml:space="preserve">with selective antagonists like SCH546738 </w:t>
      </w:r>
      <w:r w:rsidR="7C981D1B" w:rsidRPr="00603CEE">
        <w:rPr>
          <w:rFonts w:ascii="Calibri" w:hAnsi="Calibri" w:cs="Calibri"/>
          <w:color w:val="000000" w:themeColor="text1"/>
          <w:sz w:val="20"/>
          <w:szCs w:val="20"/>
          <w:lang w:val="en-AU"/>
        </w:rPr>
        <w:t xml:space="preserve">may have </w:t>
      </w:r>
      <w:r w:rsidR="40DC3BB0" w:rsidRPr="00603CEE">
        <w:rPr>
          <w:rFonts w:ascii="Calibri" w:hAnsi="Calibri" w:cs="Calibri"/>
          <w:color w:val="000000" w:themeColor="text1"/>
          <w:sz w:val="20"/>
          <w:szCs w:val="20"/>
          <w:lang w:val="en-AU"/>
        </w:rPr>
        <w:t>therapeutic potential</w:t>
      </w:r>
      <w:r w:rsidR="00FE1E98" w:rsidRPr="00603CEE">
        <w:rPr>
          <w:rFonts w:ascii="Calibri" w:hAnsi="Calibri" w:cs="Calibri"/>
          <w:color w:val="000000" w:themeColor="text1"/>
          <w:sz w:val="20"/>
          <w:szCs w:val="20"/>
          <w:lang w:val="en-AU"/>
        </w:rPr>
        <w:t xml:space="preserve"> in asthma and severe asthma</w:t>
      </w:r>
      <w:r w:rsidR="40DC3BB0" w:rsidRPr="00603CEE">
        <w:rPr>
          <w:rFonts w:ascii="Calibri" w:hAnsi="Calibri" w:cs="Calibri"/>
          <w:color w:val="000000" w:themeColor="text1"/>
          <w:sz w:val="20"/>
          <w:szCs w:val="20"/>
          <w:lang w:val="en-AU"/>
        </w:rPr>
        <w:t>.</w:t>
      </w:r>
      <w:r w:rsidR="40DC3BB0" w:rsidRPr="00603CEE" w:rsidDel="00884BE7">
        <w:rPr>
          <w:rFonts w:ascii="Calibri" w:hAnsi="Calibri" w:cs="Calibri"/>
          <w:color w:val="000000" w:themeColor="text1"/>
          <w:sz w:val="20"/>
          <w:szCs w:val="20"/>
          <w:lang w:val="en-AU"/>
        </w:rPr>
        <w:t xml:space="preserve"> </w:t>
      </w:r>
    </w:p>
    <w:p w14:paraId="6BB3B6E6" w14:textId="5DCA1941" w:rsidR="00711813" w:rsidRPr="00603CEE" w:rsidRDefault="00711813" w:rsidP="00711813">
      <w:pPr>
        <w:jc w:val="both"/>
        <w:rPr>
          <w:rFonts w:ascii="Calibri" w:hAnsi="Calibri" w:cs="Calibri"/>
          <w:color w:val="000000" w:themeColor="text1"/>
          <w:sz w:val="20"/>
          <w:szCs w:val="20"/>
          <w:lang w:val="en-AU"/>
        </w:rPr>
      </w:pPr>
      <w:r w:rsidRPr="00603CEE">
        <w:rPr>
          <w:rFonts w:ascii="Calibri" w:hAnsi="Calibri" w:cs="Calibri"/>
          <w:b/>
          <w:bCs/>
          <w:color w:val="000000" w:themeColor="text1"/>
          <w:sz w:val="20"/>
          <w:szCs w:val="20"/>
          <w:lang w:val="en-AU"/>
        </w:rPr>
        <w:t>Aims</w:t>
      </w:r>
      <w:r w:rsidRPr="00603CEE">
        <w:rPr>
          <w:rFonts w:ascii="Calibri" w:hAnsi="Calibri" w:cs="Calibri"/>
          <w:color w:val="000000" w:themeColor="text1"/>
          <w:sz w:val="20"/>
          <w:szCs w:val="20"/>
          <w:lang w:val="en-AU"/>
        </w:rPr>
        <w:t xml:space="preserve">. </w:t>
      </w:r>
      <w:r w:rsidR="0020118A" w:rsidRPr="00603CEE">
        <w:rPr>
          <w:rFonts w:ascii="Calibri" w:hAnsi="Calibri" w:cs="Calibri"/>
          <w:color w:val="000000" w:themeColor="text1"/>
          <w:sz w:val="20"/>
          <w:szCs w:val="20"/>
          <w:lang w:val="en-AU"/>
        </w:rPr>
        <w:t xml:space="preserve">To characterise the roles of targeting CXCR3 on lung inflammation and AHR in asthma and </w:t>
      </w:r>
      <w:r w:rsidR="0010781D" w:rsidRPr="00603CEE">
        <w:rPr>
          <w:rFonts w:ascii="Calibri" w:hAnsi="Calibri" w:cs="Calibri"/>
          <w:color w:val="000000" w:themeColor="text1"/>
          <w:sz w:val="20"/>
          <w:szCs w:val="20"/>
          <w:lang w:val="en-AU"/>
        </w:rPr>
        <w:t xml:space="preserve">severe asthma. </w:t>
      </w:r>
    </w:p>
    <w:p w14:paraId="687C7982" w14:textId="4A595232" w:rsidR="00711813" w:rsidRPr="00603CEE" w:rsidRDefault="0E99E5E5" w:rsidP="00711813">
      <w:pPr>
        <w:jc w:val="both"/>
        <w:rPr>
          <w:rFonts w:ascii="Calibri" w:hAnsi="Calibri" w:cs="Calibri"/>
          <w:color w:val="000000" w:themeColor="text1"/>
          <w:sz w:val="20"/>
          <w:szCs w:val="20"/>
        </w:rPr>
      </w:pPr>
      <w:r w:rsidRPr="00603CEE">
        <w:rPr>
          <w:rFonts w:ascii="Calibri" w:hAnsi="Calibri" w:cs="Calibri"/>
          <w:b/>
          <w:bCs/>
          <w:color w:val="000000" w:themeColor="text1"/>
          <w:sz w:val="20"/>
          <w:szCs w:val="20"/>
          <w:lang w:val="en-AU"/>
        </w:rPr>
        <w:t>Methods</w:t>
      </w:r>
      <w:r w:rsidRPr="00603CEE">
        <w:rPr>
          <w:rFonts w:ascii="Calibri" w:hAnsi="Calibri" w:cs="Calibri"/>
          <w:color w:val="000000" w:themeColor="text1"/>
          <w:sz w:val="20"/>
          <w:szCs w:val="20"/>
          <w:lang w:val="en-AU"/>
        </w:rPr>
        <w:t xml:space="preserve">. </w:t>
      </w:r>
      <w:r w:rsidR="4A2994B5" w:rsidRPr="00603CEE">
        <w:rPr>
          <w:rFonts w:ascii="Calibri" w:hAnsi="Calibri" w:cs="Calibri"/>
          <w:color w:val="000000" w:themeColor="text1"/>
          <w:sz w:val="20"/>
          <w:szCs w:val="20"/>
        </w:rPr>
        <w:t xml:space="preserve">Mice (n=8/group) were administered ovalbumin (Ova; 50µg) i.p. (day 0; or saline control)  then challenged with Ova i.n. (or saline control) (days 12-15) to induce allergic asthma.  </w:t>
      </w:r>
      <w:r w:rsidR="41B249C5" w:rsidRPr="00603CEE">
        <w:rPr>
          <w:rFonts w:ascii="Calibri" w:hAnsi="Calibri" w:cs="Calibri"/>
          <w:color w:val="000000" w:themeColor="text1"/>
          <w:sz w:val="20"/>
          <w:szCs w:val="20"/>
        </w:rPr>
        <w:t xml:space="preserve">For severe asthma models, mice were </w:t>
      </w:r>
      <w:proofErr w:type="spellStart"/>
      <w:r w:rsidR="41B249C5" w:rsidRPr="00603CEE">
        <w:rPr>
          <w:rFonts w:ascii="Calibri" w:hAnsi="Calibri" w:cs="Calibri"/>
          <w:color w:val="000000" w:themeColor="text1"/>
          <w:sz w:val="20"/>
          <w:szCs w:val="20"/>
        </w:rPr>
        <w:t>sensitised</w:t>
      </w:r>
      <w:proofErr w:type="spellEnd"/>
      <w:r w:rsidR="41B249C5" w:rsidRPr="00603CEE">
        <w:rPr>
          <w:rFonts w:ascii="Calibri" w:hAnsi="Calibri" w:cs="Calibri"/>
          <w:color w:val="000000" w:themeColor="text1"/>
          <w:sz w:val="20"/>
          <w:szCs w:val="20"/>
        </w:rPr>
        <w:t xml:space="preserve"> with Ova</w:t>
      </w:r>
      <w:r w:rsidR="010948D0" w:rsidRPr="00603CEE">
        <w:rPr>
          <w:rFonts w:ascii="Calibri" w:hAnsi="Calibri" w:cs="Calibri"/>
          <w:color w:val="000000" w:themeColor="text1"/>
          <w:sz w:val="20"/>
          <w:szCs w:val="20"/>
        </w:rPr>
        <w:t xml:space="preserve"> i.p.</w:t>
      </w:r>
      <w:r w:rsidR="41B249C5" w:rsidRPr="00603CEE">
        <w:rPr>
          <w:rFonts w:ascii="Calibri" w:hAnsi="Calibri" w:cs="Calibri"/>
          <w:color w:val="000000" w:themeColor="text1"/>
          <w:sz w:val="20"/>
          <w:szCs w:val="20"/>
        </w:rPr>
        <w:t xml:space="preserve"> (day 0), challenged with Ova </w:t>
      </w:r>
      <w:r w:rsidR="029B854B" w:rsidRPr="00603CEE">
        <w:rPr>
          <w:rFonts w:ascii="Calibri" w:hAnsi="Calibri" w:cs="Calibri"/>
          <w:color w:val="000000" w:themeColor="text1"/>
          <w:sz w:val="20"/>
          <w:szCs w:val="20"/>
        </w:rPr>
        <w:t xml:space="preserve">i.n. </w:t>
      </w:r>
      <w:r w:rsidR="41B249C5" w:rsidRPr="00603CEE">
        <w:rPr>
          <w:rFonts w:ascii="Calibri" w:hAnsi="Calibri" w:cs="Calibri"/>
          <w:color w:val="000000" w:themeColor="text1"/>
          <w:sz w:val="20"/>
          <w:szCs w:val="20"/>
        </w:rPr>
        <w:t xml:space="preserve">(day 12,13), infected with </w:t>
      </w:r>
      <w:r w:rsidR="41B249C5" w:rsidRPr="00603CEE">
        <w:rPr>
          <w:rFonts w:ascii="Calibri" w:hAnsi="Calibri" w:cs="Calibri"/>
          <w:i/>
          <w:color w:val="000000" w:themeColor="text1"/>
          <w:sz w:val="20"/>
          <w:szCs w:val="20"/>
        </w:rPr>
        <w:t>Chlamydia Muridarum</w:t>
      </w:r>
      <w:r w:rsidR="41B249C5" w:rsidRPr="00603CEE">
        <w:rPr>
          <w:rFonts w:ascii="Calibri" w:hAnsi="Calibri" w:cs="Calibri"/>
          <w:color w:val="000000" w:themeColor="text1"/>
          <w:sz w:val="20"/>
          <w:szCs w:val="20"/>
        </w:rPr>
        <w:t xml:space="preserve"> </w:t>
      </w:r>
      <w:r w:rsidR="2BFFD04E" w:rsidRPr="00603CEE">
        <w:rPr>
          <w:rFonts w:ascii="Calibri" w:hAnsi="Calibri" w:cs="Calibri"/>
          <w:color w:val="000000" w:themeColor="text1"/>
          <w:sz w:val="20"/>
          <w:szCs w:val="20"/>
        </w:rPr>
        <w:t xml:space="preserve">i.n. </w:t>
      </w:r>
      <w:r w:rsidR="41B249C5" w:rsidRPr="00603CEE">
        <w:rPr>
          <w:rFonts w:ascii="Calibri" w:hAnsi="Calibri" w:cs="Calibri"/>
          <w:color w:val="000000" w:themeColor="text1"/>
          <w:sz w:val="20"/>
          <w:szCs w:val="20"/>
        </w:rPr>
        <w:t>(day 14), and Ova</w:t>
      </w:r>
      <w:r w:rsidR="64C417D6" w:rsidRPr="00603CEE">
        <w:rPr>
          <w:rFonts w:ascii="Calibri" w:hAnsi="Calibri" w:cs="Calibri"/>
          <w:color w:val="000000" w:themeColor="text1"/>
          <w:sz w:val="20"/>
          <w:szCs w:val="20"/>
        </w:rPr>
        <w:t xml:space="preserve"> i.n.</w:t>
      </w:r>
      <w:r w:rsidR="41B249C5" w:rsidRPr="00603CEE">
        <w:rPr>
          <w:rFonts w:ascii="Calibri" w:hAnsi="Calibri" w:cs="Calibri"/>
          <w:color w:val="000000" w:themeColor="text1"/>
          <w:sz w:val="20"/>
          <w:szCs w:val="20"/>
        </w:rPr>
        <w:t xml:space="preserve"> (day </w:t>
      </w:r>
      <w:r w:rsidR="5775F6D1" w:rsidRPr="00603CEE">
        <w:rPr>
          <w:rFonts w:ascii="Calibri" w:hAnsi="Calibri" w:cs="Calibri"/>
          <w:color w:val="000000" w:themeColor="text1"/>
          <w:sz w:val="20"/>
          <w:szCs w:val="20"/>
        </w:rPr>
        <w:t>33, 34)</w:t>
      </w:r>
      <w:r w:rsidR="47DA4A43" w:rsidRPr="00603CEE">
        <w:rPr>
          <w:rFonts w:ascii="Calibri" w:hAnsi="Calibri" w:cs="Calibri"/>
          <w:color w:val="000000" w:themeColor="text1"/>
          <w:sz w:val="20"/>
          <w:szCs w:val="20"/>
        </w:rPr>
        <w:t>. In some groups,</w:t>
      </w:r>
      <w:r w:rsidR="7C593EA3" w:rsidRPr="00603CEE">
        <w:rPr>
          <w:rFonts w:ascii="Calibri" w:eastAsia="Calibri" w:hAnsi="Calibri" w:cs="Calibri"/>
          <w:color w:val="000000" w:themeColor="text1"/>
          <w:sz w:val="19"/>
          <w:szCs w:val="19"/>
        </w:rPr>
        <w:t xml:space="preserve"> mice were treated with SCH546738 (10mg/kg</w:t>
      </w:r>
      <w:r w:rsidR="00617535" w:rsidRPr="00603CEE">
        <w:rPr>
          <w:rFonts w:ascii="Calibri" w:eastAsia="Calibri" w:hAnsi="Calibri" w:cs="Calibri"/>
          <w:color w:val="000000" w:themeColor="text1"/>
          <w:sz w:val="19"/>
          <w:szCs w:val="19"/>
        </w:rPr>
        <w:t>) or vehicle (</w:t>
      </w:r>
      <w:proofErr w:type="spellStart"/>
      <w:r w:rsidR="00617535" w:rsidRPr="00603CEE">
        <w:rPr>
          <w:rFonts w:ascii="Calibri" w:eastAsia="Calibri" w:hAnsi="Calibri" w:cs="Calibri"/>
          <w:color w:val="000000" w:themeColor="text1"/>
          <w:sz w:val="19"/>
          <w:szCs w:val="19"/>
        </w:rPr>
        <w:t>veh</w:t>
      </w:r>
      <w:proofErr w:type="spellEnd"/>
      <w:r w:rsidR="00617535" w:rsidRPr="00603CEE">
        <w:rPr>
          <w:rFonts w:ascii="Calibri" w:eastAsia="Calibri" w:hAnsi="Calibri" w:cs="Calibri"/>
          <w:color w:val="000000" w:themeColor="text1"/>
          <w:sz w:val="19"/>
          <w:szCs w:val="19"/>
        </w:rPr>
        <w:t>)</w:t>
      </w:r>
      <w:r w:rsidR="00475196" w:rsidRPr="00603CEE">
        <w:rPr>
          <w:rFonts w:ascii="Calibri" w:eastAsia="Calibri" w:hAnsi="Calibri" w:cs="Calibri"/>
          <w:color w:val="000000" w:themeColor="text1"/>
          <w:sz w:val="19"/>
          <w:szCs w:val="19"/>
        </w:rPr>
        <w:t xml:space="preserve"> </w:t>
      </w:r>
      <w:r w:rsidR="7BD1A1C5" w:rsidRPr="00603CEE" w:rsidDel="00441E58">
        <w:rPr>
          <w:rFonts w:ascii="Calibri" w:eastAsia="Calibri" w:hAnsi="Calibri" w:cs="Calibri"/>
          <w:color w:val="000000" w:themeColor="text1"/>
          <w:sz w:val="19"/>
          <w:szCs w:val="19"/>
        </w:rPr>
        <w:t>(</w:t>
      </w:r>
      <w:r w:rsidR="7BD1A1C5" w:rsidRPr="00603CEE">
        <w:rPr>
          <w:rFonts w:ascii="Calibri" w:eastAsia="Calibri" w:hAnsi="Calibri" w:cs="Calibri"/>
          <w:color w:val="000000" w:themeColor="text1"/>
          <w:sz w:val="19"/>
          <w:szCs w:val="19"/>
        </w:rPr>
        <w:t>days 11-15</w:t>
      </w:r>
      <w:r w:rsidR="7BD1A1C5" w:rsidRPr="00603CEE" w:rsidDel="005873BE">
        <w:rPr>
          <w:rFonts w:ascii="Calibri" w:eastAsia="Calibri" w:hAnsi="Calibri" w:cs="Calibri"/>
          <w:color w:val="000000" w:themeColor="text1"/>
          <w:sz w:val="19"/>
          <w:szCs w:val="19"/>
        </w:rPr>
        <w:t xml:space="preserve"> </w:t>
      </w:r>
      <w:r w:rsidR="7BD1A1C5" w:rsidRPr="00603CEE">
        <w:rPr>
          <w:rFonts w:ascii="Calibri" w:eastAsia="Calibri" w:hAnsi="Calibri" w:cs="Calibri"/>
          <w:color w:val="000000" w:themeColor="text1"/>
          <w:sz w:val="19"/>
          <w:szCs w:val="19"/>
        </w:rPr>
        <w:t>asthma</w:t>
      </w:r>
      <w:r w:rsidR="00E97F7D" w:rsidRPr="00603CEE">
        <w:rPr>
          <w:rFonts w:ascii="Calibri" w:eastAsia="Calibri" w:hAnsi="Calibri" w:cs="Calibri"/>
          <w:color w:val="000000" w:themeColor="text1"/>
          <w:sz w:val="19"/>
          <w:szCs w:val="19"/>
        </w:rPr>
        <w:t xml:space="preserve"> model</w:t>
      </w:r>
      <w:r w:rsidR="7BD1A1C5" w:rsidRPr="00603CEE">
        <w:rPr>
          <w:rFonts w:ascii="Calibri" w:eastAsia="Calibri" w:hAnsi="Calibri" w:cs="Calibri"/>
          <w:color w:val="000000" w:themeColor="text1"/>
          <w:sz w:val="19"/>
          <w:szCs w:val="19"/>
        </w:rPr>
        <w:t>, days 32-24 severe asthma</w:t>
      </w:r>
      <w:r w:rsidR="00E97F7D" w:rsidRPr="00603CEE">
        <w:rPr>
          <w:rFonts w:ascii="Calibri" w:eastAsia="Calibri" w:hAnsi="Calibri" w:cs="Calibri"/>
          <w:color w:val="000000" w:themeColor="text1"/>
          <w:sz w:val="19"/>
          <w:szCs w:val="19"/>
        </w:rPr>
        <w:t xml:space="preserve"> model</w:t>
      </w:r>
      <w:r w:rsidR="7C593EA3" w:rsidRPr="00603CEE">
        <w:rPr>
          <w:rFonts w:ascii="Calibri" w:eastAsia="Calibri" w:hAnsi="Calibri" w:cs="Calibri"/>
          <w:color w:val="000000" w:themeColor="text1"/>
          <w:sz w:val="19"/>
          <w:szCs w:val="19"/>
        </w:rPr>
        <w:t>).</w:t>
      </w:r>
      <w:r w:rsidR="03FF0A91" w:rsidRPr="00603CEE">
        <w:rPr>
          <w:rFonts w:ascii="Calibri" w:eastAsia="Calibri" w:hAnsi="Calibri" w:cs="Calibri"/>
          <w:color w:val="000000" w:themeColor="text1"/>
          <w:sz w:val="19"/>
          <w:szCs w:val="19"/>
        </w:rPr>
        <w:t xml:space="preserve"> </w:t>
      </w:r>
      <w:r w:rsidR="4A2994B5" w:rsidRPr="00603CEE">
        <w:rPr>
          <w:rFonts w:ascii="Calibri" w:hAnsi="Calibri" w:cs="Calibri"/>
          <w:color w:val="000000" w:themeColor="text1"/>
          <w:sz w:val="20"/>
          <w:szCs w:val="20"/>
        </w:rPr>
        <w:t>Endpoint analysis (day 16</w:t>
      </w:r>
      <w:r w:rsidR="662A268F" w:rsidRPr="00603CEE">
        <w:rPr>
          <w:rFonts w:ascii="Calibri" w:hAnsi="Calibri" w:cs="Calibri"/>
          <w:color w:val="000000" w:themeColor="text1"/>
          <w:sz w:val="20"/>
          <w:szCs w:val="20"/>
        </w:rPr>
        <w:t xml:space="preserve"> for asthma, day 35 for severe asthma</w:t>
      </w:r>
      <w:r w:rsidR="4A2994B5" w:rsidRPr="00603CEE">
        <w:rPr>
          <w:rFonts w:ascii="Calibri" w:hAnsi="Calibri" w:cs="Calibri"/>
          <w:color w:val="000000" w:themeColor="text1"/>
          <w:sz w:val="20"/>
          <w:szCs w:val="20"/>
        </w:rPr>
        <w:t xml:space="preserve">) included lung function measurements to assess AHR and airway inflammation measured in bronchoalveolar lavage fluid. </w:t>
      </w:r>
    </w:p>
    <w:p w14:paraId="0A4E55E8" w14:textId="530786D6" w:rsidR="00711813" w:rsidRPr="00603CEE" w:rsidRDefault="00711813" w:rsidP="00711813">
      <w:pPr>
        <w:jc w:val="both"/>
        <w:rPr>
          <w:rFonts w:ascii="Calibri" w:hAnsi="Calibri" w:cs="Calibri"/>
          <w:color w:val="000000" w:themeColor="text1"/>
          <w:sz w:val="20"/>
          <w:szCs w:val="20"/>
          <w:lang w:val="en-AU"/>
        </w:rPr>
      </w:pPr>
      <w:r w:rsidRPr="00603CEE">
        <w:rPr>
          <w:rFonts w:ascii="Calibri" w:hAnsi="Calibri" w:cs="Calibri"/>
          <w:b/>
          <w:bCs/>
          <w:color w:val="000000" w:themeColor="text1"/>
          <w:sz w:val="20"/>
          <w:szCs w:val="20"/>
          <w:lang w:val="en-AU"/>
        </w:rPr>
        <w:t>Results.</w:t>
      </w:r>
      <w:r w:rsidRPr="00603CEE">
        <w:rPr>
          <w:rFonts w:ascii="Calibri" w:hAnsi="Calibri" w:cs="Calibri"/>
          <w:color w:val="000000" w:themeColor="text1"/>
          <w:sz w:val="20"/>
          <w:szCs w:val="20"/>
          <w:lang w:val="en-AU"/>
        </w:rPr>
        <w:t xml:space="preserve"> </w:t>
      </w:r>
      <w:r w:rsidR="0010781D" w:rsidRPr="00603CEE">
        <w:rPr>
          <w:rFonts w:ascii="Calibri" w:hAnsi="Calibri" w:cs="Calibri"/>
          <w:color w:val="000000" w:themeColor="text1"/>
          <w:sz w:val="20"/>
          <w:szCs w:val="20"/>
          <w:lang w:val="en-AU"/>
        </w:rPr>
        <w:t>Ova-treated mice (Ova/</w:t>
      </w:r>
      <w:proofErr w:type="spellStart"/>
      <w:r w:rsidR="0010781D" w:rsidRPr="00603CEE">
        <w:rPr>
          <w:rFonts w:ascii="Calibri" w:hAnsi="Calibri" w:cs="Calibri"/>
          <w:color w:val="000000" w:themeColor="text1"/>
          <w:sz w:val="20"/>
          <w:szCs w:val="20"/>
          <w:lang w:val="en-AU"/>
        </w:rPr>
        <w:t>veh</w:t>
      </w:r>
      <w:proofErr w:type="spellEnd"/>
      <w:r w:rsidR="0010781D" w:rsidRPr="00603CEE">
        <w:rPr>
          <w:rFonts w:ascii="Calibri" w:hAnsi="Calibri" w:cs="Calibri"/>
          <w:color w:val="000000" w:themeColor="text1"/>
          <w:sz w:val="20"/>
          <w:szCs w:val="20"/>
          <w:lang w:val="en-AU"/>
        </w:rPr>
        <w:t>; experimental asthma) had AHR compared to Sal control</w:t>
      </w:r>
      <w:r w:rsidR="005943A3" w:rsidRPr="00603CEE">
        <w:rPr>
          <w:rFonts w:ascii="Calibri" w:hAnsi="Calibri" w:cs="Calibri"/>
          <w:color w:val="000000" w:themeColor="text1"/>
          <w:sz w:val="20"/>
          <w:szCs w:val="20"/>
          <w:lang w:val="en-AU"/>
        </w:rPr>
        <w:t>s</w:t>
      </w:r>
      <w:r w:rsidR="00DC5CA6" w:rsidRPr="00603CEE">
        <w:rPr>
          <w:rFonts w:ascii="Calibri" w:hAnsi="Calibri" w:cs="Calibri"/>
          <w:color w:val="000000" w:themeColor="text1"/>
          <w:sz w:val="20"/>
          <w:szCs w:val="20"/>
          <w:lang w:val="en-AU"/>
        </w:rPr>
        <w:t xml:space="preserve"> (Sal/</w:t>
      </w:r>
      <w:proofErr w:type="spellStart"/>
      <w:r w:rsidR="00DC5CA6" w:rsidRPr="00603CEE">
        <w:rPr>
          <w:rFonts w:ascii="Calibri" w:hAnsi="Calibri" w:cs="Calibri"/>
          <w:color w:val="000000" w:themeColor="text1"/>
          <w:sz w:val="20"/>
          <w:szCs w:val="20"/>
          <w:lang w:val="en-AU"/>
        </w:rPr>
        <w:t>veh</w:t>
      </w:r>
      <w:proofErr w:type="spellEnd"/>
      <w:r w:rsidR="00DC5CA6" w:rsidRPr="00603CEE">
        <w:rPr>
          <w:rFonts w:ascii="Calibri" w:hAnsi="Calibri" w:cs="Calibri"/>
          <w:color w:val="000000" w:themeColor="text1"/>
          <w:sz w:val="20"/>
          <w:szCs w:val="20"/>
          <w:lang w:val="en-AU"/>
        </w:rPr>
        <w:t>)</w:t>
      </w:r>
      <w:r w:rsidR="0010781D" w:rsidRPr="00603CEE">
        <w:rPr>
          <w:rFonts w:ascii="Calibri" w:hAnsi="Calibri" w:cs="Calibri"/>
          <w:color w:val="000000" w:themeColor="text1"/>
          <w:sz w:val="20"/>
          <w:szCs w:val="20"/>
          <w:lang w:val="en-AU"/>
        </w:rPr>
        <w:t>. Administration of SCH in Ova-treated mice (SCH/Ova) significantly decreased AHR compared to Ova/</w:t>
      </w:r>
      <w:proofErr w:type="spellStart"/>
      <w:r w:rsidR="0010781D" w:rsidRPr="00603CEE">
        <w:rPr>
          <w:rFonts w:ascii="Calibri" w:hAnsi="Calibri" w:cs="Calibri"/>
          <w:color w:val="000000" w:themeColor="text1"/>
          <w:sz w:val="20"/>
          <w:szCs w:val="20"/>
          <w:lang w:val="en-AU"/>
        </w:rPr>
        <w:t>veh</w:t>
      </w:r>
      <w:proofErr w:type="spellEnd"/>
      <w:r w:rsidR="0010781D" w:rsidRPr="00603CEE">
        <w:rPr>
          <w:rFonts w:ascii="Calibri" w:hAnsi="Calibri" w:cs="Calibri"/>
          <w:color w:val="000000" w:themeColor="text1"/>
          <w:sz w:val="20"/>
          <w:szCs w:val="20"/>
          <w:lang w:val="en-AU"/>
        </w:rPr>
        <w:t xml:space="preserve"> (vehicle-treated control). Ova-treated mice had increased airway inflammation compared to Sal/</w:t>
      </w:r>
      <w:proofErr w:type="spellStart"/>
      <w:r w:rsidR="0010781D" w:rsidRPr="00603CEE">
        <w:rPr>
          <w:rFonts w:ascii="Calibri" w:hAnsi="Calibri" w:cs="Calibri"/>
          <w:color w:val="000000" w:themeColor="text1"/>
          <w:sz w:val="20"/>
          <w:szCs w:val="20"/>
          <w:lang w:val="en-AU"/>
        </w:rPr>
        <w:t>veh</w:t>
      </w:r>
      <w:proofErr w:type="spellEnd"/>
      <w:r w:rsidR="0010781D" w:rsidRPr="00603CEE">
        <w:rPr>
          <w:rFonts w:ascii="Calibri" w:hAnsi="Calibri" w:cs="Calibri"/>
          <w:color w:val="000000" w:themeColor="text1"/>
          <w:sz w:val="20"/>
          <w:szCs w:val="20"/>
          <w:lang w:val="en-AU"/>
        </w:rPr>
        <w:t xml:space="preserve"> reflected by a significant increase in the total leukocytes. </w:t>
      </w:r>
      <w:r w:rsidR="00603CEE" w:rsidRPr="00603CEE">
        <w:rPr>
          <w:rFonts w:ascii="Calibri" w:hAnsi="Calibri" w:cs="Calibri"/>
          <w:color w:val="000000" w:themeColor="text1"/>
          <w:sz w:val="20"/>
          <w:szCs w:val="20"/>
          <w:lang w:val="en-AU"/>
        </w:rPr>
        <w:t>Administration</w:t>
      </w:r>
      <w:r w:rsidR="00574A47" w:rsidRPr="00603CEE">
        <w:rPr>
          <w:rFonts w:ascii="Calibri" w:hAnsi="Calibri" w:cs="Calibri"/>
          <w:color w:val="000000" w:themeColor="text1"/>
          <w:sz w:val="20"/>
          <w:szCs w:val="20"/>
          <w:lang w:val="en-AU"/>
        </w:rPr>
        <w:t xml:space="preserve"> of </w:t>
      </w:r>
      <w:r w:rsidR="0010781D" w:rsidRPr="00603CEE">
        <w:rPr>
          <w:rFonts w:ascii="Calibri" w:hAnsi="Calibri" w:cs="Calibri"/>
          <w:color w:val="000000" w:themeColor="text1"/>
          <w:sz w:val="20"/>
          <w:szCs w:val="20"/>
          <w:lang w:val="en-AU"/>
        </w:rPr>
        <w:t>SCH</w:t>
      </w:r>
      <w:r w:rsidR="00574A47" w:rsidRPr="00603CEE">
        <w:rPr>
          <w:rFonts w:ascii="Calibri" w:hAnsi="Calibri" w:cs="Calibri"/>
          <w:color w:val="000000" w:themeColor="text1"/>
          <w:sz w:val="20"/>
          <w:szCs w:val="20"/>
          <w:lang w:val="en-AU"/>
        </w:rPr>
        <w:t xml:space="preserve"> in </w:t>
      </w:r>
      <w:r w:rsidR="0010781D" w:rsidRPr="00603CEE">
        <w:rPr>
          <w:rFonts w:ascii="Calibri" w:hAnsi="Calibri" w:cs="Calibri"/>
          <w:color w:val="000000" w:themeColor="text1"/>
          <w:sz w:val="20"/>
          <w:szCs w:val="20"/>
          <w:lang w:val="en-AU"/>
        </w:rPr>
        <w:t xml:space="preserve">Ova-treated mice </w:t>
      </w:r>
      <w:r w:rsidR="00574A47" w:rsidRPr="00603CEE">
        <w:rPr>
          <w:rFonts w:ascii="Calibri" w:hAnsi="Calibri" w:cs="Calibri"/>
          <w:color w:val="000000" w:themeColor="text1"/>
          <w:sz w:val="20"/>
          <w:szCs w:val="20"/>
          <w:lang w:val="en-AU"/>
        </w:rPr>
        <w:t xml:space="preserve">(SCH/Ova) </w:t>
      </w:r>
      <w:r w:rsidR="0010781D" w:rsidRPr="00603CEE">
        <w:rPr>
          <w:rFonts w:ascii="Calibri" w:hAnsi="Calibri" w:cs="Calibri"/>
          <w:color w:val="000000" w:themeColor="text1"/>
          <w:sz w:val="20"/>
          <w:szCs w:val="20"/>
          <w:lang w:val="en-AU"/>
        </w:rPr>
        <w:t>had decreased airway inflammation compared to Ova/</w:t>
      </w:r>
      <w:proofErr w:type="spellStart"/>
      <w:r w:rsidR="0010781D" w:rsidRPr="00603CEE">
        <w:rPr>
          <w:rFonts w:ascii="Calibri" w:hAnsi="Calibri" w:cs="Calibri"/>
          <w:color w:val="000000" w:themeColor="text1"/>
          <w:sz w:val="20"/>
          <w:szCs w:val="20"/>
          <w:lang w:val="en-AU"/>
        </w:rPr>
        <w:t>veh</w:t>
      </w:r>
      <w:proofErr w:type="spellEnd"/>
      <w:r w:rsidR="0010781D" w:rsidRPr="00603CEE">
        <w:rPr>
          <w:rFonts w:ascii="Calibri" w:hAnsi="Calibri" w:cs="Calibri"/>
          <w:color w:val="000000" w:themeColor="text1"/>
          <w:sz w:val="20"/>
          <w:szCs w:val="20"/>
          <w:lang w:val="en-AU"/>
        </w:rPr>
        <w:t xml:space="preserve">. </w:t>
      </w:r>
      <w:r w:rsidR="001E2429" w:rsidRPr="00603CEE">
        <w:rPr>
          <w:rFonts w:ascii="Calibri" w:hAnsi="Calibri" w:cs="Calibri"/>
          <w:color w:val="000000" w:themeColor="text1"/>
          <w:sz w:val="20"/>
          <w:szCs w:val="20"/>
          <w:lang w:val="en-AU"/>
        </w:rPr>
        <w:t>Ova/</w:t>
      </w:r>
      <w:proofErr w:type="spellStart"/>
      <w:r w:rsidR="001E2429" w:rsidRPr="00603CEE">
        <w:rPr>
          <w:rFonts w:ascii="Calibri" w:hAnsi="Calibri" w:cs="Calibri"/>
          <w:color w:val="000000" w:themeColor="text1"/>
          <w:sz w:val="20"/>
          <w:szCs w:val="20"/>
          <w:lang w:val="en-AU"/>
        </w:rPr>
        <w:t>Cmu</w:t>
      </w:r>
      <w:proofErr w:type="spellEnd"/>
      <w:r w:rsidR="001E2429" w:rsidRPr="00603CEE">
        <w:rPr>
          <w:rFonts w:ascii="Calibri" w:hAnsi="Calibri" w:cs="Calibri"/>
          <w:color w:val="000000" w:themeColor="text1"/>
          <w:sz w:val="20"/>
          <w:szCs w:val="20"/>
          <w:lang w:val="en-AU"/>
        </w:rPr>
        <w:t xml:space="preserve">-treated mice </w:t>
      </w:r>
      <w:r w:rsidR="00334F0F" w:rsidRPr="00603CEE">
        <w:rPr>
          <w:rFonts w:ascii="Calibri" w:hAnsi="Calibri" w:cs="Calibri"/>
          <w:color w:val="000000" w:themeColor="text1"/>
          <w:sz w:val="20"/>
          <w:szCs w:val="20"/>
          <w:lang w:val="en-AU"/>
        </w:rPr>
        <w:t>(</w:t>
      </w:r>
      <w:r w:rsidR="001E2429" w:rsidRPr="00603CEE">
        <w:rPr>
          <w:rFonts w:ascii="Calibri" w:hAnsi="Calibri" w:cs="Calibri"/>
          <w:color w:val="000000" w:themeColor="text1"/>
          <w:sz w:val="20"/>
          <w:szCs w:val="20"/>
          <w:lang w:val="en-AU"/>
        </w:rPr>
        <w:t xml:space="preserve">experimental </w:t>
      </w:r>
      <w:r w:rsidR="00334F0F" w:rsidRPr="00603CEE">
        <w:rPr>
          <w:rFonts w:ascii="Calibri" w:hAnsi="Calibri" w:cs="Calibri"/>
          <w:color w:val="000000" w:themeColor="text1"/>
          <w:sz w:val="20"/>
          <w:szCs w:val="20"/>
          <w:lang w:val="en-AU"/>
        </w:rPr>
        <w:t xml:space="preserve">severe asthma) had AHR compared to </w:t>
      </w:r>
      <w:r w:rsidR="22BADA15" w:rsidRPr="00603CEE">
        <w:rPr>
          <w:rFonts w:ascii="Calibri" w:hAnsi="Calibri" w:cs="Calibri"/>
          <w:color w:val="000000" w:themeColor="text1"/>
          <w:sz w:val="20"/>
          <w:szCs w:val="20"/>
          <w:lang w:val="en-AU"/>
        </w:rPr>
        <w:t>Sal/</w:t>
      </w:r>
      <w:proofErr w:type="spellStart"/>
      <w:r w:rsidR="003F4045" w:rsidRPr="00603CEE">
        <w:rPr>
          <w:rFonts w:ascii="Calibri" w:hAnsi="Calibri" w:cs="Calibri"/>
          <w:color w:val="000000" w:themeColor="text1"/>
          <w:sz w:val="20"/>
          <w:szCs w:val="20"/>
          <w:lang w:val="en-AU"/>
        </w:rPr>
        <w:t>v</w:t>
      </w:r>
      <w:r w:rsidR="22BADA15" w:rsidRPr="00603CEE">
        <w:rPr>
          <w:rFonts w:ascii="Calibri" w:hAnsi="Calibri" w:cs="Calibri"/>
          <w:color w:val="000000" w:themeColor="text1"/>
          <w:sz w:val="20"/>
          <w:szCs w:val="20"/>
          <w:lang w:val="en-AU"/>
        </w:rPr>
        <w:t>eh</w:t>
      </w:r>
      <w:proofErr w:type="spellEnd"/>
      <w:r w:rsidR="22BADA15" w:rsidRPr="00603CEE">
        <w:rPr>
          <w:rFonts w:ascii="Calibri" w:hAnsi="Calibri" w:cs="Calibri"/>
          <w:color w:val="000000" w:themeColor="text1"/>
          <w:sz w:val="20"/>
          <w:szCs w:val="20"/>
          <w:lang w:val="en-AU"/>
        </w:rPr>
        <w:t xml:space="preserve">. </w:t>
      </w:r>
      <w:r w:rsidR="00A00168" w:rsidRPr="00603CEE">
        <w:rPr>
          <w:rFonts w:ascii="Calibri" w:hAnsi="Calibri" w:cs="Calibri"/>
          <w:color w:val="000000" w:themeColor="text1"/>
          <w:sz w:val="20"/>
          <w:szCs w:val="20"/>
          <w:lang w:val="en-AU"/>
        </w:rPr>
        <w:t xml:space="preserve">Administration with </w:t>
      </w:r>
      <w:r w:rsidR="00334F0F" w:rsidRPr="00603CEE">
        <w:rPr>
          <w:rFonts w:ascii="Calibri" w:hAnsi="Calibri" w:cs="Calibri"/>
          <w:color w:val="000000" w:themeColor="text1"/>
          <w:sz w:val="20"/>
          <w:szCs w:val="20"/>
          <w:lang w:val="en-AU"/>
        </w:rPr>
        <w:t xml:space="preserve">SCH </w:t>
      </w:r>
      <w:r w:rsidR="008B6A11" w:rsidRPr="00603CEE">
        <w:rPr>
          <w:rFonts w:ascii="Calibri" w:hAnsi="Calibri" w:cs="Calibri"/>
          <w:color w:val="000000" w:themeColor="text1"/>
          <w:sz w:val="20"/>
          <w:szCs w:val="20"/>
          <w:lang w:val="en-AU"/>
        </w:rPr>
        <w:t>in Ova/</w:t>
      </w:r>
      <w:proofErr w:type="spellStart"/>
      <w:r w:rsidR="008B6A11" w:rsidRPr="00603CEE">
        <w:rPr>
          <w:rFonts w:ascii="Calibri" w:hAnsi="Calibri" w:cs="Calibri"/>
          <w:color w:val="000000" w:themeColor="text1"/>
          <w:sz w:val="20"/>
          <w:szCs w:val="20"/>
          <w:lang w:val="en-AU"/>
        </w:rPr>
        <w:t>Cmu</w:t>
      </w:r>
      <w:proofErr w:type="spellEnd"/>
      <w:r w:rsidR="006C199B" w:rsidRPr="00603CEE">
        <w:rPr>
          <w:rFonts w:ascii="Calibri" w:hAnsi="Calibri" w:cs="Calibri"/>
          <w:color w:val="000000" w:themeColor="text1"/>
          <w:sz w:val="20"/>
          <w:szCs w:val="20"/>
          <w:lang w:val="en-AU"/>
        </w:rPr>
        <w:t>-treated mice</w:t>
      </w:r>
      <w:r w:rsidR="62F96E38" w:rsidRPr="00603CEE" w:rsidDel="006C199B">
        <w:rPr>
          <w:rFonts w:ascii="Calibri" w:hAnsi="Calibri" w:cs="Calibri"/>
          <w:color w:val="000000" w:themeColor="text1"/>
          <w:sz w:val="20"/>
          <w:szCs w:val="20"/>
          <w:lang w:val="en-AU"/>
        </w:rPr>
        <w:t xml:space="preserve"> </w:t>
      </w:r>
      <w:r w:rsidR="00334F0F" w:rsidRPr="00603CEE">
        <w:rPr>
          <w:rFonts w:ascii="Calibri" w:hAnsi="Calibri" w:cs="Calibri"/>
          <w:color w:val="000000" w:themeColor="text1"/>
          <w:sz w:val="20"/>
          <w:szCs w:val="20"/>
          <w:lang w:val="en-AU"/>
        </w:rPr>
        <w:t>(Ova/</w:t>
      </w:r>
      <w:proofErr w:type="spellStart"/>
      <w:r w:rsidR="00334F0F" w:rsidRPr="00603CEE">
        <w:rPr>
          <w:rFonts w:ascii="Calibri" w:hAnsi="Calibri" w:cs="Calibri"/>
          <w:color w:val="000000" w:themeColor="text1"/>
          <w:sz w:val="20"/>
          <w:szCs w:val="20"/>
          <w:lang w:val="en-AU"/>
        </w:rPr>
        <w:t>Cmu</w:t>
      </w:r>
      <w:proofErr w:type="spellEnd"/>
      <w:r w:rsidR="00334F0F" w:rsidRPr="00603CEE">
        <w:rPr>
          <w:rFonts w:ascii="Calibri" w:hAnsi="Calibri" w:cs="Calibri"/>
          <w:color w:val="000000" w:themeColor="text1"/>
          <w:sz w:val="20"/>
          <w:szCs w:val="20"/>
          <w:lang w:val="en-AU"/>
        </w:rPr>
        <w:t>/SCH)</w:t>
      </w:r>
      <w:r w:rsidR="1735DAB4" w:rsidRPr="00603CEE">
        <w:rPr>
          <w:rFonts w:ascii="Calibri" w:hAnsi="Calibri" w:cs="Calibri"/>
          <w:color w:val="000000" w:themeColor="text1"/>
          <w:sz w:val="20"/>
          <w:szCs w:val="20"/>
          <w:lang w:val="en-AU"/>
        </w:rPr>
        <w:t xml:space="preserve"> had reduced AHR compared to Ova/</w:t>
      </w:r>
      <w:proofErr w:type="spellStart"/>
      <w:r w:rsidR="1735DAB4" w:rsidRPr="00603CEE">
        <w:rPr>
          <w:rFonts w:ascii="Calibri" w:hAnsi="Calibri" w:cs="Calibri"/>
          <w:color w:val="000000" w:themeColor="text1"/>
          <w:sz w:val="20"/>
          <w:szCs w:val="20"/>
          <w:lang w:val="en-AU"/>
        </w:rPr>
        <w:t>Cmu</w:t>
      </w:r>
      <w:proofErr w:type="spellEnd"/>
      <w:r w:rsidR="00334F0F" w:rsidRPr="00603CEE">
        <w:rPr>
          <w:rFonts w:ascii="Calibri" w:hAnsi="Calibri" w:cs="Calibri"/>
          <w:color w:val="000000" w:themeColor="text1"/>
          <w:sz w:val="20"/>
          <w:szCs w:val="20"/>
          <w:lang w:val="en-AU"/>
        </w:rPr>
        <w:t>. Ova/</w:t>
      </w:r>
      <w:proofErr w:type="spellStart"/>
      <w:r w:rsidR="00334F0F" w:rsidRPr="00603CEE">
        <w:rPr>
          <w:rFonts w:ascii="Calibri" w:hAnsi="Calibri" w:cs="Calibri"/>
          <w:color w:val="000000" w:themeColor="text1"/>
          <w:sz w:val="20"/>
          <w:szCs w:val="20"/>
          <w:lang w:val="en-AU"/>
        </w:rPr>
        <w:t>Cmu</w:t>
      </w:r>
      <w:proofErr w:type="spellEnd"/>
      <w:r w:rsidR="00334F0F" w:rsidRPr="00603CEE">
        <w:rPr>
          <w:rFonts w:ascii="Calibri" w:hAnsi="Calibri" w:cs="Calibri"/>
          <w:color w:val="000000" w:themeColor="text1"/>
          <w:sz w:val="20"/>
          <w:szCs w:val="20"/>
          <w:lang w:val="en-AU"/>
        </w:rPr>
        <w:t xml:space="preserve">/SCH-treated mice </w:t>
      </w:r>
      <w:r w:rsidR="2090A6EC" w:rsidRPr="00603CEE">
        <w:rPr>
          <w:rFonts w:ascii="Calibri" w:hAnsi="Calibri" w:cs="Calibri"/>
          <w:color w:val="000000" w:themeColor="text1"/>
          <w:sz w:val="20"/>
          <w:szCs w:val="20"/>
          <w:lang w:val="en-AU"/>
        </w:rPr>
        <w:t xml:space="preserve">also </w:t>
      </w:r>
      <w:r w:rsidR="00334F0F" w:rsidRPr="00603CEE">
        <w:rPr>
          <w:rFonts w:ascii="Calibri" w:hAnsi="Calibri" w:cs="Calibri"/>
          <w:color w:val="000000" w:themeColor="text1"/>
          <w:sz w:val="20"/>
          <w:szCs w:val="20"/>
          <w:lang w:val="en-AU"/>
        </w:rPr>
        <w:t>had decreased airway inflammation compared to Ova/</w:t>
      </w:r>
      <w:proofErr w:type="spellStart"/>
      <w:r w:rsidR="00334F0F" w:rsidRPr="00603CEE">
        <w:rPr>
          <w:rFonts w:ascii="Calibri" w:hAnsi="Calibri" w:cs="Calibri"/>
          <w:color w:val="000000" w:themeColor="text1"/>
          <w:sz w:val="20"/>
          <w:szCs w:val="20"/>
          <w:lang w:val="en-AU"/>
        </w:rPr>
        <w:t>Cmu</w:t>
      </w:r>
      <w:proofErr w:type="spellEnd"/>
      <w:r w:rsidR="00334F0F" w:rsidRPr="00603CEE">
        <w:rPr>
          <w:rFonts w:ascii="Calibri" w:hAnsi="Calibri" w:cs="Calibri"/>
          <w:color w:val="000000" w:themeColor="text1"/>
          <w:sz w:val="20"/>
          <w:szCs w:val="20"/>
          <w:lang w:val="en-AU"/>
        </w:rPr>
        <w:t xml:space="preserve"> (severe asthma controls). </w:t>
      </w:r>
    </w:p>
    <w:p w14:paraId="7A426B69" w14:textId="7F6D694F" w:rsidR="00EF12F3" w:rsidRPr="00603CEE" w:rsidRDefault="00711813" w:rsidP="00711813">
      <w:pPr>
        <w:jc w:val="both"/>
        <w:rPr>
          <w:rFonts w:ascii="Calibri" w:hAnsi="Calibri" w:cs="Calibri"/>
          <w:color w:val="000000" w:themeColor="text1"/>
          <w:sz w:val="20"/>
          <w:szCs w:val="20"/>
          <w:lang w:val="en-AU"/>
        </w:rPr>
      </w:pPr>
      <w:r w:rsidRPr="00603CEE">
        <w:rPr>
          <w:rFonts w:ascii="Calibri" w:hAnsi="Calibri" w:cs="Calibri"/>
          <w:b/>
          <w:bCs/>
          <w:color w:val="000000" w:themeColor="text1"/>
          <w:sz w:val="20"/>
          <w:szCs w:val="20"/>
          <w:lang w:val="en-AU"/>
        </w:rPr>
        <w:t>Discussion.</w:t>
      </w:r>
      <w:r w:rsidRPr="00603CEE">
        <w:rPr>
          <w:rFonts w:ascii="Calibri" w:hAnsi="Calibri" w:cs="Calibri"/>
          <w:color w:val="000000" w:themeColor="text1"/>
          <w:sz w:val="20"/>
          <w:szCs w:val="20"/>
          <w:lang w:val="en-AU"/>
        </w:rPr>
        <w:t xml:space="preserve"> </w:t>
      </w:r>
      <w:r w:rsidR="00334F0F" w:rsidRPr="00603CEE">
        <w:rPr>
          <w:rFonts w:ascii="Calibri" w:hAnsi="Calibri" w:cs="Calibri"/>
          <w:color w:val="000000" w:themeColor="text1"/>
          <w:sz w:val="20"/>
          <w:szCs w:val="20"/>
        </w:rPr>
        <w:t>Inhibiting the alpha-chemokine receptor, CXCR3, with SCH546738 reduces AHR, decreases airway inflammation in both asthma and severe asthma. These data highlight the need for further exploration of its potential therapeutic application in the treatment and management of asthma.</w:t>
      </w:r>
    </w:p>
    <w:p w14:paraId="4A95FC83" w14:textId="77777777" w:rsidR="004E5450" w:rsidRPr="00603CEE" w:rsidRDefault="004E5450" w:rsidP="00711813">
      <w:pPr>
        <w:jc w:val="both"/>
        <w:rPr>
          <w:rFonts w:ascii="Calibri" w:hAnsi="Calibri" w:cs="Calibri"/>
          <w:color w:val="000000" w:themeColor="text1"/>
          <w:sz w:val="20"/>
          <w:szCs w:val="20"/>
          <w:lang w:val="en-AU"/>
        </w:rPr>
      </w:pPr>
    </w:p>
    <w:p w14:paraId="538A8A3F" w14:textId="18B10530" w:rsidR="00F97620" w:rsidRPr="00603CEE" w:rsidRDefault="00F97620" w:rsidP="00711813">
      <w:pPr>
        <w:jc w:val="both"/>
        <w:rPr>
          <w:rFonts w:ascii="Calibri" w:hAnsi="Calibri" w:cs="Calibri"/>
          <w:color w:val="000000" w:themeColor="text1"/>
          <w:sz w:val="20"/>
          <w:szCs w:val="20"/>
          <w:lang w:val="en-AU"/>
        </w:rPr>
      </w:pPr>
    </w:p>
    <w:sectPr w:rsidR="00F97620" w:rsidRPr="00603CEE"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63EAA"/>
    <w:rsid w:val="00084BA7"/>
    <w:rsid w:val="000A4FA6"/>
    <w:rsid w:val="000C78BC"/>
    <w:rsid w:val="000E70C0"/>
    <w:rsid w:val="000F196A"/>
    <w:rsid w:val="0010781D"/>
    <w:rsid w:val="00114FA8"/>
    <w:rsid w:val="00137DE2"/>
    <w:rsid w:val="00186AF5"/>
    <w:rsid w:val="001B76D2"/>
    <w:rsid w:val="001D3159"/>
    <w:rsid w:val="001E2429"/>
    <w:rsid w:val="001F0A20"/>
    <w:rsid w:val="0020118A"/>
    <w:rsid w:val="00212236"/>
    <w:rsid w:val="002226BB"/>
    <w:rsid w:val="002272B0"/>
    <w:rsid w:val="00275479"/>
    <w:rsid w:val="00281693"/>
    <w:rsid w:val="00294D02"/>
    <w:rsid w:val="002A4FAA"/>
    <w:rsid w:val="002C0DED"/>
    <w:rsid w:val="002D74DF"/>
    <w:rsid w:val="002E327F"/>
    <w:rsid w:val="00300B92"/>
    <w:rsid w:val="003238D9"/>
    <w:rsid w:val="00334F0F"/>
    <w:rsid w:val="00353D06"/>
    <w:rsid w:val="00355E70"/>
    <w:rsid w:val="00377319"/>
    <w:rsid w:val="00387491"/>
    <w:rsid w:val="003B6520"/>
    <w:rsid w:val="003C49AD"/>
    <w:rsid w:val="003C7606"/>
    <w:rsid w:val="003E10A2"/>
    <w:rsid w:val="003E13F7"/>
    <w:rsid w:val="003F4045"/>
    <w:rsid w:val="00434E2C"/>
    <w:rsid w:val="00441E58"/>
    <w:rsid w:val="00444224"/>
    <w:rsid w:val="00475196"/>
    <w:rsid w:val="00483B05"/>
    <w:rsid w:val="004A6998"/>
    <w:rsid w:val="004D00A7"/>
    <w:rsid w:val="004D4BE6"/>
    <w:rsid w:val="004E28B9"/>
    <w:rsid w:val="004E50FC"/>
    <w:rsid w:val="004E5450"/>
    <w:rsid w:val="00513505"/>
    <w:rsid w:val="00527683"/>
    <w:rsid w:val="005463CA"/>
    <w:rsid w:val="0055046B"/>
    <w:rsid w:val="00571CF4"/>
    <w:rsid w:val="00574A47"/>
    <w:rsid w:val="005873BE"/>
    <w:rsid w:val="005931B0"/>
    <w:rsid w:val="005943A3"/>
    <w:rsid w:val="0059609A"/>
    <w:rsid w:val="00597659"/>
    <w:rsid w:val="005A2918"/>
    <w:rsid w:val="005A770B"/>
    <w:rsid w:val="005C7681"/>
    <w:rsid w:val="005D0F21"/>
    <w:rsid w:val="005D1700"/>
    <w:rsid w:val="005E0375"/>
    <w:rsid w:val="005E48A2"/>
    <w:rsid w:val="005E62BE"/>
    <w:rsid w:val="00603CEE"/>
    <w:rsid w:val="00605911"/>
    <w:rsid w:val="00617535"/>
    <w:rsid w:val="00645B1B"/>
    <w:rsid w:val="006574FF"/>
    <w:rsid w:val="00687F04"/>
    <w:rsid w:val="006B3F4F"/>
    <w:rsid w:val="006C199B"/>
    <w:rsid w:val="006F1128"/>
    <w:rsid w:val="00711813"/>
    <w:rsid w:val="00713C63"/>
    <w:rsid w:val="00724E3C"/>
    <w:rsid w:val="00743C46"/>
    <w:rsid w:val="00754E62"/>
    <w:rsid w:val="00760A71"/>
    <w:rsid w:val="00760B17"/>
    <w:rsid w:val="00782E3B"/>
    <w:rsid w:val="007B2D7C"/>
    <w:rsid w:val="007C378C"/>
    <w:rsid w:val="007E6107"/>
    <w:rsid w:val="008433EF"/>
    <w:rsid w:val="00856172"/>
    <w:rsid w:val="00875028"/>
    <w:rsid w:val="00876940"/>
    <w:rsid w:val="008819FE"/>
    <w:rsid w:val="00884BE7"/>
    <w:rsid w:val="00885303"/>
    <w:rsid w:val="008909C9"/>
    <w:rsid w:val="00893D3F"/>
    <w:rsid w:val="00894FA7"/>
    <w:rsid w:val="008B6A11"/>
    <w:rsid w:val="00927A88"/>
    <w:rsid w:val="00947B77"/>
    <w:rsid w:val="00996D2E"/>
    <w:rsid w:val="00997846"/>
    <w:rsid w:val="009B3A84"/>
    <w:rsid w:val="009E01FE"/>
    <w:rsid w:val="009E2228"/>
    <w:rsid w:val="009E6AB2"/>
    <w:rsid w:val="009F06D6"/>
    <w:rsid w:val="009F23F4"/>
    <w:rsid w:val="00A00168"/>
    <w:rsid w:val="00A142B9"/>
    <w:rsid w:val="00A17950"/>
    <w:rsid w:val="00A266B4"/>
    <w:rsid w:val="00A274ED"/>
    <w:rsid w:val="00A40434"/>
    <w:rsid w:val="00A71DEF"/>
    <w:rsid w:val="00AA2BBE"/>
    <w:rsid w:val="00AB1A26"/>
    <w:rsid w:val="00AD31E5"/>
    <w:rsid w:val="00AE2DA6"/>
    <w:rsid w:val="00B25504"/>
    <w:rsid w:val="00B367E3"/>
    <w:rsid w:val="00B377BD"/>
    <w:rsid w:val="00B43FA1"/>
    <w:rsid w:val="00B72FA6"/>
    <w:rsid w:val="00B8130A"/>
    <w:rsid w:val="00BB629B"/>
    <w:rsid w:val="00BC118B"/>
    <w:rsid w:val="00BC5FCC"/>
    <w:rsid w:val="00C00D96"/>
    <w:rsid w:val="00C0170D"/>
    <w:rsid w:val="00C132EC"/>
    <w:rsid w:val="00C25D0D"/>
    <w:rsid w:val="00C32690"/>
    <w:rsid w:val="00C4475F"/>
    <w:rsid w:val="00C60A71"/>
    <w:rsid w:val="00C71382"/>
    <w:rsid w:val="00C72739"/>
    <w:rsid w:val="00C72CFB"/>
    <w:rsid w:val="00C82153"/>
    <w:rsid w:val="00C90AB5"/>
    <w:rsid w:val="00CC5FB4"/>
    <w:rsid w:val="00CC78BA"/>
    <w:rsid w:val="00CD3576"/>
    <w:rsid w:val="00D07241"/>
    <w:rsid w:val="00D11F73"/>
    <w:rsid w:val="00D55F3B"/>
    <w:rsid w:val="00D646E3"/>
    <w:rsid w:val="00D77368"/>
    <w:rsid w:val="00D954FA"/>
    <w:rsid w:val="00DA2731"/>
    <w:rsid w:val="00DA5A42"/>
    <w:rsid w:val="00DC1099"/>
    <w:rsid w:val="00DC5CA6"/>
    <w:rsid w:val="00DD11E5"/>
    <w:rsid w:val="00E01B78"/>
    <w:rsid w:val="00E04D3A"/>
    <w:rsid w:val="00E0789B"/>
    <w:rsid w:val="00E144C0"/>
    <w:rsid w:val="00E2007F"/>
    <w:rsid w:val="00E25279"/>
    <w:rsid w:val="00E32E68"/>
    <w:rsid w:val="00E345B0"/>
    <w:rsid w:val="00E34AD8"/>
    <w:rsid w:val="00E74CCC"/>
    <w:rsid w:val="00E84AA6"/>
    <w:rsid w:val="00E963DD"/>
    <w:rsid w:val="00E97F7D"/>
    <w:rsid w:val="00EA5BD9"/>
    <w:rsid w:val="00EE2D72"/>
    <w:rsid w:val="00EF069F"/>
    <w:rsid w:val="00EF12F3"/>
    <w:rsid w:val="00F00AE2"/>
    <w:rsid w:val="00F02477"/>
    <w:rsid w:val="00F064D0"/>
    <w:rsid w:val="00F23C03"/>
    <w:rsid w:val="00F31900"/>
    <w:rsid w:val="00F50679"/>
    <w:rsid w:val="00F62A79"/>
    <w:rsid w:val="00F776A4"/>
    <w:rsid w:val="00F87EF1"/>
    <w:rsid w:val="00F90F73"/>
    <w:rsid w:val="00F97620"/>
    <w:rsid w:val="00FA1E94"/>
    <w:rsid w:val="00FA25E5"/>
    <w:rsid w:val="00FB3AB1"/>
    <w:rsid w:val="00FE1E98"/>
    <w:rsid w:val="00FE4223"/>
    <w:rsid w:val="010948D0"/>
    <w:rsid w:val="029B854B"/>
    <w:rsid w:val="032AFF41"/>
    <w:rsid w:val="03674C94"/>
    <w:rsid w:val="03E6FB57"/>
    <w:rsid w:val="03FF0A91"/>
    <w:rsid w:val="07009810"/>
    <w:rsid w:val="0856A8F3"/>
    <w:rsid w:val="0955624F"/>
    <w:rsid w:val="0AD42AF1"/>
    <w:rsid w:val="0B0F4B60"/>
    <w:rsid w:val="0E5A1D24"/>
    <w:rsid w:val="0E99E5E5"/>
    <w:rsid w:val="0ED2DC0D"/>
    <w:rsid w:val="10114040"/>
    <w:rsid w:val="1503E774"/>
    <w:rsid w:val="1735DAB4"/>
    <w:rsid w:val="19D57221"/>
    <w:rsid w:val="1B762816"/>
    <w:rsid w:val="1D169C32"/>
    <w:rsid w:val="2090A6EC"/>
    <w:rsid w:val="22BADA15"/>
    <w:rsid w:val="2651C118"/>
    <w:rsid w:val="265B446C"/>
    <w:rsid w:val="267969EF"/>
    <w:rsid w:val="2BFFD04E"/>
    <w:rsid w:val="2EFC81C7"/>
    <w:rsid w:val="34F4F89B"/>
    <w:rsid w:val="36965337"/>
    <w:rsid w:val="3873A413"/>
    <w:rsid w:val="3E6F5369"/>
    <w:rsid w:val="3EE4E897"/>
    <w:rsid w:val="4001DE11"/>
    <w:rsid w:val="40DC3BB0"/>
    <w:rsid w:val="41B249C5"/>
    <w:rsid w:val="44C53993"/>
    <w:rsid w:val="46F47A37"/>
    <w:rsid w:val="47DA4A43"/>
    <w:rsid w:val="4A2994B5"/>
    <w:rsid w:val="4E3E5C60"/>
    <w:rsid w:val="5149035A"/>
    <w:rsid w:val="52D6B1D3"/>
    <w:rsid w:val="5572512C"/>
    <w:rsid w:val="560C5EAB"/>
    <w:rsid w:val="5775F6D1"/>
    <w:rsid w:val="5E5DECC7"/>
    <w:rsid w:val="602F090F"/>
    <w:rsid w:val="60CFD3F7"/>
    <w:rsid w:val="61D1FAA4"/>
    <w:rsid w:val="624C98AD"/>
    <w:rsid w:val="624E7250"/>
    <w:rsid w:val="62F96E38"/>
    <w:rsid w:val="6364A485"/>
    <w:rsid w:val="64034DFD"/>
    <w:rsid w:val="64C417D6"/>
    <w:rsid w:val="662A268F"/>
    <w:rsid w:val="6752E3B7"/>
    <w:rsid w:val="697D5A51"/>
    <w:rsid w:val="6C8FBBD1"/>
    <w:rsid w:val="6E4A60CC"/>
    <w:rsid w:val="6F6D472E"/>
    <w:rsid w:val="6FCDDBA4"/>
    <w:rsid w:val="7783BF46"/>
    <w:rsid w:val="7950358E"/>
    <w:rsid w:val="7BD1A1C5"/>
    <w:rsid w:val="7C593EA3"/>
    <w:rsid w:val="7C981D1B"/>
    <w:rsid w:val="7DA83C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C2D06AD"/>
  <w15:chartTrackingRefBased/>
  <w15:docId w15:val="{58EDD384-82B9-4149-A293-DADFAEB0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2.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2202</Characters>
  <Application>Microsoft Office Word</Application>
  <DocSecurity>0</DocSecurity>
  <Lines>18</Lines>
  <Paragraphs>5</Paragraphs>
  <ScaleCrop>false</ScaleCrop>
  <Company>clems</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Barbara Lawless</dc:creator>
  <cp:keywords/>
  <cp:lastModifiedBy>Jessica Tolentino</cp:lastModifiedBy>
  <cp:revision>2</cp:revision>
  <cp:lastPrinted>2013-06-12T12:15:00Z</cp:lastPrinted>
  <dcterms:created xsi:type="dcterms:W3CDTF">2025-09-01T07:37:00Z</dcterms:created>
  <dcterms:modified xsi:type="dcterms:W3CDTF">2025-09-01T07:37:00Z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SIP_Label_51a6c3db-1667-4f49-995a-8b9973972958_Enabled">
    <vt:lpwstr>true</vt:lpwstr>
  </property>
  <property fmtid="{D5CDD505-2E9C-101B-9397-08002B2CF9AE}" pid="5" name="MSIP_Label_51a6c3db-1667-4f49-995a-8b9973972958_SetDate">
    <vt:lpwstr>2025-08-26T06:58:19Z</vt:lpwstr>
  </property>
  <property fmtid="{D5CDD505-2E9C-101B-9397-08002B2CF9AE}" pid="6" name="MSIP_Label_51a6c3db-1667-4f49-995a-8b9973972958_Method">
    <vt:lpwstr>Standard</vt:lpwstr>
  </property>
  <property fmtid="{D5CDD505-2E9C-101B-9397-08002B2CF9AE}" pid="7" name="MSIP_Label_51a6c3db-1667-4f49-995a-8b9973972958_Name">
    <vt:lpwstr>UTS-Internal</vt:lpwstr>
  </property>
  <property fmtid="{D5CDD505-2E9C-101B-9397-08002B2CF9AE}" pid="8" name="MSIP_Label_51a6c3db-1667-4f49-995a-8b9973972958_SiteId">
    <vt:lpwstr>e8911c26-cf9f-4a9c-878e-527807be8791</vt:lpwstr>
  </property>
  <property fmtid="{D5CDD505-2E9C-101B-9397-08002B2CF9AE}" pid="9" name="MSIP_Label_51a6c3db-1667-4f49-995a-8b9973972958_ActionId">
    <vt:lpwstr>5576a089-591d-482c-b472-bfe16f1b1314</vt:lpwstr>
  </property>
  <property fmtid="{D5CDD505-2E9C-101B-9397-08002B2CF9AE}" pid="10" name="MSIP_Label_51a6c3db-1667-4f49-995a-8b9973972958_ContentBits">
    <vt:lpwstr>0</vt:lpwstr>
  </property>
  <property fmtid="{D5CDD505-2E9C-101B-9397-08002B2CF9AE}" pid="11" name="MSIP_Label_51a6c3db-1667-4f49-995a-8b9973972958_Tag">
    <vt:lpwstr>10, 3, 0, 2</vt:lpwstr>
  </property>
</Properties>
</file>