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59C85" w14:textId="7FCB1595" w:rsidR="000F56F5" w:rsidRPr="00243021" w:rsidRDefault="000F56F5" w:rsidP="000F56F5">
      <w:pPr>
        <w:spacing w:before="240" w:after="240" w:line="240" w:lineRule="auto"/>
        <w:rPr>
          <w:rFonts w:ascii="Calibri" w:eastAsia="Times New Roman" w:hAnsi="Calibri" w:cs="Calibri"/>
          <w:kern w:val="0"/>
          <w:sz w:val="32"/>
          <w:szCs w:val="32"/>
          <w14:ligatures w14:val="none"/>
        </w:rPr>
      </w:pPr>
      <w:r w:rsidRPr="00243021">
        <w:rPr>
          <w:rFonts w:ascii="Calibri" w:eastAsia="Times New Roman" w:hAnsi="Calibri" w:cs="Calibri"/>
          <w:b/>
          <w:bCs/>
          <w:color w:val="000000"/>
          <w:kern w:val="0"/>
          <w:sz w:val="32"/>
          <w:szCs w:val="32"/>
          <w14:ligatures w14:val="none"/>
        </w:rPr>
        <w:t>Evaluating liquid omeprazole for children: a matter of taste</w:t>
      </w:r>
    </w:p>
    <w:p w14:paraId="47B24A7F" w14:textId="77777777" w:rsidR="000F56F5" w:rsidRPr="00243021" w:rsidRDefault="000F56F5" w:rsidP="000F56F5">
      <w:pPr>
        <w:spacing w:before="240" w:after="240" w:line="240" w:lineRule="auto"/>
        <w:rPr>
          <w:rFonts w:ascii="Calibri" w:eastAsia="Times New Roman" w:hAnsi="Calibri" w:cs="Calibri"/>
          <w:kern w:val="0"/>
          <w14:ligatures w14:val="none"/>
        </w:rPr>
      </w:pPr>
      <w:r w:rsidRPr="00243021">
        <w:rPr>
          <w:rFonts w:ascii="Calibri" w:eastAsia="Times New Roman" w:hAnsi="Calibri" w:cs="Calibri"/>
          <w:b/>
          <w:bCs/>
          <w:color w:val="000000"/>
          <w:kern w:val="0"/>
          <w14:ligatures w14:val="none"/>
        </w:rPr>
        <w:t>Sejal R Ranmal</w:t>
      </w:r>
      <w:r w:rsidRPr="00243021">
        <w:rPr>
          <w:rFonts w:ascii="Calibri" w:eastAsia="Times New Roman" w:hAnsi="Calibri" w:cs="Calibri"/>
          <w:b/>
          <w:bCs/>
          <w:color w:val="000000"/>
          <w:kern w:val="0"/>
          <w:sz w:val="14"/>
          <w:szCs w:val="14"/>
          <w:vertAlign w:val="superscript"/>
          <w14:ligatures w14:val="none"/>
        </w:rPr>
        <w:t>1</w:t>
      </w:r>
      <w:r w:rsidRPr="00243021">
        <w:rPr>
          <w:rFonts w:ascii="Calibri" w:eastAsia="Times New Roman" w:hAnsi="Calibri" w:cs="Calibri"/>
          <w:b/>
          <w:bCs/>
          <w:color w:val="000000"/>
          <w:kern w:val="0"/>
          <w14:ligatures w14:val="none"/>
        </w:rPr>
        <w:t>, Elisa Alessanrini</w:t>
      </w:r>
      <w:r w:rsidRPr="00243021">
        <w:rPr>
          <w:rFonts w:ascii="Calibri" w:eastAsia="Times New Roman" w:hAnsi="Calibri" w:cs="Calibri"/>
          <w:b/>
          <w:bCs/>
          <w:color w:val="000000"/>
          <w:kern w:val="0"/>
          <w:sz w:val="14"/>
          <w:szCs w:val="14"/>
          <w:vertAlign w:val="superscript"/>
          <w14:ligatures w14:val="none"/>
        </w:rPr>
        <w:t>1</w:t>
      </w:r>
      <w:r w:rsidRPr="00243021">
        <w:rPr>
          <w:rFonts w:ascii="Calibri" w:eastAsia="Times New Roman" w:hAnsi="Calibri" w:cs="Calibri"/>
          <w:b/>
          <w:bCs/>
          <w:color w:val="000000"/>
          <w:kern w:val="0"/>
          <w14:ligatures w14:val="none"/>
        </w:rPr>
        <w:t xml:space="preserve">, </w:t>
      </w:r>
      <w:r w:rsidRPr="00243021">
        <w:rPr>
          <w:rFonts w:ascii="Calibri" w:eastAsia="Times New Roman" w:hAnsi="Calibri" w:cs="Calibri"/>
          <w:b/>
          <w:bCs/>
          <w:color w:val="000000"/>
          <w:kern w:val="0"/>
          <w:u w:val="single"/>
          <w14:ligatures w14:val="none"/>
        </w:rPr>
        <w:t>Catherine Tuleu</w:t>
      </w:r>
      <w:r w:rsidRPr="00243021">
        <w:rPr>
          <w:rFonts w:ascii="Calibri" w:eastAsia="Times New Roman" w:hAnsi="Calibri" w:cs="Calibri"/>
          <w:b/>
          <w:bCs/>
          <w:color w:val="000000"/>
          <w:kern w:val="0"/>
          <w:sz w:val="14"/>
          <w:szCs w:val="14"/>
          <w:u w:val="single"/>
          <w:vertAlign w:val="superscript"/>
          <w14:ligatures w14:val="none"/>
        </w:rPr>
        <w:t>1</w:t>
      </w:r>
      <w:r w:rsidRPr="00243021">
        <w:rPr>
          <w:rFonts w:ascii="Calibri" w:eastAsia="Times New Roman" w:hAnsi="Calibri" w:cs="Calibri"/>
          <w:b/>
          <w:bCs/>
          <w:color w:val="000000"/>
          <w:kern w:val="0"/>
          <w:sz w:val="14"/>
          <w:szCs w:val="14"/>
          <w:vertAlign w:val="superscript"/>
          <w14:ligatures w14:val="none"/>
        </w:rPr>
        <w:t> </w:t>
      </w:r>
    </w:p>
    <w:p w14:paraId="1DE0BC1C" w14:textId="77777777" w:rsidR="000F56F5" w:rsidRPr="00243021" w:rsidRDefault="000F56F5" w:rsidP="000F56F5">
      <w:pPr>
        <w:spacing w:before="240" w:after="240" w:line="240" w:lineRule="auto"/>
        <w:rPr>
          <w:rFonts w:ascii="Calibri" w:eastAsia="Times New Roman" w:hAnsi="Calibri" w:cs="Calibri"/>
          <w:kern w:val="0"/>
          <w14:ligatures w14:val="none"/>
        </w:rPr>
      </w:pPr>
      <w:r w:rsidRPr="00243021">
        <w:rPr>
          <w:rFonts w:ascii="Calibri" w:eastAsia="Times New Roman" w:hAnsi="Calibri" w:cs="Calibri"/>
          <w:b/>
          <w:bCs/>
          <w:color w:val="000000"/>
          <w:kern w:val="0"/>
          <w:sz w:val="14"/>
          <w:szCs w:val="14"/>
          <w:vertAlign w:val="superscript"/>
          <w14:ligatures w14:val="none"/>
        </w:rPr>
        <w:t>1</w:t>
      </w:r>
      <w:r w:rsidRPr="00243021">
        <w:rPr>
          <w:rFonts w:ascii="Calibri" w:eastAsia="Times New Roman" w:hAnsi="Calibri" w:cs="Calibri"/>
          <w:b/>
          <w:bCs/>
          <w:color w:val="000000"/>
          <w:kern w:val="0"/>
          <w14:ligatures w14:val="none"/>
        </w:rPr>
        <w:t>UCL School of Pharmacy, University College London, London, United Kingdom </w:t>
      </w:r>
    </w:p>
    <w:p w14:paraId="0CC45FEA" w14:textId="77777777" w:rsidR="00860A80" w:rsidRPr="00243021" w:rsidRDefault="00860A80" w:rsidP="000F56F5">
      <w:pPr>
        <w:spacing w:before="120" w:after="240" w:line="240" w:lineRule="auto"/>
        <w:jc w:val="both"/>
        <w:rPr>
          <w:rFonts w:ascii="Calibri" w:eastAsia="Times New Roman" w:hAnsi="Calibri" w:cs="Calibri"/>
          <w:b/>
          <w:bCs/>
          <w:color w:val="000000"/>
          <w:kern w:val="0"/>
          <w14:ligatures w14:val="none"/>
        </w:rPr>
      </w:pPr>
    </w:p>
    <w:p w14:paraId="519D4D12" w14:textId="1D92333D" w:rsidR="000F56F5" w:rsidRPr="00243021" w:rsidRDefault="000F56F5" w:rsidP="000F56F5">
      <w:pPr>
        <w:spacing w:before="120" w:after="240" w:line="240" w:lineRule="auto"/>
        <w:jc w:val="both"/>
        <w:rPr>
          <w:rFonts w:ascii="Calibri" w:eastAsia="Times New Roman" w:hAnsi="Calibri" w:cs="Calibri"/>
          <w:kern w:val="0"/>
          <w14:ligatures w14:val="none"/>
        </w:rPr>
      </w:pPr>
      <w:r w:rsidRPr="00243021">
        <w:rPr>
          <w:rFonts w:ascii="Calibri" w:eastAsia="Times New Roman" w:hAnsi="Calibri" w:cs="Calibri"/>
          <w:b/>
          <w:bCs/>
          <w:color w:val="000000"/>
          <w:kern w:val="0"/>
          <w14:ligatures w14:val="none"/>
        </w:rPr>
        <w:t>Background:</w:t>
      </w:r>
    </w:p>
    <w:p w14:paraId="1AA28FA5" w14:textId="49C4872C" w:rsidR="000F56F5" w:rsidRPr="00243021" w:rsidRDefault="000F56F5" w:rsidP="000F56F5">
      <w:pPr>
        <w:spacing w:before="120" w:after="240" w:line="240" w:lineRule="auto"/>
        <w:jc w:val="both"/>
        <w:rPr>
          <w:rFonts w:ascii="Calibri" w:eastAsia="Times New Roman" w:hAnsi="Calibri" w:cs="Calibri"/>
          <w:color w:val="000000"/>
          <w:kern w:val="0"/>
          <w14:ligatures w14:val="none"/>
        </w:rPr>
      </w:pPr>
      <w:r w:rsidRPr="00243021">
        <w:rPr>
          <w:rFonts w:ascii="Calibri" w:eastAsia="Times New Roman" w:hAnsi="Calibri" w:cs="Calibri"/>
          <w:color w:val="000000"/>
          <w:kern w:val="0"/>
          <w14:ligatures w14:val="none"/>
        </w:rPr>
        <w:t xml:space="preserve">Omeprazole is </w:t>
      </w:r>
      <w:r w:rsidR="00860A80" w:rsidRPr="00243021">
        <w:rPr>
          <w:rFonts w:ascii="Calibri" w:eastAsia="Times New Roman" w:hAnsi="Calibri" w:cs="Calibri"/>
          <w:color w:val="000000"/>
          <w:kern w:val="0"/>
          <w14:ligatures w14:val="none"/>
        </w:rPr>
        <w:t xml:space="preserve">a </w:t>
      </w:r>
      <w:r w:rsidRPr="00243021">
        <w:rPr>
          <w:rFonts w:ascii="Calibri" w:eastAsia="Times New Roman" w:hAnsi="Calibri" w:cs="Calibri"/>
          <w:color w:val="000000"/>
          <w:kern w:val="0"/>
          <w14:ligatures w14:val="none"/>
        </w:rPr>
        <w:t>widely used</w:t>
      </w:r>
      <w:r w:rsidR="00860A80" w:rsidRPr="00243021">
        <w:rPr>
          <w:rFonts w:ascii="Calibri" w:eastAsia="Times New Roman" w:hAnsi="Calibri" w:cs="Calibri"/>
          <w:color w:val="000000"/>
          <w:kern w:val="0"/>
          <w14:ligatures w14:val="none"/>
        </w:rPr>
        <w:t xml:space="preserve"> proton pump inhibitor </w:t>
      </w:r>
      <w:r w:rsidRPr="00243021">
        <w:rPr>
          <w:rFonts w:ascii="Calibri" w:eastAsia="Times New Roman" w:hAnsi="Calibri" w:cs="Calibri"/>
          <w:color w:val="000000"/>
          <w:kern w:val="0"/>
          <w14:ligatures w14:val="none"/>
        </w:rPr>
        <w:t>for gastric acid-related disorders</w:t>
      </w:r>
      <w:r w:rsidR="00860A80" w:rsidRPr="00243021">
        <w:rPr>
          <w:rFonts w:ascii="Calibri" w:eastAsia="Times New Roman" w:hAnsi="Calibri" w:cs="Calibri"/>
          <w:color w:val="000000"/>
          <w:kern w:val="0"/>
          <w14:ligatures w14:val="none"/>
        </w:rPr>
        <w:t xml:space="preserve"> in children</w:t>
      </w:r>
      <w:r w:rsidRPr="00243021">
        <w:rPr>
          <w:rFonts w:ascii="Calibri" w:eastAsia="Times New Roman" w:hAnsi="Calibri" w:cs="Calibri"/>
          <w:color w:val="000000"/>
          <w:kern w:val="0"/>
          <w14:ligatures w14:val="none"/>
        </w:rPr>
        <w:t xml:space="preserve">. </w:t>
      </w:r>
      <w:r w:rsidR="00860A80" w:rsidRPr="00243021">
        <w:rPr>
          <w:rFonts w:ascii="Calibri" w:eastAsia="Times New Roman" w:hAnsi="Calibri" w:cs="Calibri"/>
          <w:color w:val="000000"/>
          <w:kern w:val="0"/>
          <w14:ligatures w14:val="none"/>
        </w:rPr>
        <w:t>T</w:t>
      </w:r>
      <w:r w:rsidRPr="00243021">
        <w:rPr>
          <w:rFonts w:ascii="Calibri" w:eastAsia="Times New Roman" w:hAnsi="Calibri" w:cs="Calibri"/>
          <w:color w:val="000000"/>
          <w:kern w:val="0"/>
          <w14:ligatures w14:val="none"/>
        </w:rPr>
        <w:t>he need for liquid omeprazole formulation is often met through pharmaceutical compounding</w:t>
      </w:r>
      <w:r w:rsidR="00860A80" w:rsidRPr="00243021">
        <w:rPr>
          <w:rFonts w:ascii="Calibri" w:eastAsia="Times New Roman" w:hAnsi="Calibri" w:cs="Calibri"/>
          <w:color w:val="000000"/>
          <w:kern w:val="0"/>
          <w14:ligatures w14:val="none"/>
        </w:rPr>
        <w:t xml:space="preserve">. However different </w:t>
      </w:r>
      <w:r w:rsidRPr="00243021">
        <w:rPr>
          <w:rFonts w:ascii="Calibri" w:eastAsia="Times New Roman" w:hAnsi="Calibri" w:cs="Calibri"/>
          <w:color w:val="000000"/>
          <w:kern w:val="0"/>
          <w14:ligatures w14:val="none"/>
        </w:rPr>
        <w:t>products</w:t>
      </w:r>
      <w:r w:rsidR="00860A80" w:rsidRPr="00243021">
        <w:rPr>
          <w:rFonts w:ascii="Calibri" w:eastAsia="Times New Roman" w:hAnsi="Calibri" w:cs="Calibri"/>
          <w:color w:val="000000"/>
          <w:kern w:val="0"/>
          <w14:ligatures w14:val="none"/>
        </w:rPr>
        <w:t xml:space="preserve"> (flavour, solution vs suspension, dose-volume) have been licensed </w:t>
      </w:r>
      <w:r w:rsidR="009E591C" w:rsidRPr="00243021">
        <w:rPr>
          <w:rFonts w:ascii="Calibri" w:eastAsia="Times New Roman" w:hAnsi="Calibri" w:cs="Calibri"/>
          <w:color w:val="000000"/>
          <w:kern w:val="0"/>
          <w14:ligatures w14:val="none"/>
        </w:rPr>
        <w:t xml:space="preserve">lately </w:t>
      </w:r>
      <w:r w:rsidR="00860A80" w:rsidRPr="00243021">
        <w:rPr>
          <w:rFonts w:ascii="Calibri" w:eastAsia="Times New Roman" w:hAnsi="Calibri" w:cs="Calibri"/>
          <w:color w:val="000000"/>
          <w:kern w:val="0"/>
          <w14:ligatures w14:val="none"/>
        </w:rPr>
        <w:t>in UK</w:t>
      </w:r>
      <w:r w:rsidRPr="00243021">
        <w:rPr>
          <w:rFonts w:ascii="Calibri" w:eastAsia="Times New Roman" w:hAnsi="Calibri" w:cs="Calibri"/>
          <w:color w:val="000000"/>
          <w:kern w:val="0"/>
          <w14:ligatures w14:val="none"/>
        </w:rPr>
        <w:t xml:space="preserve">. Palatability </w:t>
      </w:r>
      <w:r w:rsidR="00860A80" w:rsidRPr="00243021">
        <w:rPr>
          <w:rFonts w:ascii="Calibri" w:eastAsia="Times New Roman" w:hAnsi="Calibri" w:cs="Calibri"/>
          <w:color w:val="000000"/>
          <w:kern w:val="0"/>
          <w14:ligatures w14:val="none"/>
        </w:rPr>
        <w:t xml:space="preserve">being </w:t>
      </w:r>
      <w:r w:rsidRPr="00243021">
        <w:rPr>
          <w:rFonts w:ascii="Calibri" w:eastAsia="Times New Roman" w:hAnsi="Calibri" w:cs="Calibri"/>
          <w:color w:val="000000"/>
          <w:kern w:val="0"/>
          <w14:ligatures w14:val="none"/>
        </w:rPr>
        <w:t xml:space="preserve">a key factor that affects patients’ </w:t>
      </w:r>
      <w:r w:rsidR="009E591C" w:rsidRPr="00243021">
        <w:rPr>
          <w:rFonts w:ascii="Calibri" w:eastAsia="Times New Roman" w:hAnsi="Calibri" w:cs="Calibri"/>
          <w:color w:val="000000"/>
          <w:kern w:val="0"/>
          <w14:ligatures w14:val="none"/>
        </w:rPr>
        <w:t>acceptability,</w:t>
      </w:r>
      <w:r w:rsidRPr="00243021">
        <w:rPr>
          <w:rFonts w:ascii="Calibri" w:eastAsia="Times New Roman" w:hAnsi="Calibri" w:cs="Calibri"/>
          <w:color w:val="000000"/>
          <w:kern w:val="0"/>
          <w14:ligatures w14:val="none"/>
        </w:rPr>
        <w:t xml:space="preserve"> and, in turn, adherence and treatment outcomes, this study focuses on assessing the palatability of compounded and commercial liquid omeprazole formulations available in the UK, intending to guide HCPs in selecting the most palatable options for patients. </w:t>
      </w:r>
    </w:p>
    <w:p w14:paraId="696D7A31" w14:textId="77777777" w:rsidR="000F56F5" w:rsidRPr="00243021" w:rsidRDefault="000F56F5" w:rsidP="000F56F5">
      <w:pPr>
        <w:spacing w:before="120" w:after="240" w:line="240" w:lineRule="auto"/>
        <w:jc w:val="both"/>
        <w:rPr>
          <w:rFonts w:ascii="Calibri" w:eastAsia="Times New Roman" w:hAnsi="Calibri" w:cs="Calibri"/>
          <w:kern w:val="0"/>
          <w14:ligatures w14:val="none"/>
        </w:rPr>
      </w:pPr>
      <w:r w:rsidRPr="00243021">
        <w:rPr>
          <w:rFonts w:ascii="Calibri" w:eastAsia="Times New Roman" w:hAnsi="Calibri" w:cs="Calibri"/>
          <w:b/>
          <w:bCs/>
          <w:color w:val="000000"/>
          <w:kern w:val="0"/>
          <w14:ligatures w14:val="none"/>
        </w:rPr>
        <w:t>Methods:</w:t>
      </w:r>
    </w:p>
    <w:p w14:paraId="27F58E0E" w14:textId="02410E8E" w:rsidR="000F56F5" w:rsidRPr="00243021" w:rsidRDefault="000F56F5" w:rsidP="00860A80">
      <w:pPr>
        <w:spacing w:before="120" w:after="240" w:line="240" w:lineRule="auto"/>
        <w:jc w:val="both"/>
        <w:rPr>
          <w:rFonts w:ascii="Calibri" w:eastAsia="Times New Roman" w:hAnsi="Calibri" w:cs="Calibri"/>
          <w:color w:val="000000"/>
          <w:kern w:val="0"/>
          <w14:ligatures w14:val="none"/>
        </w:rPr>
      </w:pPr>
      <w:r w:rsidRPr="00243021">
        <w:rPr>
          <w:rFonts w:ascii="Calibri" w:eastAsia="Times New Roman" w:hAnsi="Calibri" w:cs="Calibri"/>
          <w:color w:val="000000"/>
          <w:kern w:val="0"/>
          <w14:ligatures w14:val="none"/>
        </w:rPr>
        <w:t xml:space="preserve">A single-blind, randomised sensory evaluation study </w:t>
      </w:r>
      <w:r w:rsidR="009E591C" w:rsidRPr="00243021">
        <w:rPr>
          <w:rFonts w:ascii="Calibri" w:eastAsia="Times New Roman" w:hAnsi="Calibri" w:cs="Calibri"/>
          <w:color w:val="000000"/>
          <w:kern w:val="0"/>
          <w14:ligatures w14:val="none"/>
        </w:rPr>
        <w:t xml:space="preserve">(UCL REC 4612/037) </w:t>
      </w:r>
      <w:r w:rsidRPr="00243021">
        <w:rPr>
          <w:rFonts w:ascii="Calibri" w:eastAsia="Times New Roman" w:hAnsi="Calibri" w:cs="Calibri"/>
          <w:color w:val="000000"/>
          <w:kern w:val="0"/>
          <w14:ligatures w14:val="none"/>
        </w:rPr>
        <w:t>was conducted on thirty adult participants to assess six omeprazole formulations</w:t>
      </w:r>
      <w:r w:rsidR="009E591C" w:rsidRPr="00243021">
        <w:rPr>
          <w:rFonts w:ascii="Calibri" w:eastAsia="Times New Roman" w:hAnsi="Calibri" w:cs="Calibri"/>
          <w:color w:val="000000"/>
          <w:kern w:val="0"/>
          <w14:ligatures w14:val="none"/>
        </w:rPr>
        <w:t xml:space="preserve">: </w:t>
      </w:r>
      <w:r w:rsidR="009C671A" w:rsidRPr="00243021">
        <w:rPr>
          <w:rFonts w:ascii="Calibri" w:eastAsia="Times New Roman" w:hAnsi="Calibri" w:cs="Calibri"/>
          <w:color w:val="000000"/>
          <w:kern w:val="0"/>
          <w14:ligatures w14:val="none"/>
        </w:rPr>
        <w:t xml:space="preserve">one was compounded </w:t>
      </w:r>
      <w:r w:rsidR="00860A80" w:rsidRPr="00243021">
        <w:rPr>
          <w:rFonts w:ascii="Calibri" w:eastAsia="Times New Roman" w:hAnsi="Calibri" w:cs="Calibri"/>
          <w:color w:val="000000"/>
          <w:kern w:val="0"/>
          <w14:ligatures w14:val="none"/>
        </w:rPr>
        <w:t xml:space="preserve">2 mg/mL 8.4% sodium bicarbonate oral suspension) </w:t>
      </w:r>
      <w:r w:rsidR="009C671A" w:rsidRPr="00243021">
        <w:rPr>
          <w:rFonts w:ascii="Calibri" w:eastAsia="Times New Roman" w:hAnsi="Calibri" w:cs="Calibri"/>
          <w:color w:val="000000"/>
          <w:kern w:val="0"/>
          <w14:ligatures w14:val="none"/>
        </w:rPr>
        <w:t>and the other five were licensed formulations</w:t>
      </w:r>
      <w:r w:rsidR="00860A80" w:rsidRPr="00243021">
        <w:rPr>
          <w:rFonts w:ascii="Calibri" w:eastAsia="Times New Roman" w:hAnsi="Calibri" w:cs="Calibri"/>
          <w:color w:val="000000"/>
          <w:kern w:val="0"/>
          <w14:ligatures w14:val="none"/>
        </w:rPr>
        <w:t xml:space="preserve"> (Glenmark Pharmaceuticals Europe Ltd 10 and 20mg/15mL oral solution; Rosemont Pharmaceuticals Limited 1 and 2 and 4mg/mL powder for oral suspension)</w:t>
      </w:r>
      <w:r w:rsidR="009E591C" w:rsidRPr="00243021">
        <w:rPr>
          <w:rFonts w:ascii="Calibri" w:eastAsia="Times New Roman" w:hAnsi="Calibri" w:cs="Calibri"/>
          <w:color w:val="000000"/>
          <w:kern w:val="0"/>
          <w14:ligatures w14:val="none"/>
        </w:rPr>
        <w:t>.</w:t>
      </w:r>
      <w:r w:rsidR="00860A80" w:rsidRPr="00243021">
        <w:rPr>
          <w:rFonts w:ascii="Calibri" w:eastAsia="Times New Roman" w:hAnsi="Calibri" w:cs="Calibri"/>
          <w:color w:val="000000"/>
          <w:kern w:val="0"/>
          <w14:ligatures w14:val="none"/>
        </w:rPr>
        <w:t xml:space="preserve"> </w:t>
      </w:r>
      <w:r w:rsidRPr="00243021">
        <w:rPr>
          <w:rFonts w:ascii="Calibri" w:eastAsia="Times New Roman" w:hAnsi="Calibri" w:cs="Calibri"/>
          <w:color w:val="000000"/>
          <w:kern w:val="0"/>
          <w14:ligatures w14:val="none"/>
        </w:rPr>
        <w:t xml:space="preserve">Participants </w:t>
      </w:r>
      <w:r w:rsidR="009E591C" w:rsidRPr="00243021">
        <w:rPr>
          <w:rFonts w:ascii="Calibri" w:eastAsia="Times New Roman" w:hAnsi="Calibri" w:cs="Calibri"/>
          <w:color w:val="000000"/>
          <w:kern w:val="0"/>
          <w14:ligatures w14:val="none"/>
        </w:rPr>
        <w:t>(n=24) consented</w:t>
      </w:r>
      <w:r w:rsidRPr="00243021">
        <w:rPr>
          <w:rFonts w:ascii="Calibri" w:eastAsia="Times New Roman" w:hAnsi="Calibri" w:cs="Calibri"/>
          <w:color w:val="000000"/>
          <w:kern w:val="0"/>
          <w14:ligatures w14:val="none"/>
        </w:rPr>
        <w:t xml:space="preserve"> to evaluate </w:t>
      </w:r>
      <w:r w:rsidR="009E591C" w:rsidRPr="00243021">
        <w:rPr>
          <w:rFonts w:ascii="Calibri" w:eastAsia="Times New Roman" w:hAnsi="Calibri" w:cs="Calibri"/>
          <w:color w:val="000000"/>
          <w:kern w:val="0"/>
          <w14:ligatures w14:val="none"/>
        </w:rPr>
        <w:t xml:space="preserve">(“swirl and spit” method) </w:t>
      </w:r>
      <w:r w:rsidRPr="00243021">
        <w:rPr>
          <w:rFonts w:ascii="Calibri" w:eastAsia="Times New Roman" w:hAnsi="Calibri" w:cs="Calibri"/>
          <w:color w:val="000000"/>
          <w:kern w:val="0"/>
          <w14:ligatures w14:val="none"/>
        </w:rPr>
        <w:t xml:space="preserve">each </w:t>
      </w:r>
      <w:r w:rsidR="00860A80" w:rsidRPr="00243021">
        <w:rPr>
          <w:rFonts w:ascii="Calibri" w:eastAsia="Times New Roman" w:hAnsi="Calibri" w:cs="Calibri"/>
          <w:color w:val="000000"/>
          <w:kern w:val="0"/>
          <w14:ligatures w14:val="none"/>
        </w:rPr>
        <w:t xml:space="preserve">10mg </w:t>
      </w:r>
      <w:r w:rsidRPr="00243021">
        <w:rPr>
          <w:rFonts w:ascii="Calibri" w:eastAsia="Times New Roman" w:hAnsi="Calibri" w:cs="Calibri"/>
          <w:color w:val="000000"/>
          <w:kern w:val="0"/>
          <w14:ligatures w14:val="none"/>
        </w:rPr>
        <w:t xml:space="preserve">sample and to rate taste, smell and mouthfeel immediately </w:t>
      </w:r>
      <w:r w:rsidR="00F04FB9" w:rsidRPr="00243021">
        <w:rPr>
          <w:rFonts w:ascii="Calibri" w:eastAsia="Times New Roman" w:hAnsi="Calibri" w:cs="Calibri"/>
          <w:color w:val="000000"/>
          <w:kern w:val="0"/>
          <w14:ligatures w14:val="none"/>
        </w:rPr>
        <w:t xml:space="preserve">and </w:t>
      </w:r>
      <w:r w:rsidRPr="00243021">
        <w:rPr>
          <w:rFonts w:ascii="Calibri" w:eastAsia="Times New Roman" w:hAnsi="Calibri" w:cs="Calibri"/>
          <w:color w:val="000000"/>
          <w:kern w:val="0"/>
          <w14:ligatures w14:val="none"/>
        </w:rPr>
        <w:t xml:space="preserve">afterwards on </w:t>
      </w:r>
      <w:r w:rsidR="00860A80" w:rsidRPr="00243021">
        <w:rPr>
          <w:rFonts w:ascii="Calibri" w:eastAsia="Times New Roman" w:hAnsi="Calibri" w:cs="Calibri"/>
          <w:color w:val="000000"/>
          <w:kern w:val="0"/>
          <w14:ligatures w14:val="none"/>
        </w:rPr>
        <w:t xml:space="preserve">a </w:t>
      </w:r>
      <w:r w:rsidRPr="00243021">
        <w:rPr>
          <w:rFonts w:ascii="Calibri" w:eastAsia="Times New Roman" w:hAnsi="Calibri" w:cs="Calibri"/>
          <w:color w:val="000000"/>
          <w:kern w:val="0"/>
          <w14:ligatures w14:val="none"/>
        </w:rPr>
        <w:t>continuous visual analogue scal</w:t>
      </w:r>
      <w:r w:rsidR="009E591C" w:rsidRPr="00243021">
        <w:rPr>
          <w:rFonts w:ascii="Calibri" w:eastAsia="Times New Roman" w:hAnsi="Calibri" w:cs="Calibri"/>
          <w:color w:val="000000"/>
          <w:kern w:val="0"/>
          <w14:ligatures w14:val="none"/>
        </w:rPr>
        <w:t>e</w:t>
      </w:r>
      <w:r w:rsidRPr="00243021">
        <w:rPr>
          <w:rFonts w:ascii="Calibri" w:eastAsia="Times New Roman" w:hAnsi="Calibri" w:cs="Calibri"/>
          <w:color w:val="000000"/>
          <w:kern w:val="0"/>
          <w14:ligatures w14:val="none"/>
        </w:rPr>
        <w:t>. The overall sensory experience and acceptability of each sample were rated on a 5-point discrete facial scale</w:t>
      </w:r>
      <w:r w:rsidR="009C671A" w:rsidRPr="00243021">
        <w:rPr>
          <w:rFonts w:ascii="Calibri" w:eastAsia="Times New Roman" w:hAnsi="Calibri" w:cs="Calibri"/>
          <w:color w:val="000000"/>
          <w:kern w:val="0"/>
          <w14:ligatures w14:val="none"/>
        </w:rPr>
        <w:t xml:space="preserve"> with optional open comments. </w:t>
      </w:r>
    </w:p>
    <w:p w14:paraId="12578A47" w14:textId="77777777" w:rsidR="000F56F5" w:rsidRPr="00243021" w:rsidRDefault="000F56F5" w:rsidP="000F56F5">
      <w:pPr>
        <w:spacing w:before="120" w:after="240" w:line="240" w:lineRule="auto"/>
        <w:rPr>
          <w:rFonts w:ascii="Calibri" w:eastAsia="Times New Roman" w:hAnsi="Calibri" w:cs="Calibri"/>
          <w:kern w:val="0"/>
          <w14:ligatures w14:val="none"/>
        </w:rPr>
      </w:pPr>
      <w:r w:rsidRPr="00243021">
        <w:rPr>
          <w:rFonts w:ascii="Calibri" w:eastAsia="Times New Roman" w:hAnsi="Calibri" w:cs="Calibri"/>
          <w:b/>
          <w:bCs/>
          <w:color w:val="000000"/>
          <w:kern w:val="0"/>
          <w14:ligatures w14:val="none"/>
        </w:rPr>
        <w:t>Results:</w:t>
      </w:r>
    </w:p>
    <w:p w14:paraId="43607B71" w14:textId="0C589A68" w:rsidR="000F56F5" w:rsidRPr="00243021" w:rsidRDefault="000F56F5" w:rsidP="000F56F5">
      <w:pPr>
        <w:spacing w:before="120" w:after="240" w:line="240" w:lineRule="auto"/>
        <w:rPr>
          <w:rFonts w:ascii="Calibri" w:eastAsia="Times New Roman" w:hAnsi="Calibri" w:cs="Calibri"/>
          <w:kern w:val="0"/>
          <w14:ligatures w14:val="none"/>
        </w:rPr>
      </w:pPr>
      <w:r w:rsidRPr="00243021">
        <w:rPr>
          <w:rFonts w:ascii="Calibri" w:eastAsia="Times New Roman" w:hAnsi="Calibri" w:cs="Calibri"/>
          <w:color w:val="000000"/>
          <w:kern w:val="0"/>
          <w14:ligatures w14:val="none"/>
        </w:rPr>
        <w:t>The compounded 8.4% sodium bicarbonate suspension had a significantly more aversive, unpleasant taste and aftertaste than all the licensed omeprazole formulations.</w:t>
      </w:r>
      <w:r w:rsidR="009C671A" w:rsidRPr="00243021">
        <w:rPr>
          <w:rFonts w:ascii="Calibri" w:eastAsia="Times New Roman" w:hAnsi="Calibri" w:cs="Calibri"/>
          <w:color w:val="000000"/>
          <w:kern w:val="0"/>
          <w14:ligatures w14:val="none"/>
        </w:rPr>
        <w:t xml:space="preserve"> </w:t>
      </w:r>
      <w:r w:rsidRPr="00243021">
        <w:rPr>
          <w:rFonts w:ascii="Calibri" w:eastAsia="Times New Roman" w:hAnsi="Calibri" w:cs="Calibri"/>
          <w:color w:val="000000"/>
          <w:kern w:val="0"/>
          <w14:ligatures w14:val="none"/>
        </w:rPr>
        <w:t xml:space="preserve">The five licensed formulations were perceived as mild to moderately aversive by participants, and among these, the 10mg/15mL menthol-flavoured oral solution </w:t>
      </w:r>
      <w:r w:rsidR="009C671A" w:rsidRPr="00243021">
        <w:rPr>
          <w:rFonts w:ascii="Calibri" w:eastAsia="Times New Roman" w:hAnsi="Calibri" w:cs="Calibri"/>
          <w:color w:val="000000"/>
          <w:kern w:val="0"/>
          <w14:ligatures w14:val="none"/>
        </w:rPr>
        <w:t xml:space="preserve">received </w:t>
      </w:r>
      <w:r w:rsidRPr="00243021">
        <w:rPr>
          <w:rFonts w:ascii="Calibri" w:eastAsia="Times New Roman" w:hAnsi="Calibri" w:cs="Calibri"/>
          <w:color w:val="000000"/>
          <w:kern w:val="0"/>
          <w14:ligatures w14:val="none"/>
        </w:rPr>
        <w:t>the lowest taste aversiveness rating</w:t>
      </w:r>
      <w:r w:rsidR="009C671A" w:rsidRPr="00243021">
        <w:rPr>
          <w:rFonts w:ascii="Calibri" w:eastAsia="Times New Roman" w:hAnsi="Calibri" w:cs="Calibri"/>
          <w:color w:val="000000"/>
          <w:kern w:val="0"/>
          <w14:ligatures w14:val="none"/>
        </w:rPr>
        <w:t xml:space="preserve"> and highest acceptability rate</w:t>
      </w:r>
      <w:r w:rsidRPr="00243021">
        <w:rPr>
          <w:rFonts w:ascii="Calibri" w:eastAsia="Times New Roman" w:hAnsi="Calibri" w:cs="Calibri"/>
          <w:color w:val="000000"/>
          <w:kern w:val="0"/>
          <w14:ligatures w14:val="none"/>
        </w:rPr>
        <w:t>. </w:t>
      </w:r>
      <w:r w:rsidR="009C671A" w:rsidRPr="00243021">
        <w:rPr>
          <w:rFonts w:ascii="Calibri" w:eastAsia="Times New Roman" w:hAnsi="Calibri" w:cs="Calibri"/>
          <w:color w:val="000000"/>
          <w:kern w:val="0"/>
          <w14:ligatures w14:val="none"/>
        </w:rPr>
        <w:t xml:space="preserve"> </w:t>
      </w:r>
    </w:p>
    <w:p w14:paraId="676C79FC" w14:textId="77777777" w:rsidR="000F56F5" w:rsidRPr="00243021" w:rsidRDefault="000F56F5" w:rsidP="000F56F5">
      <w:pPr>
        <w:spacing w:before="120" w:after="240" w:line="240" w:lineRule="auto"/>
        <w:rPr>
          <w:rFonts w:ascii="Calibri" w:eastAsia="Times New Roman" w:hAnsi="Calibri" w:cs="Calibri"/>
          <w:kern w:val="0"/>
          <w14:ligatures w14:val="none"/>
        </w:rPr>
      </w:pPr>
      <w:r w:rsidRPr="00243021">
        <w:rPr>
          <w:rFonts w:ascii="Calibri" w:eastAsia="Times New Roman" w:hAnsi="Calibri" w:cs="Calibri"/>
          <w:b/>
          <w:bCs/>
          <w:color w:val="000000"/>
          <w:kern w:val="0"/>
          <w14:ligatures w14:val="none"/>
        </w:rPr>
        <w:t>Conclusions: </w:t>
      </w:r>
    </w:p>
    <w:p w14:paraId="7D5BA57A" w14:textId="35BBC85C" w:rsidR="009C671A" w:rsidRPr="00243021" w:rsidRDefault="006F78F7" w:rsidP="009E591C">
      <w:pPr>
        <w:spacing w:before="120" w:after="240" w:line="240" w:lineRule="auto"/>
        <w:rPr>
          <w:rFonts w:ascii="Calibri" w:eastAsia="Times New Roman" w:hAnsi="Calibri" w:cs="Calibri"/>
          <w:kern w:val="0"/>
          <w14:ligatures w14:val="none"/>
        </w:rPr>
      </w:pPr>
      <w:r w:rsidRPr="00243021">
        <w:rPr>
          <w:rFonts w:ascii="Calibri" w:eastAsia="Times New Roman" w:hAnsi="Calibri" w:cs="Calibri"/>
          <w:color w:val="000000"/>
          <w:kern w:val="0"/>
          <w14:ligatures w14:val="none"/>
        </w:rPr>
        <w:t>There are</w:t>
      </w:r>
      <w:r w:rsidR="000F56F5" w:rsidRPr="00243021">
        <w:rPr>
          <w:rFonts w:ascii="Calibri" w:eastAsia="Times New Roman" w:hAnsi="Calibri" w:cs="Calibri"/>
          <w:color w:val="000000"/>
          <w:kern w:val="0"/>
          <w14:ligatures w14:val="none"/>
        </w:rPr>
        <w:t xml:space="preserve"> clear differences in palatability between compounded and licensed liquid omeprazole formulations, with licensed products generally favoured for their better taste and overall acceptability. </w:t>
      </w:r>
      <w:r w:rsidR="00860A80" w:rsidRPr="00243021">
        <w:rPr>
          <w:rFonts w:ascii="Calibri" w:eastAsia="Times New Roman" w:hAnsi="Calibri" w:cs="Calibri"/>
          <w:color w:val="000000"/>
          <w:kern w:val="0"/>
          <w14:ligatures w14:val="none"/>
        </w:rPr>
        <w:t>This highlights the critical role of taste in the development and prescription of pediatric medicines. Market feedback fr</w:t>
      </w:r>
      <w:r w:rsidR="009E591C" w:rsidRPr="00243021">
        <w:rPr>
          <w:rFonts w:ascii="Calibri" w:eastAsia="Times New Roman" w:hAnsi="Calibri" w:cs="Calibri"/>
          <w:color w:val="000000"/>
          <w:kern w:val="0"/>
          <w14:ligatures w14:val="none"/>
        </w:rPr>
        <w:t>o</w:t>
      </w:r>
      <w:r w:rsidR="00860A80" w:rsidRPr="00243021">
        <w:rPr>
          <w:rFonts w:ascii="Calibri" w:eastAsia="Times New Roman" w:hAnsi="Calibri" w:cs="Calibri"/>
          <w:color w:val="000000"/>
          <w:kern w:val="0"/>
          <w14:ligatures w14:val="none"/>
        </w:rPr>
        <w:t xml:space="preserve">m children would be interesting to </w:t>
      </w:r>
      <w:r w:rsidR="009E591C" w:rsidRPr="00243021">
        <w:rPr>
          <w:rFonts w:ascii="Calibri" w:eastAsia="Times New Roman" w:hAnsi="Calibri" w:cs="Calibri"/>
          <w:color w:val="000000"/>
          <w:kern w:val="0"/>
          <w14:ligatures w14:val="none"/>
        </w:rPr>
        <w:t>confirm</w:t>
      </w:r>
      <w:r w:rsidR="00860A80" w:rsidRPr="00243021">
        <w:rPr>
          <w:rFonts w:ascii="Calibri" w:eastAsia="Times New Roman" w:hAnsi="Calibri" w:cs="Calibri"/>
          <w:color w:val="000000"/>
          <w:kern w:val="0"/>
          <w14:ligatures w14:val="none"/>
        </w:rPr>
        <w:t xml:space="preserve"> the present data.</w:t>
      </w:r>
    </w:p>
    <w:sectPr w:rsidR="009C671A" w:rsidRPr="002430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6F5"/>
    <w:rsid w:val="000F56F5"/>
    <w:rsid w:val="0012376F"/>
    <w:rsid w:val="001E4C17"/>
    <w:rsid w:val="00225AF1"/>
    <w:rsid w:val="00243021"/>
    <w:rsid w:val="006F78F7"/>
    <w:rsid w:val="00860A80"/>
    <w:rsid w:val="009C671A"/>
    <w:rsid w:val="009E591C"/>
    <w:rsid w:val="00B74FC2"/>
    <w:rsid w:val="00F04FB9"/>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2289A"/>
  <w15:chartTrackingRefBased/>
  <w15:docId w15:val="{E688E9B3-410B-764D-A619-823982A49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6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56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56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56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56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56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56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56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56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6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56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56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56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56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56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56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56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56F5"/>
    <w:rPr>
      <w:rFonts w:eastAsiaTheme="majorEastAsia" w:cstheme="majorBidi"/>
      <w:color w:val="272727" w:themeColor="text1" w:themeTint="D8"/>
    </w:rPr>
  </w:style>
  <w:style w:type="paragraph" w:styleId="Title">
    <w:name w:val="Title"/>
    <w:basedOn w:val="Normal"/>
    <w:next w:val="Normal"/>
    <w:link w:val="TitleChar"/>
    <w:uiPriority w:val="10"/>
    <w:qFormat/>
    <w:rsid w:val="000F56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6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56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56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56F5"/>
    <w:pPr>
      <w:spacing w:before="160"/>
      <w:jc w:val="center"/>
    </w:pPr>
    <w:rPr>
      <w:i/>
      <w:iCs/>
      <w:color w:val="404040" w:themeColor="text1" w:themeTint="BF"/>
    </w:rPr>
  </w:style>
  <w:style w:type="character" w:customStyle="1" w:styleId="QuoteChar">
    <w:name w:val="Quote Char"/>
    <w:basedOn w:val="DefaultParagraphFont"/>
    <w:link w:val="Quote"/>
    <w:uiPriority w:val="29"/>
    <w:rsid w:val="000F56F5"/>
    <w:rPr>
      <w:i/>
      <w:iCs/>
      <w:color w:val="404040" w:themeColor="text1" w:themeTint="BF"/>
    </w:rPr>
  </w:style>
  <w:style w:type="paragraph" w:styleId="ListParagraph">
    <w:name w:val="List Paragraph"/>
    <w:basedOn w:val="Normal"/>
    <w:uiPriority w:val="34"/>
    <w:qFormat/>
    <w:rsid w:val="000F56F5"/>
    <w:pPr>
      <w:ind w:left="720"/>
      <w:contextualSpacing/>
    </w:pPr>
  </w:style>
  <w:style w:type="character" w:styleId="IntenseEmphasis">
    <w:name w:val="Intense Emphasis"/>
    <w:basedOn w:val="DefaultParagraphFont"/>
    <w:uiPriority w:val="21"/>
    <w:qFormat/>
    <w:rsid w:val="000F56F5"/>
    <w:rPr>
      <w:i/>
      <w:iCs/>
      <w:color w:val="0F4761" w:themeColor="accent1" w:themeShade="BF"/>
    </w:rPr>
  </w:style>
  <w:style w:type="paragraph" w:styleId="IntenseQuote">
    <w:name w:val="Intense Quote"/>
    <w:basedOn w:val="Normal"/>
    <w:next w:val="Normal"/>
    <w:link w:val="IntenseQuoteChar"/>
    <w:uiPriority w:val="30"/>
    <w:qFormat/>
    <w:rsid w:val="000F56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56F5"/>
    <w:rPr>
      <w:i/>
      <w:iCs/>
      <w:color w:val="0F4761" w:themeColor="accent1" w:themeShade="BF"/>
    </w:rPr>
  </w:style>
  <w:style w:type="character" w:styleId="IntenseReference">
    <w:name w:val="Intense Reference"/>
    <w:basedOn w:val="DefaultParagraphFont"/>
    <w:uiPriority w:val="32"/>
    <w:qFormat/>
    <w:rsid w:val="000F56F5"/>
    <w:rPr>
      <w:b/>
      <w:bCs/>
      <w:smallCaps/>
      <w:color w:val="0F4761" w:themeColor="accent1" w:themeShade="BF"/>
      <w:spacing w:val="5"/>
    </w:rPr>
  </w:style>
  <w:style w:type="paragraph" w:styleId="NormalWeb">
    <w:name w:val="Normal (Web)"/>
    <w:basedOn w:val="Normal"/>
    <w:uiPriority w:val="99"/>
    <w:semiHidden/>
    <w:unhideWhenUsed/>
    <w:rsid w:val="000F56F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376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faf88fe-a998-4c5b-93c9-210a11d9a5c2}" enabled="0" method="" siteId="{1faf88fe-a998-4c5b-93c9-210a11d9a5c2}"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 Elim</dc:creator>
  <cp:keywords/>
  <dc:description/>
  <cp:lastModifiedBy>Tuleu, Catherine</cp:lastModifiedBy>
  <cp:revision>5</cp:revision>
  <dcterms:created xsi:type="dcterms:W3CDTF">2025-07-25T15:56:00Z</dcterms:created>
  <dcterms:modified xsi:type="dcterms:W3CDTF">2025-07-28T14:33:00Z</dcterms:modified>
</cp:coreProperties>
</file>