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448CB" w14:textId="25BAFBDF" w:rsidR="009126C6" w:rsidRDefault="005F5291" w:rsidP="009126C6">
      <w:pPr>
        <w:pStyle w:val="ICLGG201701Title"/>
        <w:rPr>
          <w:rFonts w:ascii="Times New Roman" w:hAnsi="Times New Roman" w:cs="Times New Roman"/>
          <w:sz w:val="28"/>
          <w:szCs w:val="28"/>
          <w:lang w:val="en-AU"/>
        </w:rPr>
      </w:pPr>
      <w:r w:rsidRPr="005F5291">
        <w:rPr>
          <w:rFonts w:ascii="Times New Roman" w:hAnsi="Times New Roman" w:cs="Times New Roman"/>
          <w:sz w:val="28"/>
          <w:szCs w:val="28"/>
          <w:lang w:val="en-AU"/>
        </w:rPr>
        <w:t>IMPROVING FOOD SECURITY IN WEST AFRICA: THE CASE OF AN INSECT-RESISTANT COWPEA IN NIGERIA AND GHANA</w:t>
      </w:r>
    </w:p>
    <w:p w14:paraId="3866BDBC" w14:textId="77777777" w:rsidR="005F5291" w:rsidRPr="005F5291" w:rsidRDefault="005F5291" w:rsidP="009126C6">
      <w:pPr>
        <w:pStyle w:val="ICLGG201701Title"/>
        <w:rPr>
          <w:rFonts w:ascii="Times New Roman" w:hAnsi="Times New Roman" w:cs="Times New Roman"/>
        </w:rPr>
      </w:pPr>
    </w:p>
    <w:p w14:paraId="3A07A90B" w14:textId="686C11E8" w:rsidR="009126C6" w:rsidRDefault="00887522" w:rsidP="009126C6">
      <w:pPr>
        <w:pStyle w:val="ICLGG201702Authors"/>
        <w:rPr>
          <w:rFonts w:ascii="Times New Roman" w:hAnsi="Times New Roman" w:cs="Times New Roman"/>
          <w:i/>
          <w:color w:val="808080" w:themeColor="background1" w:themeShade="80"/>
          <w:sz w:val="22"/>
          <w:szCs w:val="22"/>
          <w:lang w:val="en-AU"/>
        </w:rPr>
      </w:pPr>
      <w:r w:rsidRPr="00887522">
        <w:rPr>
          <w:rFonts w:ascii="Times New Roman" w:hAnsi="Times New Roman" w:cs="Times New Roman"/>
          <w:sz w:val="24"/>
          <w:szCs w:val="24"/>
          <w:u w:val="single"/>
        </w:rPr>
        <w:t>Barrero</w:t>
      </w:r>
      <w:r>
        <w:rPr>
          <w:rFonts w:ascii="Times New Roman" w:hAnsi="Times New Roman" w:cs="Times New Roman"/>
          <w:sz w:val="24"/>
          <w:szCs w:val="24"/>
          <w:u w:val="single"/>
        </w:rPr>
        <w:t xml:space="preserve"> JM</w:t>
      </w:r>
      <w:r w:rsidRPr="00887522">
        <w:rPr>
          <w:rFonts w:ascii="Times New Roman" w:hAnsi="Times New Roman" w:cs="Times New Roman"/>
          <w:sz w:val="24"/>
          <w:szCs w:val="24"/>
          <w:u w:val="single"/>
          <w:vertAlign w:val="superscript"/>
        </w:rPr>
        <w:t>1</w:t>
      </w:r>
      <w:r w:rsidRPr="00245E70">
        <w:rPr>
          <w:rFonts w:ascii="Times New Roman" w:hAnsi="Times New Roman" w:cs="Times New Roman"/>
          <w:sz w:val="24"/>
          <w:szCs w:val="24"/>
        </w:rPr>
        <w:t>, Umar</w:t>
      </w:r>
      <w:r w:rsidRPr="00245E70">
        <w:rPr>
          <w:rFonts w:ascii="Times New Roman" w:hAnsi="Times New Roman" w:cs="Times New Roman"/>
          <w:sz w:val="24"/>
          <w:szCs w:val="24"/>
        </w:rPr>
        <w:t xml:space="preserve"> ML</w:t>
      </w:r>
      <w:r w:rsidRPr="00245E70">
        <w:rPr>
          <w:rFonts w:ascii="Times New Roman" w:hAnsi="Times New Roman" w:cs="Times New Roman"/>
          <w:sz w:val="24"/>
          <w:szCs w:val="24"/>
          <w:vertAlign w:val="superscript"/>
        </w:rPr>
        <w:t>2</w:t>
      </w:r>
      <w:r w:rsidRPr="00245E70">
        <w:rPr>
          <w:rFonts w:ascii="Times New Roman" w:hAnsi="Times New Roman" w:cs="Times New Roman"/>
          <w:sz w:val="24"/>
          <w:szCs w:val="24"/>
        </w:rPr>
        <w:t>, Utono</w:t>
      </w:r>
      <w:r w:rsidR="00B34253" w:rsidRPr="00245E70">
        <w:rPr>
          <w:rFonts w:ascii="Times New Roman" w:hAnsi="Times New Roman" w:cs="Times New Roman"/>
          <w:sz w:val="24"/>
          <w:szCs w:val="24"/>
        </w:rPr>
        <w:t xml:space="preserve"> IM</w:t>
      </w:r>
      <w:r w:rsidRPr="00245E70">
        <w:rPr>
          <w:rFonts w:ascii="Times New Roman" w:hAnsi="Times New Roman" w:cs="Times New Roman"/>
          <w:sz w:val="24"/>
          <w:szCs w:val="24"/>
          <w:vertAlign w:val="superscript"/>
        </w:rPr>
        <w:t>2</w:t>
      </w:r>
      <w:r w:rsidRPr="00245E70">
        <w:rPr>
          <w:rFonts w:ascii="Times New Roman" w:hAnsi="Times New Roman" w:cs="Times New Roman"/>
          <w:sz w:val="24"/>
          <w:szCs w:val="24"/>
        </w:rPr>
        <w:t>, Batieno</w:t>
      </w:r>
      <w:r w:rsidR="00B34253" w:rsidRPr="00245E70">
        <w:rPr>
          <w:rFonts w:ascii="Times New Roman" w:hAnsi="Times New Roman" w:cs="Times New Roman"/>
          <w:sz w:val="24"/>
          <w:szCs w:val="24"/>
        </w:rPr>
        <w:t xml:space="preserve"> BJ</w:t>
      </w:r>
      <w:r w:rsidRPr="00245E70">
        <w:rPr>
          <w:rFonts w:ascii="Times New Roman" w:hAnsi="Times New Roman" w:cs="Times New Roman"/>
          <w:sz w:val="24"/>
          <w:szCs w:val="24"/>
          <w:vertAlign w:val="superscript"/>
        </w:rPr>
        <w:t>3</w:t>
      </w:r>
      <w:r w:rsidRPr="00245E70">
        <w:rPr>
          <w:rFonts w:ascii="Times New Roman" w:hAnsi="Times New Roman" w:cs="Times New Roman"/>
          <w:sz w:val="24"/>
          <w:szCs w:val="24"/>
        </w:rPr>
        <w:t>, Nboyine</w:t>
      </w:r>
      <w:r w:rsidRPr="00245E70">
        <w:rPr>
          <w:rFonts w:ascii="Times New Roman" w:hAnsi="Times New Roman" w:cs="Times New Roman"/>
          <w:sz w:val="24"/>
          <w:szCs w:val="24"/>
          <w:vertAlign w:val="superscript"/>
        </w:rPr>
        <w:t>4</w:t>
      </w:r>
      <w:r w:rsidRPr="00245E70">
        <w:rPr>
          <w:rFonts w:ascii="Times New Roman" w:hAnsi="Times New Roman" w:cs="Times New Roman"/>
          <w:sz w:val="24"/>
          <w:szCs w:val="24"/>
        </w:rPr>
        <w:t>, Adazebra</w:t>
      </w:r>
      <w:r w:rsidR="00245E70" w:rsidRPr="00245E70">
        <w:rPr>
          <w:rFonts w:ascii="Times New Roman" w:hAnsi="Times New Roman" w:cs="Times New Roman"/>
          <w:sz w:val="24"/>
          <w:szCs w:val="24"/>
        </w:rPr>
        <w:t xml:space="preserve"> GA</w:t>
      </w:r>
      <w:r w:rsidR="00245E70" w:rsidRPr="00245E70">
        <w:rPr>
          <w:rFonts w:ascii="Times New Roman" w:hAnsi="Times New Roman" w:cs="Times New Roman"/>
          <w:sz w:val="24"/>
          <w:szCs w:val="24"/>
          <w:vertAlign w:val="superscript"/>
        </w:rPr>
        <w:t>4</w:t>
      </w:r>
      <w:r w:rsidRPr="00245E70">
        <w:rPr>
          <w:rFonts w:ascii="Times New Roman" w:hAnsi="Times New Roman" w:cs="Times New Roman"/>
          <w:sz w:val="24"/>
          <w:szCs w:val="24"/>
        </w:rPr>
        <w:t>, Nwankwo</w:t>
      </w:r>
      <w:r w:rsidR="00245E70" w:rsidRPr="00245E70">
        <w:rPr>
          <w:rFonts w:ascii="Times New Roman" w:hAnsi="Times New Roman" w:cs="Times New Roman"/>
          <w:sz w:val="24"/>
          <w:szCs w:val="24"/>
        </w:rPr>
        <w:t xml:space="preserve"> OF</w:t>
      </w:r>
      <w:r w:rsidRPr="00245E70">
        <w:rPr>
          <w:rFonts w:ascii="Times New Roman" w:hAnsi="Times New Roman" w:cs="Times New Roman"/>
          <w:sz w:val="24"/>
          <w:szCs w:val="24"/>
          <w:vertAlign w:val="superscript"/>
        </w:rPr>
        <w:t>5</w:t>
      </w:r>
      <w:r w:rsidRPr="00245E70">
        <w:rPr>
          <w:rFonts w:ascii="Times New Roman" w:hAnsi="Times New Roman" w:cs="Times New Roman"/>
          <w:sz w:val="24"/>
          <w:szCs w:val="24"/>
        </w:rPr>
        <w:t>, MacKenzie</w:t>
      </w:r>
      <w:r w:rsidR="00245E70" w:rsidRPr="00245E70">
        <w:rPr>
          <w:rFonts w:ascii="Times New Roman" w:hAnsi="Times New Roman" w:cs="Times New Roman"/>
          <w:sz w:val="24"/>
          <w:szCs w:val="24"/>
        </w:rPr>
        <w:t xml:space="preserve"> DJ</w:t>
      </w:r>
      <w:r w:rsidRPr="00245E70">
        <w:rPr>
          <w:rFonts w:ascii="Times New Roman" w:hAnsi="Times New Roman" w:cs="Times New Roman"/>
          <w:sz w:val="24"/>
          <w:szCs w:val="24"/>
          <w:vertAlign w:val="superscript"/>
        </w:rPr>
        <w:t>6</w:t>
      </w:r>
      <w:r w:rsidRPr="00245E70">
        <w:rPr>
          <w:rFonts w:ascii="Times New Roman" w:hAnsi="Times New Roman" w:cs="Times New Roman"/>
          <w:sz w:val="24"/>
          <w:szCs w:val="24"/>
        </w:rPr>
        <w:t>, Higgins</w:t>
      </w:r>
      <w:r w:rsidR="00245E70" w:rsidRPr="00245E70">
        <w:rPr>
          <w:rFonts w:ascii="Times New Roman" w:hAnsi="Times New Roman" w:cs="Times New Roman"/>
          <w:sz w:val="24"/>
          <w:szCs w:val="24"/>
        </w:rPr>
        <w:t xml:space="preserve"> TJ</w:t>
      </w:r>
      <w:r w:rsidRPr="00245E70">
        <w:rPr>
          <w:rFonts w:ascii="Times New Roman" w:hAnsi="Times New Roman" w:cs="Times New Roman"/>
          <w:sz w:val="24"/>
          <w:szCs w:val="24"/>
          <w:vertAlign w:val="superscript"/>
        </w:rPr>
        <w:t>1</w:t>
      </w:r>
      <w:r w:rsidRPr="00245E70">
        <w:rPr>
          <w:rFonts w:ascii="Times New Roman" w:hAnsi="Times New Roman" w:cs="Times New Roman"/>
          <w:sz w:val="24"/>
          <w:szCs w:val="24"/>
        </w:rPr>
        <w:t>.</w:t>
      </w:r>
    </w:p>
    <w:p w14:paraId="3E997D5E" w14:textId="77777777" w:rsidR="005C7608" w:rsidRPr="005C7608" w:rsidRDefault="005C7608" w:rsidP="009126C6">
      <w:pPr>
        <w:pStyle w:val="ICLGG201702Authors"/>
        <w:rPr>
          <w:rFonts w:ascii="Times New Roman" w:hAnsi="Times New Roman" w:cs="Times New Roman"/>
          <w:i/>
          <w:color w:val="808080" w:themeColor="background1" w:themeShade="80"/>
          <w:sz w:val="22"/>
          <w:szCs w:val="22"/>
          <w:lang w:val="en-AU"/>
        </w:rPr>
      </w:pPr>
    </w:p>
    <w:p w14:paraId="534EA419" w14:textId="71CC3860" w:rsidR="005C7608" w:rsidRPr="005C7608" w:rsidRDefault="00245E70" w:rsidP="005C7608">
      <w:pPr>
        <w:spacing w:line="276" w:lineRule="auto"/>
        <w:rPr>
          <w:rFonts w:ascii="Times New Roman" w:hAnsi="Times New Roman" w:cs="Times New Roman"/>
          <w:i/>
          <w:sz w:val="24"/>
          <w:szCs w:val="24"/>
          <w:lang w:val="en-AU"/>
        </w:rPr>
      </w:pPr>
      <w:r>
        <w:rPr>
          <w:rFonts w:ascii="Times New Roman" w:hAnsi="Times New Roman" w:cs="Times New Roman"/>
          <w:i/>
          <w:sz w:val="24"/>
          <w:szCs w:val="24"/>
          <w:lang w:val="en-AU"/>
        </w:rPr>
        <w:t>Jose.barrero@csiro.au</w:t>
      </w:r>
    </w:p>
    <w:p w14:paraId="52ECECED" w14:textId="77777777" w:rsidR="009126C6" w:rsidRDefault="009126C6" w:rsidP="00A72105">
      <w:pPr>
        <w:pStyle w:val="ICLGG201799Emptyrow"/>
        <w:ind w:firstLine="0"/>
        <w:rPr>
          <w:rFonts w:ascii="Times New Roman" w:hAnsi="Times New Roman" w:cs="Times New Roman"/>
          <w:lang w:val="en-AU"/>
        </w:rPr>
      </w:pPr>
    </w:p>
    <w:p w14:paraId="580FFC20" w14:textId="77777777" w:rsidR="00274B85" w:rsidRPr="00274B85" w:rsidRDefault="00274B85" w:rsidP="00274B85">
      <w:pPr>
        <w:rPr>
          <w:rFonts w:ascii="Times New Roman" w:hAnsi="Times New Roman" w:cs="Times New Roman"/>
          <w:i/>
          <w:sz w:val="24"/>
          <w:szCs w:val="24"/>
          <w:vertAlign w:val="superscript"/>
          <w:lang w:val="en-AU"/>
        </w:rPr>
      </w:pPr>
      <w:r w:rsidRPr="00274B85">
        <w:rPr>
          <w:rFonts w:ascii="Times New Roman" w:hAnsi="Times New Roman" w:cs="Times New Roman"/>
          <w:i/>
          <w:sz w:val="24"/>
          <w:szCs w:val="24"/>
          <w:vertAlign w:val="superscript"/>
          <w:lang w:val="en-AU"/>
        </w:rPr>
        <w:t>1</w:t>
      </w:r>
      <w:r w:rsidRPr="00274B85">
        <w:rPr>
          <w:rFonts w:ascii="Times New Roman" w:hAnsi="Times New Roman" w:cs="Times New Roman"/>
          <w:i/>
          <w:sz w:val="24"/>
          <w:szCs w:val="24"/>
          <w:vertAlign w:val="superscript"/>
          <w:lang w:val="en-AU"/>
        </w:rPr>
        <w:tab/>
      </w:r>
      <w:r w:rsidRPr="00274B85">
        <w:rPr>
          <w:rFonts w:ascii="Times New Roman" w:hAnsi="Times New Roman" w:cs="Times New Roman"/>
          <w:i/>
          <w:sz w:val="24"/>
          <w:szCs w:val="24"/>
          <w:lang w:val="en-AU"/>
        </w:rPr>
        <w:t>CSIRO Agriculture and Food, Canberra, ACT, Australia.</w:t>
      </w:r>
    </w:p>
    <w:p w14:paraId="784846D1" w14:textId="77777777" w:rsidR="00274B85" w:rsidRPr="00274B85" w:rsidRDefault="00274B85" w:rsidP="00274B85">
      <w:pPr>
        <w:rPr>
          <w:rFonts w:ascii="Times New Roman" w:hAnsi="Times New Roman" w:cs="Times New Roman"/>
          <w:i/>
          <w:sz w:val="24"/>
          <w:szCs w:val="24"/>
          <w:vertAlign w:val="superscript"/>
          <w:lang w:val="en-AU"/>
        </w:rPr>
      </w:pPr>
      <w:r w:rsidRPr="00274B85">
        <w:rPr>
          <w:rFonts w:ascii="Times New Roman" w:hAnsi="Times New Roman" w:cs="Times New Roman"/>
          <w:i/>
          <w:sz w:val="24"/>
          <w:szCs w:val="24"/>
          <w:vertAlign w:val="superscript"/>
          <w:lang w:val="en-AU"/>
        </w:rPr>
        <w:t>2</w:t>
      </w:r>
      <w:r w:rsidRPr="00274B85">
        <w:rPr>
          <w:rFonts w:ascii="Times New Roman" w:hAnsi="Times New Roman" w:cs="Times New Roman"/>
          <w:i/>
          <w:sz w:val="24"/>
          <w:szCs w:val="24"/>
          <w:vertAlign w:val="superscript"/>
          <w:lang w:val="en-AU"/>
        </w:rPr>
        <w:tab/>
      </w:r>
      <w:r w:rsidRPr="00274B85">
        <w:rPr>
          <w:rFonts w:ascii="Times New Roman" w:hAnsi="Times New Roman" w:cs="Times New Roman"/>
          <w:i/>
          <w:sz w:val="24"/>
          <w:szCs w:val="24"/>
          <w:lang w:val="en-AU"/>
        </w:rPr>
        <w:t>Institute for Agricultural Research, Ahmadu Bello University, Zaria, Nigeria.</w:t>
      </w:r>
    </w:p>
    <w:p w14:paraId="07D1AF0C" w14:textId="77777777" w:rsidR="00274B85" w:rsidRPr="00274B85" w:rsidRDefault="00274B85" w:rsidP="00274B85">
      <w:pPr>
        <w:rPr>
          <w:rFonts w:ascii="Times New Roman" w:hAnsi="Times New Roman" w:cs="Times New Roman"/>
          <w:i/>
          <w:sz w:val="24"/>
          <w:szCs w:val="24"/>
          <w:vertAlign w:val="superscript"/>
          <w:lang w:val="en-AU"/>
        </w:rPr>
      </w:pPr>
      <w:r w:rsidRPr="00274B85">
        <w:rPr>
          <w:rFonts w:ascii="Times New Roman" w:hAnsi="Times New Roman" w:cs="Times New Roman"/>
          <w:i/>
          <w:sz w:val="24"/>
          <w:szCs w:val="24"/>
          <w:vertAlign w:val="superscript"/>
          <w:lang w:val="en-AU"/>
        </w:rPr>
        <w:t>3</w:t>
      </w:r>
      <w:r w:rsidRPr="00274B85">
        <w:rPr>
          <w:rFonts w:ascii="Times New Roman" w:hAnsi="Times New Roman" w:cs="Times New Roman"/>
          <w:i/>
          <w:sz w:val="24"/>
          <w:szCs w:val="24"/>
          <w:vertAlign w:val="superscript"/>
          <w:lang w:val="en-AU"/>
        </w:rPr>
        <w:tab/>
      </w:r>
      <w:r w:rsidRPr="00274B85">
        <w:rPr>
          <w:rFonts w:ascii="Times New Roman" w:hAnsi="Times New Roman" w:cs="Times New Roman"/>
          <w:i/>
          <w:sz w:val="24"/>
          <w:szCs w:val="24"/>
          <w:lang w:val="en-AU"/>
        </w:rPr>
        <w:t xml:space="preserve">INERA CREAF, </w:t>
      </w:r>
      <w:proofErr w:type="spellStart"/>
      <w:r w:rsidRPr="00274B85">
        <w:rPr>
          <w:rFonts w:ascii="Times New Roman" w:hAnsi="Times New Roman" w:cs="Times New Roman"/>
          <w:i/>
          <w:sz w:val="24"/>
          <w:szCs w:val="24"/>
          <w:lang w:val="en-AU"/>
        </w:rPr>
        <w:t>Kamboinse</w:t>
      </w:r>
      <w:proofErr w:type="spellEnd"/>
      <w:r w:rsidRPr="00274B85">
        <w:rPr>
          <w:rFonts w:ascii="Times New Roman" w:hAnsi="Times New Roman" w:cs="Times New Roman"/>
          <w:i/>
          <w:sz w:val="24"/>
          <w:szCs w:val="24"/>
          <w:lang w:val="en-AU"/>
        </w:rPr>
        <w:t>, Burkina Faso.</w:t>
      </w:r>
    </w:p>
    <w:p w14:paraId="12352139" w14:textId="77777777" w:rsidR="00274B85" w:rsidRPr="00274B85" w:rsidRDefault="00274B85" w:rsidP="00274B85">
      <w:pPr>
        <w:rPr>
          <w:rFonts w:ascii="Times New Roman" w:hAnsi="Times New Roman" w:cs="Times New Roman"/>
          <w:i/>
          <w:sz w:val="24"/>
          <w:szCs w:val="24"/>
          <w:vertAlign w:val="superscript"/>
          <w:lang w:val="en-AU"/>
        </w:rPr>
      </w:pPr>
      <w:r w:rsidRPr="00274B85">
        <w:rPr>
          <w:rFonts w:ascii="Times New Roman" w:hAnsi="Times New Roman" w:cs="Times New Roman"/>
          <w:i/>
          <w:sz w:val="24"/>
          <w:szCs w:val="24"/>
          <w:vertAlign w:val="superscript"/>
          <w:lang w:val="en-AU"/>
        </w:rPr>
        <w:t>4</w:t>
      </w:r>
      <w:r w:rsidRPr="00274B85">
        <w:rPr>
          <w:rFonts w:ascii="Times New Roman" w:hAnsi="Times New Roman" w:cs="Times New Roman"/>
          <w:i/>
          <w:sz w:val="24"/>
          <w:szCs w:val="24"/>
          <w:vertAlign w:val="superscript"/>
          <w:lang w:val="en-AU"/>
        </w:rPr>
        <w:tab/>
      </w:r>
      <w:r w:rsidRPr="00274B85">
        <w:rPr>
          <w:rFonts w:ascii="Times New Roman" w:hAnsi="Times New Roman" w:cs="Times New Roman"/>
          <w:i/>
          <w:sz w:val="24"/>
          <w:szCs w:val="24"/>
          <w:lang w:val="en-AU"/>
        </w:rPr>
        <w:t>CSIR-SARI, Tamale, Ghana.</w:t>
      </w:r>
    </w:p>
    <w:p w14:paraId="1B485496" w14:textId="77777777" w:rsidR="00274B85" w:rsidRPr="00274B85" w:rsidRDefault="00274B85" w:rsidP="00274B85">
      <w:pPr>
        <w:rPr>
          <w:rFonts w:ascii="Times New Roman" w:hAnsi="Times New Roman" w:cs="Times New Roman"/>
          <w:i/>
          <w:sz w:val="24"/>
          <w:szCs w:val="24"/>
          <w:vertAlign w:val="superscript"/>
          <w:lang w:val="en-AU"/>
        </w:rPr>
      </w:pPr>
      <w:r w:rsidRPr="00274B85">
        <w:rPr>
          <w:rFonts w:ascii="Times New Roman" w:hAnsi="Times New Roman" w:cs="Times New Roman"/>
          <w:i/>
          <w:sz w:val="24"/>
          <w:szCs w:val="24"/>
          <w:vertAlign w:val="superscript"/>
          <w:lang w:val="en-AU"/>
        </w:rPr>
        <w:t>5</w:t>
      </w:r>
      <w:r w:rsidRPr="00274B85">
        <w:rPr>
          <w:rFonts w:ascii="Times New Roman" w:hAnsi="Times New Roman" w:cs="Times New Roman"/>
          <w:i/>
          <w:sz w:val="24"/>
          <w:szCs w:val="24"/>
          <w:vertAlign w:val="superscript"/>
          <w:lang w:val="en-AU"/>
        </w:rPr>
        <w:tab/>
      </w:r>
      <w:r w:rsidRPr="00274B85">
        <w:rPr>
          <w:rFonts w:ascii="Times New Roman" w:hAnsi="Times New Roman" w:cs="Times New Roman"/>
          <w:i/>
          <w:sz w:val="24"/>
          <w:szCs w:val="24"/>
          <w:lang w:val="en-AU"/>
        </w:rPr>
        <w:t>African Agricultural Technology Foundation, Abuja, Nigeria.</w:t>
      </w:r>
    </w:p>
    <w:p w14:paraId="44F9776E" w14:textId="1E1A6781" w:rsidR="00274B85" w:rsidRDefault="00274B85" w:rsidP="00274B85">
      <w:pPr>
        <w:rPr>
          <w:rFonts w:ascii="Times New Roman" w:hAnsi="Times New Roman" w:cs="Times New Roman"/>
          <w:i/>
          <w:color w:val="808080" w:themeColor="background1" w:themeShade="80"/>
          <w:sz w:val="24"/>
          <w:szCs w:val="24"/>
          <w:vertAlign w:val="superscript"/>
          <w:lang w:val="en-AU"/>
        </w:rPr>
      </w:pPr>
      <w:r w:rsidRPr="00274B85">
        <w:rPr>
          <w:rFonts w:ascii="Times New Roman" w:hAnsi="Times New Roman" w:cs="Times New Roman"/>
          <w:i/>
          <w:sz w:val="24"/>
          <w:szCs w:val="24"/>
          <w:vertAlign w:val="superscript"/>
          <w:lang w:val="en-AU"/>
        </w:rPr>
        <w:t>6</w:t>
      </w:r>
      <w:r w:rsidRPr="00274B85">
        <w:rPr>
          <w:rFonts w:ascii="Times New Roman" w:hAnsi="Times New Roman" w:cs="Times New Roman"/>
          <w:i/>
          <w:sz w:val="24"/>
          <w:szCs w:val="24"/>
          <w:vertAlign w:val="superscript"/>
          <w:lang w:val="en-AU"/>
        </w:rPr>
        <w:tab/>
      </w:r>
      <w:r w:rsidRPr="00274B85">
        <w:rPr>
          <w:rFonts w:ascii="Times New Roman" w:hAnsi="Times New Roman" w:cs="Times New Roman"/>
          <w:i/>
          <w:sz w:val="24"/>
          <w:szCs w:val="24"/>
          <w:lang w:val="en-AU"/>
        </w:rPr>
        <w:t xml:space="preserve">Institute for International Crop Improvement, Donald Danforth Plant Science </w:t>
      </w:r>
      <w:r w:rsidR="00AF535E" w:rsidRPr="00274B85">
        <w:rPr>
          <w:rFonts w:ascii="Times New Roman" w:hAnsi="Times New Roman" w:cs="Times New Roman"/>
          <w:i/>
          <w:sz w:val="24"/>
          <w:szCs w:val="24"/>
          <w:lang w:val="en-AU"/>
        </w:rPr>
        <w:t>Centre</w:t>
      </w:r>
      <w:r w:rsidRPr="00274B85">
        <w:rPr>
          <w:rFonts w:ascii="Times New Roman" w:hAnsi="Times New Roman" w:cs="Times New Roman"/>
          <w:i/>
          <w:sz w:val="24"/>
          <w:szCs w:val="24"/>
          <w:lang w:val="en-AU"/>
        </w:rPr>
        <w:t>, Saint Louis, MO, United States.</w:t>
      </w:r>
      <w:r w:rsidRPr="00274B85">
        <w:rPr>
          <w:rFonts w:ascii="Times New Roman" w:hAnsi="Times New Roman" w:cs="Times New Roman"/>
          <w:i/>
          <w:color w:val="808080" w:themeColor="background1" w:themeShade="80"/>
          <w:sz w:val="24"/>
          <w:szCs w:val="24"/>
          <w:vertAlign w:val="superscript"/>
          <w:lang w:val="en-AU"/>
        </w:rPr>
        <w:t xml:space="preserve"> </w:t>
      </w:r>
    </w:p>
    <w:p w14:paraId="740171DE" w14:textId="77777777" w:rsidR="005C7608" w:rsidRDefault="005C7608" w:rsidP="005C7608">
      <w:pPr>
        <w:pStyle w:val="ICLGG201704Body"/>
        <w:ind w:firstLine="0"/>
        <w:rPr>
          <w:rFonts w:ascii="Times New Roman" w:hAnsi="Times New Roman" w:cs="Times New Roman"/>
          <w:lang w:val="en-AU"/>
        </w:rPr>
      </w:pPr>
    </w:p>
    <w:p w14:paraId="26048F59" w14:textId="28731A2C" w:rsidR="00234A08" w:rsidRPr="00AF535E" w:rsidRDefault="00AF535E" w:rsidP="00234A08">
      <w:pPr>
        <w:jc w:val="left"/>
        <w:rPr>
          <w:rFonts w:ascii="Times New Roman" w:hAnsi="Times New Roman" w:cs="Times New Roman"/>
          <w:sz w:val="24"/>
          <w:szCs w:val="24"/>
        </w:rPr>
      </w:pPr>
      <w:r w:rsidRPr="00AF535E">
        <w:rPr>
          <w:rFonts w:ascii="Times New Roman" w:hAnsi="Times New Roman" w:cs="Times New Roman"/>
          <w:sz w:val="24"/>
          <w:szCs w:val="24"/>
          <w:lang w:val="la-Latn" w:eastAsia="en-AU"/>
        </w:rPr>
        <w:t xml:space="preserve">Cowpeas </w:t>
      </w:r>
      <w:r w:rsidR="00CC3175">
        <w:rPr>
          <w:rFonts w:ascii="Times New Roman" w:hAnsi="Times New Roman" w:cs="Times New Roman"/>
          <w:sz w:val="24"/>
          <w:szCs w:val="24"/>
          <w:lang w:val="la-Latn" w:eastAsia="en-AU"/>
        </w:rPr>
        <w:t>(</w:t>
      </w:r>
      <w:r w:rsidR="00CC3175" w:rsidRPr="00CC3175">
        <w:rPr>
          <w:rFonts w:ascii="Times New Roman" w:hAnsi="Times New Roman" w:cs="Times New Roman"/>
          <w:i/>
          <w:iCs/>
          <w:sz w:val="24"/>
          <w:szCs w:val="24"/>
          <w:lang w:val="la-Latn" w:eastAsia="en-AU"/>
        </w:rPr>
        <w:t>Vigna unguiculata</w:t>
      </w:r>
      <w:r w:rsidR="00CC3175">
        <w:rPr>
          <w:rFonts w:ascii="Times New Roman" w:hAnsi="Times New Roman" w:cs="Times New Roman"/>
          <w:sz w:val="24"/>
          <w:szCs w:val="24"/>
          <w:lang w:val="la-Latn" w:eastAsia="en-AU"/>
        </w:rPr>
        <w:t xml:space="preserve">) </w:t>
      </w:r>
      <w:r w:rsidRPr="00AF535E">
        <w:rPr>
          <w:rFonts w:ascii="Times New Roman" w:hAnsi="Times New Roman" w:cs="Times New Roman"/>
          <w:sz w:val="24"/>
          <w:szCs w:val="24"/>
          <w:lang w:val="la-Latn" w:eastAsia="en-AU"/>
        </w:rPr>
        <w:t xml:space="preserve">are an essential crop in West Africa, providing vital protein for over 200 million people. However, their production faces severe yield losses due to insect pests, particularly the destructive pod-borer </w:t>
      </w:r>
      <w:r w:rsidRPr="00CC3175">
        <w:rPr>
          <w:rFonts w:ascii="Times New Roman" w:hAnsi="Times New Roman" w:cs="Times New Roman"/>
          <w:i/>
          <w:iCs/>
          <w:sz w:val="24"/>
          <w:szCs w:val="24"/>
          <w:lang w:val="la-Latn" w:eastAsia="en-AU"/>
        </w:rPr>
        <w:t>Maruca vitrata</w:t>
      </w:r>
      <w:r w:rsidRPr="00AF535E">
        <w:rPr>
          <w:rFonts w:ascii="Times New Roman" w:hAnsi="Times New Roman" w:cs="Times New Roman"/>
          <w:sz w:val="24"/>
          <w:szCs w:val="24"/>
          <w:lang w:val="la-Latn" w:eastAsia="en-AU"/>
        </w:rPr>
        <w:t>. Traditional breeding methods have been ineffective in developing resistant varieties due to the lack of natural resistance, so farmers have relied on chemical insecticides, posing health and environmental risks. To address this problem, we developed a Bt pod-borer resistant (PBR) cowpea variety, the world's first genetically modified cowpea, which provides full protection against Maruca. It was released in Nigeria in 2020, providing farmers with an affordable, safe, and accessible solution, which is projected to yield over USD$336 million in benefits over the next 25 years. This project has triggered a transformative effect on seed systems in the region, with the establishment of national seed companies aiming to reach 25% of farmers within five years. The impact of this breakthrough extends beyond Nigeria, as the PBR cowpea was recently approved in Ghana in 2022, and it is expected in Burkina Faso soon. The release of a GM food crop in Africa is a significant achievement and it highlights the pivotal role of biotechnology in addressing global food security challenges. Moreover, the project is a great example of Australian science contributing to the UN Sustainable Development Goals. Our team is now focused on developing a second-generation PBR cowpea, incorporating two different Bt genes to prevent insect resistance and an additional gene to combat a grain storage pest.</w:t>
      </w:r>
    </w:p>
    <w:p w14:paraId="6686E3B6" w14:textId="77777777" w:rsidR="009126C6" w:rsidRPr="005C7608" w:rsidRDefault="009126C6" w:rsidP="009126C6">
      <w:pPr>
        <w:pStyle w:val="ICLGG201799Emptyrow"/>
        <w:rPr>
          <w:rFonts w:ascii="Times New Roman" w:hAnsi="Times New Roman" w:cs="Times New Roman"/>
          <w:lang w:val="en-AU"/>
        </w:rPr>
      </w:pPr>
    </w:p>
    <w:p w14:paraId="48283A78" w14:textId="77777777" w:rsidR="009126C6" w:rsidRPr="005C7608" w:rsidRDefault="009126C6">
      <w:pPr>
        <w:rPr>
          <w:rFonts w:ascii="Times New Roman" w:hAnsi="Times New Roman" w:cs="Times New Roman"/>
          <w:lang w:val="en-AU"/>
        </w:rPr>
      </w:pPr>
    </w:p>
    <w:p w14:paraId="4A57E76F" w14:textId="77777777" w:rsidR="009126C6" w:rsidRPr="005C7608" w:rsidRDefault="009126C6">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icrosoft Uighur">
    <w:charset w:val="B2"/>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86C6E"/>
    <w:rsid w:val="000B21D5"/>
    <w:rsid w:val="0011541E"/>
    <w:rsid w:val="001956AD"/>
    <w:rsid w:val="001D72AC"/>
    <w:rsid w:val="00234A08"/>
    <w:rsid w:val="00245E70"/>
    <w:rsid w:val="00274B85"/>
    <w:rsid w:val="002B7ABD"/>
    <w:rsid w:val="003E7225"/>
    <w:rsid w:val="00477E9B"/>
    <w:rsid w:val="005C2ABC"/>
    <w:rsid w:val="005C7608"/>
    <w:rsid w:val="005F5291"/>
    <w:rsid w:val="0069354D"/>
    <w:rsid w:val="006C1D10"/>
    <w:rsid w:val="007465CD"/>
    <w:rsid w:val="00771CA6"/>
    <w:rsid w:val="007C1B7A"/>
    <w:rsid w:val="00887522"/>
    <w:rsid w:val="008E0EA1"/>
    <w:rsid w:val="009126C6"/>
    <w:rsid w:val="00954065"/>
    <w:rsid w:val="009C49E6"/>
    <w:rsid w:val="00A72105"/>
    <w:rsid w:val="00AF535E"/>
    <w:rsid w:val="00B34253"/>
    <w:rsid w:val="00BE0837"/>
    <w:rsid w:val="00BE396B"/>
    <w:rsid w:val="00CC3175"/>
    <w:rsid w:val="00E80A77"/>
    <w:rsid w:val="00EA7F59"/>
    <w:rsid w:val="00EF022F"/>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2.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338</Words>
  <Characters>1929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Barrero Sanchez, Jose (A&amp;F, Black Mountain)</cp:lastModifiedBy>
  <cp:revision>23</cp:revision>
  <dcterms:created xsi:type="dcterms:W3CDTF">2024-02-09T03:15:00Z</dcterms:created>
  <dcterms:modified xsi:type="dcterms:W3CDTF">2024-04-29T02:53:00Z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