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F1B9" w14:textId="27531CD6" w:rsidR="00C315D2" w:rsidRPr="00C315D2" w:rsidRDefault="00800AB5" w:rsidP="5E2C5F31">
      <w:pPr>
        <w:spacing w:after="0" w:line="240" w:lineRule="auto"/>
        <w:rPr>
          <w:rFonts w:ascii="Arial" w:eastAsia="Calibri" w:hAnsi="Arial" w:cs="Calibri"/>
          <w:b/>
          <w:bCs/>
          <w:kern w:val="0"/>
          <w:lang w:val="en-US" w:eastAsia="zh-CN"/>
          <w14:ligatures w14:val="none"/>
        </w:rPr>
      </w:pPr>
      <w:r>
        <w:rPr>
          <w:rFonts w:ascii="Arial" w:eastAsia="Calibri" w:hAnsi="Arial" w:cs="Calibri"/>
          <w:b/>
          <w:bCs/>
          <w:kern w:val="0"/>
          <w:lang w:val="en-US" w:eastAsia="zh-CN"/>
          <w14:ligatures w14:val="none"/>
        </w:rPr>
        <w:t xml:space="preserve">The </w:t>
      </w:r>
      <w:r w:rsidR="00995AC8">
        <w:rPr>
          <w:rFonts w:ascii="Arial" w:eastAsia="Calibri" w:hAnsi="Arial" w:cs="Calibri" w:hint="eastAsia"/>
          <w:b/>
          <w:bCs/>
          <w:kern w:val="0"/>
          <w:lang w:val="en-US" w:eastAsia="zh-CN"/>
          <w14:ligatures w14:val="none"/>
        </w:rPr>
        <w:t>R</w:t>
      </w:r>
      <w:r>
        <w:rPr>
          <w:rFonts w:ascii="Arial" w:eastAsia="Calibri" w:hAnsi="Arial" w:cs="Calibri"/>
          <w:b/>
          <w:bCs/>
          <w:kern w:val="0"/>
          <w:lang w:val="en-US" w:eastAsia="zh-CN"/>
          <w14:ligatures w14:val="none"/>
        </w:rPr>
        <w:t xml:space="preserve">ole of </w:t>
      </w:r>
      <w:r w:rsidR="00995AC8">
        <w:rPr>
          <w:rFonts w:ascii="Arial" w:eastAsia="Calibri" w:hAnsi="Arial" w:cs="Calibri" w:hint="eastAsia"/>
          <w:b/>
          <w:bCs/>
          <w:kern w:val="0"/>
          <w:lang w:val="en-US" w:eastAsia="zh-CN"/>
          <w14:ligatures w14:val="none"/>
        </w:rPr>
        <w:t>G</w:t>
      </w:r>
      <w:r w:rsidR="005F315A">
        <w:rPr>
          <w:rFonts w:ascii="Arial" w:eastAsia="Calibri" w:hAnsi="Arial" w:cs="Calibri" w:hint="eastAsia"/>
          <w:b/>
          <w:bCs/>
          <w:kern w:val="0"/>
          <w:lang w:val="en-US" w:eastAsia="zh-CN"/>
          <w14:ligatures w14:val="none"/>
        </w:rPr>
        <w:t xml:space="preserve">lutamine </w:t>
      </w:r>
      <w:r w:rsidR="00995AC8">
        <w:rPr>
          <w:rFonts w:ascii="Arial" w:eastAsia="Calibri" w:hAnsi="Arial" w:cs="Calibri" w:hint="eastAsia"/>
          <w:b/>
          <w:bCs/>
          <w:kern w:val="0"/>
          <w:lang w:val="en-US" w:eastAsia="zh-CN"/>
          <w14:ligatures w14:val="none"/>
        </w:rPr>
        <w:t>M</w:t>
      </w:r>
      <w:r w:rsidR="005F315A">
        <w:rPr>
          <w:rFonts w:ascii="Arial" w:eastAsia="Calibri" w:hAnsi="Arial" w:cs="Calibri" w:hint="eastAsia"/>
          <w:b/>
          <w:bCs/>
          <w:kern w:val="0"/>
          <w:lang w:val="en-US" w:eastAsia="zh-CN"/>
          <w14:ligatures w14:val="none"/>
        </w:rPr>
        <w:t xml:space="preserve">etabolism in Uveal </w:t>
      </w:r>
      <w:r w:rsidR="00EE3A0B">
        <w:rPr>
          <w:rFonts w:ascii="Arial" w:eastAsia="Calibri" w:hAnsi="Arial" w:cs="Calibri"/>
          <w:b/>
          <w:bCs/>
          <w:kern w:val="0"/>
          <w:lang w:val="en-US" w:eastAsia="zh-CN"/>
          <w14:ligatures w14:val="none"/>
        </w:rPr>
        <w:t>Melanoma</w:t>
      </w:r>
      <w:r w:rsidR="00EA263A">
        <w:rPr>
          <w:rFonts w:ascii="Arial" w:eastAsia="Calibri" w:hAnsi="Arial" w:cs="Calibri"/>
          <w:b/>
          <w:bCs/>
          <w:kern w:val="0"/>
          <w:lang w:val="en-US" w:eastAsia="zh-CN"/>
          <w14:ligatures w14:val="none"/>
        </w:rPr>
        <w:t xml:space="preserve"> </w:t>
      </w:r>
      <w:proofErr w:type="spellStart"/>
      <w:r w:rsidR="00995AC8">
        <w:rPr>
          <w:rFonts w:ascii="Arial" w:eastAsia="Calibri" w:hAnsi="Arial" w:cs="Calibri" w:hint="eastAsia"/>
          <w:b/>
          <w:bCs/>
          <w:kern w:val="0"/>
          <w:lang w:val="en-US" w:eastAsia="zh-CN"/>
          <w14:ligatures w14:val="none"/>
        </w:rPr>
        <w:t>T</w:t>
      </w:r>
      <w:r w:rsidR="00EA263A">
        <w:rPr>
          <w:rFonts w:ascii="Arial" w:eastAsia="Calibri" w:hAnsi="Arial" w:cs="Calibri"/>
          <w:b/>
          <w:bCs/>
          <w:kern w:val="0"/>
          <w:lang w:val="en-US" w:eastAsia="zh-CN"/>
          <w14:ligatures w14:val="none"/>
        </w:rPr>
        <w:t>umour</w:t>
      </w:r>
      <w:proofErr w:type="spellEnd"/>
      <w:r w:rsidR="00EA263A">
        <w:rPr>
          <w:rFonts w:ascii="Arial" w:eastAsia="Calibri" w:hAnsi="Arial" w:cs="Calibri"/>
          <w:b/>
          <w:bCs/>
          <w:kern w:val="0"/>
          <w:lang w:val="en-US" w:eastAsia="zh-CN"/>
          <w14:ligatures w14:val="none"/>
        </w:rPr>
        <w:t xml:space="preserve"> </w:t>
      </w:r>
      <w:r w:rsidR="00995AC8">
        <w:rPr>
          <w:rFonts w:ascii="Arial" w:eastAsia="Calibri" w:hAnsi="Arial" w:cs="Calibri" w:hint="eastAsia"/>
          <w:b/>
          <w:bCs/>
          <w:kern w:val="0"/>
          <w:lang w:val="en-US" w:eastAsia="zh-CN"/>
          <w14:ligatures w14:val="none"/>
        </w:rPr>
        <w:t>G</w:t>
      </w:r>
      <w:r w:rsidR="00EA263A">
        <w:rPr>
          <w:rFonts w:ascii="Arial" w:eastAsia="Calibri" w:hAnsi="Arial" w:cs="Calibri"/>
          <w:b/>
          <w:bCs/>
          <w:kern w:val="0"/>
          <w:lang w:val="en-US" w:eastAsia="zh-CN"/>
          <w14:ligatures w14:val="none"/>
        </w:rPr>
        <w:t>rowth</w:t>
      </w:r>
    </w:p>
    <w:p w14:paraId="79141BD9" w14:textId="02B27ED8" w:rsidR="00C315D2" w:rsidRPr="00C315D2" w:rsidRDefault="005F315A" w:rsidP="00C315D2">
      <w:pPr>
        <w:spacing w:after="0" w:line="240" w:lineRule="auto"/>
        <w:rPr>
          <w:rFonts w:ascii="Arial" w:eastAsia="Calibri" w:hAnsi="Arial" w:cs="Calibri"/>
          <w:bCs/>
          <w:kern w:val="0"/>
          <w:sz w:val="20"/>
          <w:szCs w:val="20"/>
          <w14:ligatures w14:val="none"/>
        </w:rPr>
      </w:pPr>
      <w:r>
        <w:rPr>
          <w:rFonts w:ascii="Arial" w:eastAsia="Calibri" w:hAnsi="Arial" w:cs="Calibri" w:hint="eastAsia"/>
          <w:b/>
          <w:kern w:val="0"/>
          <w:sz w:val="20"/>
          <w:szCs w:val="20"/>
          <w:u w:val="single"/>
          <w:lang w:eastAsia="zh-CN"/>
          <w14:ligatures w14:val="none"/>
        </w:rPr>
        <w:t>Yihe Niu</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sidR="00FA6F8C">
        <w:rPr>
          <w:rFonts w:ascii="Arial" w:eastAsia="Calibri" w:hAnsi="Arial" w:cs="Calibri"/>
          <w:bCs/>
          <w:kern w:val="0"/>
          <w:sz w:val="20"/>
          <w:szCs w:val="20"/>
          <w14:ligatures w14:val="none"/>
        </w:rPr>
        <w:t>Janney Z Wang</w:t>
      </w:r>
      <w:r w:rsidR="00FA6F8C" w:rsidRPr="00FA6F8C">
        <w:rPr>
          <w:rFonts w:ascii="Arial" w:eastAsia="Calibri" w:hAnsi="Arial" w:cs="Calibri"/>
          <w:bCs/>
          <w:kern w:val="0"/>
          <w:sz w:val="20"/>
          <w:szCs w:val="20"/>
          <w:vertAlign w:val="superscript"/>
          <w14:ligatures w14:val="none"/>
        </w:rPr>
        <w:t>1</w:t>
      </w:r>
      <w:r w:rsidR="00FA6F8C">
        <w:rPr>
          <w:rFonts w:ascii="Arial" w:eastAsia="Calibri" w:hAnsi="Arial" w:cs="Calibri"/>
          <w:bCs/>
          <w:kern w:val="0"/>
          <w:sz w:val="20"/>
          <w:szCs w:val="20"/>
          <w14:ligatures w14:val="none"/>
        </w:rPr>
        <w:t xml:space="preserve">, </w:t>
      </w:r>
      <w:r w:rsidR="00F4668E">
        <w:rPr>
          <w:rFonts w:ascii="Arial" w:eastAsia="Calibri" w:hAnsi="Arial" w:cs="Calibri" w:hint="eastAsia"/>
          <w:bCs/>
          <w:kern w:val="0"/>
          <w:sz w:val="20"/>
          <w:szCs w:val="20"/>
          <w:lang w:eastAsia="zh-CN"/>
          <w14:ligatures w14:val="none"/>
        </w:rPr>
        <w:t>Fanfan Zhou</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54758E35" w14:textId="674765CD" w:rsidR="00257343" w:rsidRDefault="00257343" w:rsidP="4FE71DF4">
      <w:pPr>
        <w:spacing w:after="0" w:line="240" w:lineRule="auto"/>
        <w:rPr>
          <w:rFonts w:ascii="Arial" w:eastAsia="Calibri" w:hAnsi="Arial" w:cs="Calibri"/>
          <w:bCs/>
          <w:kern w:val="0"/>
          <w:sz w:val="20"/>
          <w:szCs w:val="20"/>
          <w:lang w:eastAsia="zh-CN"/>
          <w14:ligatures w14:val="none"/>
        </w:rPr>
      </w:pPr>
      <w:r w:rsidRPr="00407B42">
        <w:rPr>
          <w:rFonts w:ascii="Arial" w:hAnsi="Arial" w:cs="Arial"/>
          <w:sz w:val="20"/>
          <w:szCs w:val="20"/>
        </w:rPr>
        <w:t>Sydney Pharmacy School, The University of Sydney</w:t>
      </w:r>
      <w:r>
        <w:rPr>
          <w:rFonts w:ascii="Arial" w:hAnsi="Arial" w:cs="Arial" w:hint="eastAsia"/>
          <w:sz w:val="20"/>
          <w:szCs w:val="20"/>
          <w:vertAlign w:val="superscript"/>
          <w:lang w:eastAsia="zh-CN"/>
        </w:rPr>
        <w:t>1</w:t>
      </w:r>
      <w:r w:rsidRPr="00407B42">
        <w:rPr>
          <w:rFonts w:ascii="Arial" w:hAnsi="Arial" w:cs="Arial"/>
          <w:sz w:val="20"/>
          <w:szCs w:val="20"/>
        </w:rPr>
        <w:t>, Sydney 2006, Australia</w:t>
      </w:r>
      <w:r w:rsidRPr="00C315D2">
        <w:rPr>
          <w:rFonts w:ascii="Arial" w:eastAsia="Calibri" w:hAnsi="Arial" w:cs="Calibri"/>
          <w:bCs/>
          <w:kern w:val="0"/>
          <w:sz w:val="20"/>
          <w:szCs w:val="20"/>
          <w14:ligatures w14:val="none"/>
        </w:rPr>
        <w:t xml:space="preserve"> </w:t>
      </w:r>
    </w:p>
    <w:p w14:paraId="2DD37039" w14:textId="378E600C"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071AF5A9" w:rsidR="00C315D2" w:rsidRPr="00C315D2" w:rsidRDefault="00B8473A" w:rsidP="00C315D2">
      <w:pPr>
        <w:spacing w:after="0" w:line="240" w:lineRule="auto"/>
        <w:jc w:val="both"/>
        <w:rPr>
          <w:rFonts w:ascii="Arial" w:eastAsia="Calibri" w:hAnsi="Arial" w:cs="Calibri"/>
          <w:bCs/>
          <w:kern w:val="0"/>
          <w:sz w:val="20"/>
          <w:szCs w:val="20"/>
          <w:lang w:val="en-US" w:eastAsia="zh-CN"/>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A9057C" w:rsidRPr="00A9057C">
        <w:rPr>
          <w:rFonts w:ascii="Arial" w:eastAsia="Calibri" w:hAnsi="Arial" w:cs="Calibri"/>
          <w:kern w:val="0"/>
          <w:sz w:val="20"/>
          <w:szCs w:val="20"/>
          <w:lang w:eastAsia="zh-CN"/>
          <w14:ligatures w14:val="none"/>
        </w:rPr>
        <w:t>Uveal melanoma (UM) is</w:t>
      </w:r>
      <w:r w:rsidR="00A9057C" w:rsidRPr="00A9057C">
        <w:rPr>
          <w:rFonts w:ascii="Arial" w:eastAsia="Calibri" w:hAnsi="Arial" w:cs="Calibri"/>
          <w:bCs/>
          <w:kern w:val="0"/>
          <w:sz w:val="20"/>
          <w:szCs w:val="20"/>
          <w:lang w:eastAsia="zh-CN"/>
          <w14:ligatures w14:val="none"/>
        </w:rPr>
        <w:t xml:space="preserve"> the most common primary intraocular malignancy, characterized by a high metastatic potential and poor prognosis. Currently, there are few pharmacological treatments available for UM, and no validated therapeutic targets have been identified. Metabolic reprogramming is widely recognized as a hallmark of cancer, with glutamine metabolism playing a key role in supporting tumo</w:t>
      </w:r>
      <w:r w:rsidR="005219B9">
        <w:rPr>
          <w:rFonts w:ascii="Arial" w:eastAsia="Calibri" w:hAnsi="Arial" w:cs="Calibri"/>
          <w:bCs/>
          <w:kern w:val="0"/>
          <w:sz w:val="20"/>
          <w:szCs w:val="20"/>
          <w:lang w:eastAsia="zh-CN"/>
          <w14:ligatures w14:val="none"/>
        </w:rPr>
        <w:t>u</w:t>
      </w:r>
      <w:r w:rsidR="00A9057C" w:rsidRPr="00A9057C">
        <w:rPr>
          <w:rFonts w:ascii="Arial" w:eastAsia="Calibri" w:hAnsi="Arial" w:cs="Calibri"/>
          <w:bCs/>
          <w:kern w:val="0"/>
          <w:sz w:val="20"/>
          <w:szCs w:val="20"/>
          <w:lang w:eastAsia="zh-CN"/>
          <w14:ligatures w14:val="none"/>
        </w:rPr>
        <w:t xml:space="preserve">r growth. However, the role of glutamine metabolism in UM remains poorly understood. This study investigates how </w:t>
      </w:r>
      <w:r w:rsidR="00022B88">
        <w:rPr>
          <w:rFonts w:ascii="Arial" w:eastAsia="Calibri" w:hAnsi="Arial" w:cs="Calibri"/>
          <w:bCs/>
          <w:kern w:val="0"/>
          <w:sz w:val="20"/>
          <w:szCs w:val="20"/>
          <w:lang w:eastAsia="zh-CN"/>
          <w14:ligatures w14:val="none"/>
        </w:rPr>
        <w:t xml:space="preserve">the disruption of </w:t>
      </w:r>
      <w:r w:rsidR="00A9057C" w:rsidRPr="00A9057C">
        <w:rPr>
          <w:rFonts w:ascii="Arial" w:eastAsia="Calibri" w:hAnsi="Arial" w:cs="Calibri"/>
          <w:bCs/>
          <w:kern w:val="0"/>
          <w:sz w:val="20"/>
          <w:szCs w:val="20"/>
          <w:lang w:eastAsia="zh-CN"/>
          <w14:ligatures w14:val="none"/>
        </w:rPr>
        <w:t>glutamine metabolism</w:t>
      </w:r>
      <w:r w:rsidR="005219B9">
        <w:rPr>
          <w:rFonts w:ascii="Arial" w:eastAsia="Calibri" w:hAnsi="Arial" w:cs="Calibri"/>
          <w:bCs/>
          <w:kern w:val="0"/>
          <w:sz w:val="20"/>
          <w:szCs w:val="20"/>
          <w:lang w:eastAsia="zh-CN"/>
          <w14:ligatures w14:val="none"/>
        </w:rPr>
        <w:t xml:space="preserve"> </w:t>
      </w:r>
      <w:r w:rsidR="00A9057C" w:rsidRPr="00A9057C">
        <w:rPr>
          <w:rFonts w:ascii="Arial" w:eastAsia="Calibri" w:hAnsi="Arial" w:cs="Calibri"/>
          <w:bCs/>
          <w:kern w:val="0"/>
          <w:sz w:val="20"/>
          <w:szCs w:val="20"/>
          <w:lang w:eastAsia="zh-CN"/>
          <w14:ligatures w14:val="none"/>
        </w:rPr>
        <w:t>affects UM tumo</w:t>
      </w:r>
      <w:r w:rsidR="005219B9">
        <w:rPr>
          <w:rFonts w:ascii="Arial" w:eastAsia="Calibri" w:hAnsi="Arial" w:cs="Calibri"/>
          <w:bCs/>
          <w:kern w:val="0"/>
          <w:sz w:val="20"/>
          <w:szCs w:val="20"/>
          <w:lang w:eastAsia="zh-CN"/>
          <w14:ligatures w14:val="none"/>
        </w:rPr>
        <w:t>u</w:t>
      </w:r>
      <w:r w:rsidR="00A9057C" w:rsidRPr="00A9057C">
        <w:rPr>
          <w:rFonts w:ascii="Arial" w:eastAsia="Calibri" w:hAnsi="Arial" w:cs="Calibri"/>
          <w:bCs/>
          <w:kern w:val="0"/>
          <w:sz w:val="20"/>
          <w:szCs w:val="20"/>
          <w:lang w:eastAsia="zh-CN"/>
          <w14:ligatures w14:val="none"/>
        </w:rPr>
        <w:t>r growth.</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194485E4" w:rsidR="00C315D2" w:rsidRPr="00C315D2" w:rsidRDefault="00C315D2" w:rsidP="00C315D2">
      <w:pPr>
        <w:spacing w:after="0" w:line="240" w:lineRule="auto"/>
        <w:jc w:val="both"/>
        <w:rPr>
          <w:rFonts w:ascii="Arial" w:eastAsia="Calibri" w:hAnsi="Arial" w:cs="Calibri"/>
          <w:bCs/>
          <w:kern w:val="0"/>
          <w:sz w:val="20"/>
          <w:szCs w:val="20"/>
          <w:lang w:eastAsia="zh-CN"/>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A95929" w:rsidRPr="00A95929">
        <w:rPr>
          <w:rFonts w:ascii="Arial" w:eastAsia="Calibri" w:hAnsi="Arial" w:cs="Calibri"/>
          <w:bCs/>
          <w:kern w:val="0"/>
          <w:sz w:val="20"/>
          <w:szCs w:val="20"/>
          <w:lang w:eastAsia="zh-CN"/>
          <w14:ligatures w14:val="none"/>
        </w:rPr>
        <w:t>A panel of human UM cell lines</w:t>
      </w:r>
      <w:r w:rsidR="00A95929">
        <w:rPr>
          <w:rFonts w:ascii="Arial" w:eastAsia="Calibri" w:hAnsi="Arial" w:cs="Calibri"/>
          <w:bCs/>
          <w:kern w:val="0"/>
          <w:sz w:val="20"/>
          <w:szCs w:val="20"/>
          <w:lang w:eastAsia="zh-CN"/>
          <w14:ligatures w14:val="none"/>
        </w:rPr>
        <w:t xml:space="preserve"> with diverse genetic profiles</w:t>
      </w:r>
      <w:r w:rsidR="00A95929" w:rsidRPr="00A95929">
        <w:rPr>
          <w:rFonts w:ascii="Arial" w:eastAsia="Calibri" w:hAnsi="Arial" w:cs="Calibri"/>
          <w:bCs/>
          <w:kern w:val="0"/>
          <w:sz w:val="20"/>
          <w:szCs w:val="20"/>
          <w:lang w:eastAsia="zh-CN"/>
          <w14:ligatures w14:val="none"/>
        </w:rPr>
        <w:t xml:space="preserve"> was cultured under glutamine-deprived conditions or treated with glutamine metabolism inhibitors. Cell viability was assessed using MTT assay, and cell proliferation was evaluated through growth curves and doubling time analysis. Cytotoxicity was measured using LDH assay, while cell cycle distribution was analy</w:t>
      </w:r>
      <w:r w:rsidR="00A95929">
        <w:rPr>
          <w:rFonts w:ascii="Arial" w:eastAsia="Calibri" w:hAnsi="Arial" w:cs="Calibri"/>
          <w:bCs/>
          <w:kern w:val="0"/>
          <w:sz w:val="20"/>
          <w:szCs w:val="20"/>
          <w:lang w:eastAsia="zh-CN"/>
          <w14:ligatures w14:val="none"/>
        </w:rPr>
        <w:t>s</w:t>
      </w:r>
      <w:r w:rsidR="00A95929" w:rsidRPr="00A95929">
        <w:rPr>
          <w:rFonts w:ascii="Arial" w:eastAsia="Calibri" w:hAnsi="Arial" w:cs="Calibri"/>
          <w:bCs/>
          <w:kern w:val="0"/>
          <w:sz w:val="20"/>
          <w:szCs w:val="20"/>
          <w:lang w:eastAsia="zh-CN"/>
          <w14:ligatures w14:val="none"/>
        </w:rPr>
        <w:t xml:space="preserve">ed via flow cytometry. Reactive oxygen species (ROS) and intracellular ATP </w:t>
      </w:r>
      <w:r w:rsidR="00A95929">
        <w:rPr>
          <w:rFonts w:ascii="Arial" w:eastAsia="Calibri" w:hAnsi="Arial" w:cs="Calibri"/>
          <w:bCs/>
          <w:kern w:val="0"/>
          <w:sz w:val="20"/>
          <w:szCs w:val="20"/>
          <w:lang w:eastAsia="zh-CN"/>
          <w14:ligatures w14:val="none"/>
        </w:rPr>
        <w:t>levels</w:t>
      </w:r>
      <w:r w:rsidR="00A95929" w:rsidRPr="00A95929">
        <w:rPr>
          <w:rFonts w:ascii="Arial" w:eastAsia="Calibri" w:hAnsi="Arial" w:cs="Calibri"/>
          <w:bCs/>
          <w:kern w:val="0"/>
          <w:sz w:val="20"/>
          <w:szCs w:val="20"/>
          <w:lang w:eastAsia="zh-CN"/>
          <w14:ligatures w14:val="none"/>
        </w:rPr>
        <w:t xml:space="preserve"> were measured to assess oxidative stress and energy shifts resulting from glutamine metabolism disruption.</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37683296" w14:textId="5D0656F1" w:rsidR="00C315D2" w:rsidRDefault="00795378" w:rsidP="00DF251B">
      <w:pPr>
        <w:spacing w:after="0" w:line="240" w:lineRule="auto"/>
        <w:jc w:val="both"/>
        <w:rPr>
          <w:rFonts w:ascii="Arial" w:eastAsia="Calibri" w:hAnsi="Arial" w:cs="Calibri"/>
          <w:kern w:val="0"/>
          <w:sz w:val="20"/>
          <w:szCs w:val="20"/>
          <w:lang w:eastAsia="zh-CN"/>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FB6846" w:rsidRPr="00FB6846">
        <w:rPr>
          <w:rFonts w:ascii="Arial" w:eastAsia="Calibri" w:hAnsi="Arial" w:cs="Calibri"/>
          <w:kern w:val="0"/>
          <w:sz w:val="20"/>
          <w:szCs w:val="20"/>
          <w:lang w:eastAsia="zh-CN"/>
          <w14:ligatures w14:val="none"/>
        </w:rPr>
        <w:t xml:space="preserve">Two UM cell lines exhibited </w:t>
      </w:r>
      <w:proofErr w:type="gramStart"/>
      <w:r w:rsidR="00FB6846" w:rsidRPr="00FB6846">
        <w:rPr>
          <w:rFonts w:ascii="Arial" w:eastAsia="Calibri" w:hAnsi="Arial" w:cs="Calibri"/>
          <w:kern w:val="0"/>
          <w:sz w:val="20"/>
          <w:szCs w:val="20"/>
          <w:lang w:eastAsia="zh-CN"/>
          <w14:ligatures w14:val="none"/>
        </w:rPr>
        <w:t>particular susceptibility</w:t>
      </w:r>
      <w:proofErr w:type="gramEnd"/>
      <w:r w:rsidR="00FB6846" w:rsidRPr="00FB6846">
        <w:rPr>
          <w:rFonts w:ascii="Arial" w:eastAsia="Calibri" w:hAnsi="Arial" w:cs="Calibri"/>
          <w:kern w:val="0"/>
          <w:sz w:val="20"/>
          <w:szCs w:val="20"/>
          <w:lang w:eastAsia="zh-CN"/>
          <w14:ligatures w14:val="none"/>
        </w:rPr>
        <w:t xml:space="preserve"> to </w:t>
      </w:r>
      <w:r w:rsidR="00022B88">
        <w:rPr>
          <w:rFonts w:ascii="Arial" w:eastAsia="Calibri" w:hAnsi="Arial" w:cs="Calibri"/>
          <w:kern w:val="0"/>
          <w:sz w:val="20"/>
          <w:szCs w:val="20"/>
          <w:lang w:eastAsia="zh-CN"/>
          <w14:ligatures w14:val="none"/>
        </w:rPr>
        <w:t xml:space="preserve">the disruption of </w:t>
      </w:r>
      <w:r w:rsidR="00FB6846" w:rsidRPr="00FB6846">
        <w:rPr>
          <w:rFonts w:ascii="Arial" w:eastAsia="Calibri" w:hAnsi="Arial" w:cs="Calibri"/>
          <w:kern w:val="0"/>
          <w:sz w:val="20"/>
          <w:szCs w:val="20"/>
          <w:lang w:eastAsia="zh-CN"/>
          <w14:ligatures w14:val="none"/>
        </w:rPr>
        <w:t xml:space="preserve">glutamine </w:t>
      </w:r>
      <w:r w:rsidR="00FB6846">
        <w:rPr>
          <w:rFonts w:ascii="Arial" w:eastAsia="Calibri" w:hAnsi="Arial" w:cs="Calibri"/>
          <w:kern w:val="0"/>
          <w:sz w:val="20"/>
          <w:szCs w:val="20"/>
          <w:lang w:eastAsia="zh-CN"/>
          <w14:ligatures w14:val="none"/>
        </w:rPr>
        <w:t>metabolism</w:t>
      </w:r>
      <w:r w:rsidR="00FB6846" w:rsidRPr="00FB6846">
        <w:rPr>
          <w:rFonts w:ascii="Arial" w:eastAsia="Calibri" w:hAnsi="Arial" w:cs="Calibri"/>
          <w:kern w:val="0"/>
          <w:sz w:val="20"/>
          <w:szCs w:val="20"/>
          <w:lang w:eastAsia="zh-CN"/>
          <w14:ligatures w14:val="none"/>
        </w:rPr>
        <w:t xml:space="preserve">, showing reduced cell viability and proliferation. Similarly, treatment with glutamine metabolism inhibitors resulted in a modest decrease in cell viability. Glutamine deprivation </w:t>
      </w:r>
      <w:r w:rsidR="00FB6846">
        <w:rPr>
          <w:rFonts w:ascii="Arial" w:eastAsia="Calibri" w:hAnsi="Arial" w:cs="Calibri"/>
          <w:kern w:val="0"/>
          <w:sz w:val="20"/>
          <w:szCs w:val="20"/>
          <w:lang w:eastAsia="zh-CN"/>
          <w14:ligatures w14:val="none"/>
        </w:rPr>
        <w:t xml:space="preserve">also </w:t>
      </w:r>
      <w:r w:rsidR="00FB6846" w:rsidRPr="00FB6846">
        <w:rPr>
          <w:rFonts w:ascii="Arial" w:eastAsia="Calibri" w:hAnsi="Arial" w:cs="Calibri"/>
          <w:kern w:val="0"/>
          <w:sz w:val="20"/>
          <w:szCs w:val="20"/>
          <w:lang w:eastAsia="zh-CN"/>
          <w14:ligatures w14:val="none"/>
        </w:rPr>
        <w:t>led to a reduction in intracellular ATP levels, although ROS levels remained unchanged.</w:t>
      </w:r>
    </w:p>
    <w:p w14:paraId="6EF362F1" w14:textId="77777777" w:rsidR="00FB6846" w:rsidRDefault="00FB6846" w:rsidP="00DF251B">
      <w:pPr>
        <w:spacing w:after="0" w:line="240" w:lineRule="auto"/>
        <w:jc w:val="both"/>
        <w:rPr>
          <w:rFonts w:ascii="Arial" w:eastAsia="Calibri" w:hAnsi="Arial" w:cs="Calibri"/>
          <w:b/>
          <w:kern w:val="0"/>
          <w:sz w:val="20"/>
          <w:szCs w:val="20"/>
          <w:lang w:eastAsia="zh-CN"/>
          <w14:ligatures w14:val="none"/>
        </w:rPr>
      </w:pPr>
    </w:p>
    <w:p w14:paraId="65E846CD" w14:textId="0A941652" w:rsidR="00C315D2" w:rsidRPr="006C62E7" w:rsidRDefault="00B8473A" w:rsidP="00C315D2">
      <w:pPr>
        <w:spacing w:after="0" w:line="240" w:lineRule="auto"/>
        <w:jc w:val="both"/>
        <w:rPr>
          <w:rFonts w:ascii="Arial" w:eastAsia="Calibri" w:hAnsi="Arial" w:cs="Calibri"/>
          <w:bCs/>
          <w:kern w:val="0"/>
          <w:sz w:val="20"/>
          <w:szCs w:val="20"/>
          <w:lang w:val="en-US" w:eastAsia="zh-CN"/>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022B88" w:rsidRPr="00022B88">
        <w:rPr>
          <w:rFonts w:ascii="Arial" w:eastAsia="Calibri" w:hAnsi="Arial" w:cs="Calibri"/>
          <w:bCs/>
          <w:kern w:val="0"/>
          <w:sz w:val="20"/>
          <w:szCs w:val="20"/>
          <w:lang w:eastAsia="zh-CN"/>
          <w14:ligatures w14:val="none"/>
        </w:rPr>
        <w:t>This study suggests that a selective subset of UM tumo</w:t>
      </w:r>
      <w:r w:rsidR="00022B88">
        <w:rPr>
          <w:rFonts w:ascii="Arial" w:eastAsia="Calibri" w:hAnsi="Arial" w:cs="Calibri"/>
          <w:bCs/>
          <w:kern w:val="0"/>
          <w:sz w:val="20"/>
          <w:szCs w:val="20"/>
          <w:lang w:eastAsia="zh-CN"/>
          <w14:ligatures w14:val="none"/>
        </w:rPr>
        <w:t>u</w:t>
      </w:r>
      <w:r w:rsidR="00022B88" w:rsidRPr="00022B88">
        <w:rPr>
          <w:rFonts w:ascii="Arial" w:eastAsia="Calibri" w:hAnsi="Arial" w:cs="Calibri"/>
          <w:bCs/>
          <w:kern w:val="0"/>
          <w:sz w:val="20"/>
          <w:szCs w:val="20"/>
          <w:lang w:eastAsia="zh-CN"/>
          <w14:ligatures w14:val="none"/>
        </w:rPr>
        <w:t xml:space="preserve">rs is sensitive to </w:t>
      </w:r>
      <w:r w:rsidR="00022B88">
        <w:rPr>
          <w:rFonts w:ascii="Arial" w:eastAsia="Calibri" w:hAnsi="Arial" w:cs="Calibri"/>
          <w:bCs/>
          <w:kern w:val="0"/>
          <w:sz w:val="20"/>
          <w:szCs w:val="20"/>
          <w:lang w:eastAsia="zh-CN"/>
          <w14:ligatures w14:val="none"/>
        </w:rPr>
        <w:t xml:space="preserve">the </w:t>
      </w:r>
      <w:r w:rsidR="00022B88" w:rsidRPr="00022B88">
        <w:rPr>
          <w:rFonts w:ascii="Arial" w:eastAsia="Calibri" w:hAnsi="Arial" w:cs="Calibri"/>
          <w:bCs/>
          <w:kern w:val="0"/>
          <w:sz w:val="20"/>
          <w:szCs w:val="20"/>
          <w:lang w:eastAsia="zh-CN"/>
          <w14:ligatures w14:val="none"/>
        </w:rPr>
        <w:t>disruption of glutamine metabolism, likely due to its impact on cellular energy production rather than redox balance. These findings highlight the previously unrecognized metabolic heterogeneity of this aggressive cancer and lay the groundwork for future mechanistic studies aimed at identifying the molecular determinants underlying differential glutamine dependence.</w:t>
      </w:r>
    </w:p>
    <w:p w14:paraId="1AF10CAD" w14:textId="77777777" w:rsidR="00C315D2" w:rsidRPr="00F540DD" w:rsidRDefault="00C315D2" w:rsidP="00C315D2">
      <w:pPr>
        <w:spacing w:after="0" w:line="240" w:lineRule="auto"/>
        <w:jc w:val="both"/>
        <w:rPr>
          <w:rFonts w:ascii="Arial" w:eastAsia="Calibri" w:hAnsi="Arial" w:cs="Calibri"/>
          <w:b/>
          <w:kern w:val="0"/>
          <w:sz w:val="20"/>
          <w:szCs w:val="20"/>
          <w:lang w:val="en-US"/>
          <w14:ligatures w14:val="none"/>
        </w:rPr>
      </w:pPr>
    </w:p>
    <w:p w14:paraId="2C801966" w14:textId="327D85E7"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D6E388F" w14:textId="592E9014" w:rsidR="00113BB7" w:rsidRPr="00063143" w:rsidRDefault="00063143" w:rsidP="00063143">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063143">
        <w:rPr>
          <w:rFonts w:ascii="Arial" w:eastAsia="Calibri" w:hAnsi="Arial" w:cs="Calibri"/>
          <w:bCs/>
          <w:kern w:val="0"/>
          <w:sz w:val="20"/>
          <w:szCs w:val="20"/>
          <w:lang w:val="en-US"/>
          <w14:ligatures w14:val="none"/>
        </w:rPr>
        <w:t>Li X, Peng X, Li Y, Wei S, He G, Liu J, et al. Glutamine addiction in tumor cell: oncogene regulation and clinical treatment. Cell Commun Signal. 2024;22(1):12.</w:t>
      </w:r>
    </w:p>
    <w:sectPr w:rsidR="00113BB7" w:rsidRPr="00063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0110B"/>
    <w:multiLevelType w:val="hybridMultilevel"/>
    <w:tmpl w:val="F69EBF32"/>
    <w:lvl w:ilvl="0" w:tplc="B1DCC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38221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2B88"/>
    <w:rsid w:val="000522DF"/>
    <w:rsid w:val="00063143"/>
    <w:rsid w:val="00097D23"/>
    <w:rsid w:val="000A00E0"/>
    <w:rsid w:val="000B64AC"/>
    <w:rsid w:val="000E0D9C"/>
    <w:rsid w:val="00107368"/>
    <w:rsid w:val="00113BB7"/>
    <w:rsid w:val="00114873"/>
    <w:rsid w:val="001160EB"/>
    <w:rsid w:val="0012436D"/>
    <w:rsid w:val="00136F32"/>
    <w:rsid w:val="001406E1"/>
    <w:rsid w:val="00145C1F"/>
    <w:rsid w:val="00156335"/>
    <w:rsid w:val="0018099C"/>
    <w:rsid w:val="001C7D15"/>
    <w:rsid w:val="002017E6"/>
    <w:rsid w:val="00234BF9"/>
    <w:rsid w:val="0023556D"/>
    <w:rsid w:val="00256AB6"/>
    <w:rsid w:val="00257343"/>
    <w:rsid w:val="0027396D"/>
    <w:rsid w:val="00294059"/>
    <w:rsid w:val="002B7E0C"/>
    <w:rsid w:val="002C1797"/>
    <w:rsid w:val="003206E4"/>
    <w:rsid w:val="00334094"/>
    <w:rsid w:val="00390DB3"/>
    <w:rsid w:val="003A6533"/>
    <w:rsid w:val="003A6D5C"/>
    <w:rsid w:val="003B04EB"/>
    <w:rsid w:val="003C17AE"/>
    <w:rsid w:val="004603EE"/>
    <w:rsid w:val="0047417D"/>
    <w:rsid w:val="004960CA"/>
    <w:rsid w:val="0049676C"/>
    <w:rsid w:val="004A51B6"/>
    <w:rsid w:val="004B4E14"/>
    <w:rsid w:val="004C7CE4"/>
    <w:rsid w:val="004E3D21"/>
    <w:rsid w:val="004F10C0"/>
    <w:rsid w:val="004F67E2"/>
    <w:rsid w:val="004F7A0F"/>
    <w:rsid w:val="00510CF8"/>
    <w:rsid w:val="005219B9"/>
    <w:rsid w:val="00523EB0"/>
    <w:rsid w:val="00530200"/>
    <w:rsid w:val="00532DED"/>
    <w:rsid w:val="00533457"/>
    <w:rsid w:val="00552F64"/>
    <w:rsid w:val="00575A29"/>
    <w:rsid w:val="005832AA"/>
    <w:rsid w:val="005C6C5A"/>
    <w:rsid w:val="005D6A53"/>
    <w:rsid w:val="005F315A"/>
    <w:rsid w:val="005F36DB"/>
    <w:rsid w:val="00601247"/>
    <w:rsid w:val="00601754"/>
    <w:rsid w:val="006A04AA"/>
    <w:rsid w:val="006A34BE"/>
    <w:rsid w:val="006A54D7"/>
    <w:rsid w:val="006B2F74"/>
    <w:rsid w:val="006B7C94"/>
    <w:rsid w:val="006C62E7"/>
    <w:rsid w:val="006E2C6E"/>
    <w:rsid w:val="006F3F1C"/>
    <w:rsid w:val="007141F2"/>
    <w:rsid w:val="00723D93"/>
    <w:rsid w:val="00743A21"/>
    <w:rsid w:val="00753ED7"/>
    <w:rsid w:val="007561D8"/>
    <w:rsid w:val="007823E2"/>
    <w:rsid w:val="00795378"/>
    <w:rsid w:val="00796206"/>
    <w:rsid w:val="007C367E"/>
    <w:rsid w:val="007E1FF4"/>
    <w:rsid w:val="00800AB5"/>
    <w:rsid w:val="008071C5"/>
    <w:rsid w:val="00827D14"/>
    <w:rsid w:val="00827F56"/>
    <w:rsid w:val="00877210"/>
    <w:rsid w:val="008E72E2"/>
    <w:rsid w:val="009056AE"/>
    <w:rsid w:val="00906D34"/>
    <w:rsid w:val="00933DC9"/>
    <w:rsid w:val="00936D4C"/>
    <w:rsid w:val="00941E5F"/>
    <w:rsid w:val="009523F9"/>
    <w:rsid w:val="009650DF"/>
    <w:rsid w:val="00991361"/>
    <w:rsid w:val="00995AC8"/>
    <w:rsid w:val="009B1CBB"/>
    <w:rsid w:val="009D75AC"/>
    <w:rsid w:val="00A0516D"/>
    <w:rsid w:val="00A37CCA"/>
    <w:rsid w:val="00A64D80"/>
    <w:rsid w:val="00A9057C"/>
    <w:rsid w:val="00A95929"/>
    <w:rsid w:val="00AD209C"/>
    <w:rsid w:val="00B00E98"/>
    <w:rsid w:val="00B14C8B"/>
    <w:rsid w:val="00B27736"/>
    <w:rsid w:val="00B33A05"/>
    <w:rsid w:val="00B4721D"/>
    <w:rsid w:val="00B60FEA"/>
    <w:rsid w:val="00B8473A"/>
    <w:rsid w:val="00B907B1"/>
    <w:rsid w:val="00BC1EAD"/>
    <w:rsid w:val="00BC6812"/>
    <w:rsid w:val="00BD5BAD"/>
    <w:rsid w:val="00BE57BA"/>
    <w:rsid w:val="00BF36E5"/>
    <w:rsid w:val="00BF4BAE"/>
    <w:rsid w:val="00C21815"/>
    <w:rsid w:val="00C315D2"/>
    <w:rsid w:val="00C353D8"/>
    <w:rsid w:val="00C440FC"/>
    <w:rsid w:val="00C53860"/>
    <w:rsid w:val="00C63436"/>
    <w:rsid w:val="00C7791D"/>
    <w:rsid w:val="00CB0102"/>
    <w:rsid w:val="00CE3798"/>
    <w:rsid w:val="00CF5A91"/>
    <w:rsid w:val="00D0017A"/>
    <w:rsid w:val="00D02BB1"/>
    <w:rsid w:val="00D1628A"/>
    <w:rsid w:val="00D32BEF"/>
    <w:rsid w:val="00D45A74"/>
    <w:rsid w:val="00D46835"/>
    <w:rsid w:val="00D53126"/>
    <w:rsid w:val="00D53DF7"/>
    <w:rsid w:val="00D737CB"/>
    <w:rsid w:val="00D7428F"/>
    <w:rsid w:val="00D77B22"/>
    <w:rsid w:val="00D85F29"/>
    <w:rsid w:val="00DA4AB0"/>
    <w:rsid w:val="00DE281C"/>
    <w:rsid w:val="00DF251B"/>
    <w:rsid w:val="00DF2A91"/>
    <w:rsid w:val="00E0341F"/>
    <w:rsid w:val="00E525D2"/>
    <w:rsid w:val="00E6674D"/>
    <w:rsid w:val="00E704E8"/>
    <w:rsid w:val="00EA263A"/>
    <w:rsid w:val="00EC3746"/>
    <w:rsid w:val="00EE3A0B"/>
    <w:rsid w:val="00EF6854"/>
    <w:rsid w:val="00F4668E"/>
    <w:rsid w:val="00F46E7A"/>
    <w:rsid w:val="00F539FB"/>
    <w:rsid w:val="00F540DD"/>
    <w:rsid w:val="00F76714"/>
    <w:rsid w:val="00F85528"/>
    <w:rsid w:val="00FA6F8C"/>
    <w:rsid w:val="00FB6846"/>
    <w:rsid w:val="00FC41CE"/>
    <w:rsid w:val="00FD5E3F"/>
    <w:rsid w:val="00FE735A"/>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.~WRD0000</Template>
  <TotalTime>3</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Agnes Niu</cp:lastModifiedBy>
  <cp:revision>4</cp:revision>
  <dcterms:created xsi:type="dcterms:W3CDTF">2025-05-28T03:36:00Z</dcterms:created>
  <dcterms:modified xsi:type="dcterms:W3CDTF">2025-05-28T03:39:00Z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