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CCA93" w14:textId="0744512E" w:rsidR="00711813" w:rsidRPr="00DF1C8E" w:rsidRDefault="00777304" w:rsidP="00F26BBE">
      <w:pPr>
        <w:jc w:val="center"/>
        <w:rPr>
          <w:rFonts w:ascii="Calibri" w:hAnsi="Calibri" w:cs="Calibri"/>
          <w:b/>
          <w:sz w:val="28"/>
          <w:szCs w:val="28"/>
          <w:lang w:val="en-AU"/>
        </w:rPr>
      </w:pPr>
      <w:r>
        <w:rPr>
          <w:rFonts w:ascii="Calibri" w:hAnsi="Calibri" w:cs="Calibri"/>
          <w:b/>
          <w:sz w:val="28"/>
          <w:szCs w:val="28"/>
          <w:lang w:val="en-AU"/>
        </w:rPr>
        <w:t>Programming the self-assembly of polymers, gels and other functional systems</w:t>
      </w:r>
    </w:p>
    <w:p w14:paraId="57C45AC5" w14:textId="77777777" w:rsidR="00DF1C8E" w:rsidRDefault="00DF1C8E" w:rsidP="00711813">
      <w:pPr>
        <w:jc w:val="both"/>
        <w:rPr>
          <w:rFonts w:ascii="Calibri" w:hAnsi="Calibri" w:cs="Calibri"/>
          <w:sz w:val="20"/>
          <w:szCs w:val="20"/>
          <w:lang w:val="en-AU"/>
        </w:rPr>
      </w:pPr>
    </w:p>
    <w:p w14:paraId="22DB1634" w14:textId="30B59E91" w:rsidR="00DF1C8E" w:rsidRPr="005F19FF" w:rsidRDefault="00777304" w:rsidP="00F26BBE">
      <w:pPr>
        <w:jc w:val="center"/>
        <w:rPr>
          <w:rFonts w:ascii="Calibri" w:hAnsi="Calibri" w:cs="Calibri"/>
          <w:i/>
          <w:lang w:val="en-AU"/>
        </w:rPr>
      </w:pPr>
      <w:r>
        <w:rPr>
          <w:rFonts w:ascii="Calibri" w:hAnsi="Calibri" w:cs="Calibri"/>
          <w:i/>
          <w:lang w:val="en-AU"/>
        </w:rPr>
        <w:t>Pall Thordarson</w:t>
      </w:r>
      <w:r w:rsidR="005F19FF" w:rsidRPr="005F19FF">
        <w:rPr>
          <w:rFonts w:ascii="Calibri" w:hAnsi="Calibri" w:cs="Calibri"/>
          <w:i/>
          <w:vertAlign w:val="superscript"/>
          <w:lang w:val="en-AU"/>
        </w:rPr>
        <w:t>A</w:t>
      </w:r>
      <w:r w:rsidR="00711813" w:rsidRPr="005F19FF">
        <w:rPr>
          <w:rFonts w:ascii="Calibri" w:hAnsi="Calibri" w:cs="Calibri"/>
          <w:i/>
          <w:lang w:val="en-AU"/>
        </w:rPr>
        <w:t>,</w:t>
      </w:r>
    </w:p>
    <w:p w14:paraId="49EF8C2D" w14:textId="51C82537" w:rsidR="00711813" w:rsidRPr="006B3866" w:rsidRDefault="005F19FF" w:rsidP="00F26BBE">
      <w:pPr>
        <w:jc w:val="center"/>
        <w:rPr>
          <w:rFonts w:ascii="Calibri" w:hAnsi="Calibri" w:cs="Calibri"/>
          <w:sz w:val="22"/>
          <w:szCs w:val="22"/>
          <w:lang w:val="en-AU"/>
        </w:rPr>
      </w:pPr>
      <w:r>
        <w:rPr>
          <w:rFonts w:ascii="Calibri" w:hAnsi="Calibri" w:cs="Calibri"/>
          <w:sz w:val="22"/>
          <w:szCs w:val="22"/>
          <w:vertAlign w:val="superscript"/>
          <w:lang w:val="en-AU"/>
        </w:rPr>
        <w:t>A</w:t>
      </w:r>
      <w:r w:rsidR="00777304">
        <w:rPr>
          <w:rFonts w:ascii="Calibri" w:hAnsi="Calibri" w:cs="Calibri"/>
          <w:sz w:val="22"/>
          <w:szCs w:val="22"/>
          <w:lang w:val="en-AU"/>
        </w:rPr>
        <w:t>School of Chemistry, The Australian Centre of Nanomedicine and the ARC Centre of Excellence in Convergent Bio-Nano Science and Technology, The University of New South Wales, Sydney, NSW 2052, Australia</w:t>
      </w:r>
      <w:r w:rsidR="00711813" w:rsidRPr="006B3866">
        <w:rPr>
          <w:rFonts w:ascii="Calibri" w:hAnsi="Calibri" w:cs="Calibri"/>
          <w:sz w:val="22"/>
          <w:szCs w:val="22"/>
          <w:lang w:val="en-AU"/>
        </w:rPr>
        <w:t>.</w:t>
      </w:r>
    </w:p>
    <w:p w14:paraId="236C0A77" w14:textId="77777777" w:rsidR="00B07075" w:rsidRDefault="00B07075" w:rsidP="00711813">
      <w:pPr>
        <w:jc w:val="both"/>
        <w:rPr>
          <w:rFonts w:ascii="Calibri" w:hAnsi="Calibri" w:cs="Calibri"/>
          <w:sz w:val="22"/>
          <w:szCs w:val="22"/>
          <w:lang w:val="en-AU"/>
        </w:rPr>
      </w:pPr>
    </w:p>
    <w:p w14:paraId="7F9BFE49" w14:textId="25510C3B" w:rsidR="0064672C" w:rsidRDefault="00711813" w:rsidP="00711813">
      <w:pPr>
        <w:jc w:val="both"/>
        <w:rPr>
          <w:rFonts w:ascii="Calibri" w:hAnsi="Calibri" w:cs="Calibri"/>
          <w:sz w:val="22"/>
          <w:szCs w:val="22"/>
          <w:lang w:val="en-AU"/>
        </w:rPr>
      </w:pPr>
      <w:r w:rsidRPr="0064672C">
        <w:rPr>
          <w:rFonts w:ascii="Calibri" w:hAnsi="Calibri" w:cs="Calibri"/>
          <w:b/>
          <w:bCs/>
          <w:sz w:val="22"/>
          <w:szCs w:val="22"/>
          <w:lang w:val="en-AU"/>
        </w:rPr>
        <w:t>Introduction.</w:t>
      </w:r>
      <w:r w:rsidR="009B2641" w:rsidRPr="009B2641">
        <w:rPr>
          <w:rFonts w:ascii="Calibri" w:hAnsi="Calibri" w:cs="Calibri"/>
          <w:b/>
          <w:bCs/>
          <w:sz w:val="22"/>
          <w:szCs w:val="22"/>
          <w:lang w:val="en-AU"/>
        </w:rPr>
        <w:t xml:space="preserve"> </w:t>
      </w:r>
      <w:r w:rsidR="0064672C" w:rsidRPr="0064672C">
        <w:rPr>
          <w:rFonts w:ascii="Calibri" w:hAnsi="Calibri" w:cs="Calibri"/>
          <w:sz w:val="22"/>
          <w:szCs w:val="22"/>
          <w:lang w:val="en-AU"/>
        </w:rPr>
        <w:t xml:space="preserve">Our work is driven by understanding and learning from nature how its chemistry works so we synthesise new systems and materials that do complex tasks but outside the boundaries that life puts on those task. In our case, we are particularly interested in how molecules interact – which is Supramolecular Chemistry – </w:t>
      </w:r>
      <w:r w:rsidR="0064672C">
        <w:rPr>
          <w:rFonts w:ascii="Calibri" w:hAnsi="Calibri" w:cs="Calibri"/>
          <w:sz w:val="22"/>
          <w:szCs w:val="22"/>
          <w:lang w:val="en-AU"/>
        </w:rPr>
        <w:t xml:space="preserve">and to understand how structure and property are linked together – which is the classical approach in Physical Organic Chemistry. </w:t>
      </w:r>
    </w:p>
    <w:p w14:paraId="5F94DC47" w14:textId="77777777" w:rsidR="0064672C" w:rsidRPr="006B3866" w:rsidRDefault="0064672C" w:rsidP="00711813">
      <w:pPr>
        <w:jc w:val="both"/>
        <w:rPr>
          <w:rFonts w:ascii="Calibri" w:hAnsi="Calibri" w:cs="Calibri"/>
          <w:sz w:val="22"/>
          <w:szCs w:val="22"/>
          <w:lang w:val="en-AU"/>
        </w:rPr>
      </w:pPr>
    </w:p>
    <w:p w14:paraId="7CDFD0DB" w14:textId="7D97251A" w:rsidR="0064672C" w:rsidRDefault="00711813" w:rsidP="0064672C">
      <w:pPr>
        <w:jc w:val="both"/>
        <w:rPr>
          <w:rFonts w:ascii="Calibri" w:hAnsi="Calibri" w:cs="Calibri"/>
          <w:sz w:val="22"/>
          <w:szCs w:val="22"/>
          <w:lang w:val="en-AU"/>
        </w:rPr>
      </w:pPr>
      <w:r w:rsidRPr="0064672C">
        <w:rPr>
          <w:rFonts w:ascii="Calibri" w:hAnsi="Calibri" w:cs="Calibri"/>
          <w:b/>
          <w:bCs/>
          <w:sz w:val="22"/>
          <w:szCs w:val="22"/>
          <w:lang w:val="en-AU"/>
        </w:rPr>
        <w:t>Aims.</w:t>
      </w:r>
      <w:r w:rsidRPr="006B3866">
        <w:rPr>
          <w:rFonts w:ascii="Calibri" w:hAnsi="Calibri" w:cs="Calibri"/>
          <w:sz w:val="22"/>
          <w:szCs w:val="22"/>
          <w:lang w:val="en-AU"/>
        </w:rPr>
        <w:t xml:space="preserve"> </w:t>
      </w:r>
      <w:r w:rsidR="0064672C">
        <w:rPr>
          <w:rFonts w:ascii="Calibri" w:hAnsi="Calibri" w:cs="Calibri"/>
          <w:sz w:val="22"/>
          <w:szCs w:val="22"/>
          <w:lang w:val="en-AU"/>
        </w:rPr>
        <w:t xml:space="preserve">The aim of our work is therefore to develop novel ways </w:t>
      </w:r>
      <w:r w:rsidR="0064672C" w:rsidRPr="0064672C">
        <w:rPr>
          <w:rFonts w:ascii="Calibri" w:hAnsi="Calibri" w:cs="Calibri"/>
          <w:sz w:val="22"/>
          <w:szCs w:val="22"/>
          <w:lang w:val="en-AU"/>
        </w:rPr>
        <w:t xml:space="preserve">to </w:t>
      </w:r>
      <w:r w:rsidR="0064672C" w:rsidRPr="0064672C">
        <w:rPr>
          <w:rFonts w:ascii="Calibri" w:hAnsi="Calibri" w:cs="Calibri"/>
          <w:b/>
          <w:bCs/>
          <w:i/>
          <w:iCs/>
          <w:sz w:val="22"/>
          <w:szCs w:val="22"/>
          <w:lang w:val="en-AU"/>
        </w:rPr>
        <w:t xml:space="preserve">program </w:t>
      </w:r>
      <w:r w:rsidR="0064672C" w:rsidRPr="0064672C">
        <w:rPr>
          <w:rFonts w:ascii="Calibri" w:hAnsi="Calibri" w:cs="Calibri"/>
          <w:sz w:val="22"/>
          <w:szCs w:val="22"/>
          <w:lang w:val="en-AU"/>
        </w:rPr>
        <w:t xml:space="preserve">the formation of complex self-assembled </w:t>
      </w:r>
      <w:r w:rsidR="0064672C">
        <w:rPr>
          <w:rFonts w:ascii="Calibri" w:hAnsi="Calibri" w:cs="Calibri"/>
          <w:sz w:val="22"/>
          <w:szCs w:val="22"/>
          <w:lang w:val="en-AU"/>
        </w:rPr>
        <w:t xml:space="preserve">polymers, gels and other functional system. We aim to create bio-mimetic functional structures combining some of latest advances in supramolecular and physical organic chemistry with modern efficient synthetic methods for creating elaborative polymer and peptide structures. </w:t>
      </w:r>
    </w:p>
    <w:p w14:paraId="315C5972" w14:textId="77777777" w:rsidR="0064672C" w:rsidRDefault="0064672C" w:rsidP="0064672C">
      <w:pPr>
        <w:jc w:val="both"/>
        <w:rPr>
          <w:rFonts w:ascii="Calibri" w:hAnsi="Calibri" w:cs="Calibri"/>
          <w:sz w:val="22"/>
          <w:szCs w:val="22"/>
          <w:lang w:val="en-AU"/>
        </w:rPr>
      </w:pPr>
    </w:p>
    <w:p w14:paraId="31B45E04" w14:textId="7D53C35B" w:rsidR="0064672C" w:rsidRDefault="006B3D8C" w:rsidP="00711813">
      <w:pPr>
        <w:jc w:val="both"/>
        <w:rPr>
          <w:rFonts w:ascii="Calibri" w:hAnsi="Calibri" w:cs="Calibri"/>
          <w:sz w:val="22"/>
          <w:szCs w:val="22"/>
          <w:lang w:val="en-AU"/>
        </w:rPr>
      </w:pPr>
      <w:r>
        <w:rPr>
          <w:rFonts w:ascii="Calibri" w:hAnsi="Calibri" w:cs="Calibri"/>
          <w:noProof/>
          <w:sz w:val="22"/>
          <w:szCs w:val="22"/>
          <w:lang w:val="en-AU"/>
        </w:rPr>
        <w:drawing>
          <wp:anchor distT="0" distB="0" distL="114300" distR="114300" simplePos="0" relativeHeight="251658240" behindDoc="0" locked="0" layoutInCell="1" allowOverlap="1" wp14:anchorId="7A2F68DF" wp14:editId="117A691B">
            <wp:simplePos x="0" y="0"/>
            <wp:positionH relativeFrom="margin">
              <wp:align>right</wp:align>
            </wp:positionH>
            <wp:positionV relativeFrom="paragraph">
              <wp:posOffset>247015</wp:posOffset>
            </wp:positionV>
            <wp:extent cx="3409200" cy="878400"/>
            <wp:effectExtent l="0" t="0" r="1270" b="0"/>
            <wp:wrapSquare wrapText="left"/>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onn.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09200" cy="878400"/>
                    </a:xfrm>
                    <a:prstGeom prst="rect">
                      <a:avLst/>
                    </a:prstGeom>
                  </pic:spPr>
                </pic:pic>
              </a:graphicData>
            </a:graphic>
            <wp14:sizeRelH relativeFrom="margin">
              <wp14:pctWidth>0</wp14:pctWidth>
            </wp14:sizeRelH>
            <wp14:sizeRelV relativeFrom="margin">
              <wp14:pctHeight>0</wp14:pctHeight>
            </wp14:sizeRelV>
          </wp:anchor>
        </w:drawing>
      </w:r>
      <w:r w:rsidR="00711813" w:rsidRPr="0064672C">
        <w:rPr>
          <w:rFonts w:ascii="Calibri" w:hAnsi="Calibri" w:cs="Calibri"/>
          <w:b/>
          <w:bCs/>
          <w:sz w:val="22"/>
          <w:szCs w:val="22"/>
          <w:lang w:val="en-AU"/>
        </w:rPr>
        <w:t>Results</w:t>
      </w:r>
      <w:r w:rsidR="0064672C" w:rsidRPr="0064672C">
        <w:rPr>
          <w:rFonts w:ascii="Calibri" w:hAnsi="Calibri" w:cs="Calibri"/>
          <w:b/>
          <w:bCs/>
          <w:sz w:val="22"/>
          <w:szCs w:val="22"/>
          <w:lang w:val="en-AU"/>
        </w:rPr>
        <w:t xml:space="preserve"> and </w:t>
      </w:r>
      <w:r w:rsidR="00711813" w:rsidRPr="0064672C">
        <w:rPr>
          <w:rFonts w:ascii="Calibri" w:hAnsi="Calibri" w:cs="Calibri"/>
          <w:b/>
          <w:bCs/>
          <w:sz w:val="22"/>
          <w:szCs w:val="22"/>
          <w:lang w:val="en-AU"/>
        </w:rPr>
        <w:t>Discussion.</w:t>
      </w:r>
      <w:r w:rsidR="0064672C">
        <w:rPr>
          <w:rFonts w:ascii="Calibri" w:hAnsi="Calibri" w:cs="Calibri"/>
          <w:sz w:val="22"/>
          <w:szCs w:val="22"/>
          <w:lang w:val="en-AU"/>
        </w:rPr>
        <w:t xml:space="preserve"> To illustrate our ability to program functional systems, we will discuss here three recent examples for our work.</w:t>
      </w:r>
    </w:p>
    <w:p w14:paraId="0301BFDF" w14:textId="752A8A1A" w:rsidR="0064672C" w:rsidRDefault="0064672C" w:rsidP="002A40E4">
      <w:pPr>
        <w:jc w:val="both"/>
        <w:rPr>
          <w:rFonts w:ascii="Calibri" w:hAnsi="Calibri" w:cs="Calibri"/>
          <w:sz w:val="22"/>
          <w:szCs w:val="22"/>
          <w:lang w:val="en-AU"/>
        </w:rPr>
      </w:pPr>
    </w:p>
    <w:p w14:paraId="62E909C4" w14:textId="74C5B9E8" w:rsidR="002A40E4" w:rsidRDefault="002A40E4" w:rsidP="002A40E4">
      <w:pPr>
        <w:pStyle w:val="ListParagraph"/>
        <w:ind w:left="0"/>
        <w:jc w:val="both"/>
        <w:rPr>
          <w:rFonts w:ascii="Calibri" w:hAnsi="Calibri" w:cs="Calibri"/>
          <w:sz w:val="22"/>
          <w:szCs w:val="22"/>
          <w:lang w:val="en-AU"/>
        </w:rPr>
      </w:pPr>
      <w:r>
        <w:rPr>
          <w:rFonts w:ascii="Calibri" w:hAnsi="Calibri" w:cs="Calibri"/>
          <w:sz w:val="22"/>
          <w:szCs w:val="22"/>
          <w:lang w:val="en-AU"/>
        </w:rPr>
        <w:t xml:space="preserve">1. </w:t>
      </w:r>
      <w:r w:rsidR="0064672C">
        <w:rPr>
          <w:rFonts w:ascii="Calibri" w:hAnsi="Calibri" w:cs="Calibri"/>
          <w:sz w:val="22"/>
          <w:szCs w:val="22"/>
          <w:lang w:val="en-AU"/>
        </w:rPr>
        <w:t xml:space="preserve">Using strong aromatic interaction for shape control in self-assembled polymer systems. This work hinges on the underutilised fact that aromatic-aromatic interactions are not only directional, they amongst the strongest forms of hydrophobic interactions known. This is allows us to create kinetically trapped non-spherical structures such as </w:t>
      </w:r>
      <w:r>
        <w:rPr>
          <w:rFonts w:ascii="Calibri" w:hAnsi="Calibri" w:cs="Calibri"/>
          <w:sz w:val="22"/>
          <w:szCs w:val="22"/>
          <w:lang w:val="en-AU"/>
        </w:rPr>
        <w:t>ellipsoidal micelles and vesicles</w:t>
      </w:r>
      <w:r w:rsidR="00D9442A" w:rsidRPr="00D9442A">
        <w:rPr>
          <w:rFonts w:ascii="Calibri" w:hAnsi="Calibri" w:cs="Calibri"/>
          <w:sz w:val="22"/>
          <w:szCs w:val="22"/>
          <w:vertAlign w:val="superscript"/>
          <w:lang w:val="en-AU"/>
        </w:rPr>
        <w:t>1</w:t>
      </w:r>
      <w:r>
        <w:rPr>
          <w:rFonts w:ascii="Calibri" w:hAnsi="Calibri" w:cs="Calibri"/>
          <w:sz w:val="22"/>
          <w:szCs w:val="22"/>
          <w:lang w:val="en-AU"/>
        </w:rPr>
        <w:t xml:space="preserve"> as well as faceted (tessellated) self-assembled polymer</w:t>
      </w:r>
      <w:r w:rsidR="00D9442A">
        <w:rPr>
          <w:rFonts w:ascii="Calibri" w:hAnsi="Calibri" w:cs="Calibri"/>
          <w:sz w:val="22"/>
          <w:szCs w:val="22"/>
          <w:lang w:val="en-AU"/>
        </w:rPr>
        <w:t>somes</w:t>
      </w:r>
      <w:r>
        <w:rPr>
          <w:rFonts w:ascii="Calibri" w:hAnsi="Calibri" w:cs="Calibri"/>
          <w:sz w:val="22"/>
          <w:szCs w:val="22"/>
          <w:lang w:val="en-AU"/>
        </w:rPr>
        <w:t>.</w:t>
      </w:r>
      <w:r w:rsidR="00D9442A" w:rsidRPr="00D9442A">
        <w:rPr>
          <w:rFonts w:ascii="Calibri" w:hAnsi="Calibri" w:cs="Calibri"/>
          <w:sz w:val="22"/>
          <w:szCs w:val="22"/>
          <w:vertAlign w:val="superscript"/>
          <w:lang w:val="en-AU"/>
        </w:rPr>
        <w:t>2</w:t>
      </w:r>
      <w:r>
        <w:rPr>
          <w:rFonts w:ascii="Calibri" w:hAnsi="Calibri" w:cs="Calibri"/>
          <w:sz w:val="22"/>
          <w:szCs w:val="22"/>
          <w:lang w:val="en-AU"/>
        </w:rPr>
        <w:t xml:space="preserve"> These systems are not only remarkable in terms of their structures but also in terms of their biodistributions and ability to penetrate tumour models in animals.</w:t>
      </w:r>
    </w:p>
    <w:p w14:paraId="19CB706D" w14:textId="7E879BCB" w:rsidR="002A40E4" w:rsidRDefault="002A40E4" w:rsidP="002A40E4">
      <w:pPr>
        <w:jc w:val="both"/>
        <w:rPr>
          <w:rFonts w:ascii="Calibri" w:hAnsi="Calibri" w:cs="Calibri"/>
          <w:sz w:val="22"/>
          <w:szCs w:val="22"/>
          <w:lang w:val="en-AU"/>
        </w:rPr>
      </w:pPr>
    </w:p>
    <w:p w14:paraId="7C00FB35" w14:textId="6079FF2D" w:rsidR="0064672C" w:rsidRPr="002A40E4" w:rsidRDefault="002A40E4" w:rsidP="002A40E4">
      <w:pPr>
        <w:pStyle w:val="ListParagraph"/>
        <w:ind w:left="0"/>
        <w:jc w:val="both"/>
        <w:rPr>
          <w:rFonts w:ascii="Calibri" w:hAnsi="Calibri" w:cs="Calibri"/>
          <w:sz w:val="22"/>
          <w:szCs w:val="22"/>
          <w:lang w:val="en-AU"/>
        </w:rPr>
      </w:pPr>
      <w:r>
        <w:rPr>
          <w:rFonts w:ascii="Calibri" w:hAnsi="Calibri" w:cs="Calibri"/>
          <w:sz w:val="22"/>
          <w:szCs w:val="22"/>
          <w:lang w:val="en-AU"/>
        </w:rPr>
        <w:t xml:space="preserve">2. </w:t>
      </w:r>
      <w:r w:rsidRPr="002A40E4">
        <w:rPr>
          <w:rFonts w:ascii="Calibri" w:hAnsi="Calibri" w:cs="Calibri"/>
          <w:sz w:val="22"/>
          <w:szCs w:val="22"/>
          <w:lang w:val="en-AU"/>
        </w:rPr>
        <w:t>We report here on our progress in this field including the design and</w:t>
      </w:r>
      <w:r w:rsidRPr="002A40E4">
        <w:rPr>
          <w:rFonts w:ascii="Calibri" w:hAnsi="Calibri" w:cs="Calibri"/>
          <w:sz w:val="22"/>
          <w:szCs w:val="22"/>
          <w:lang w:val="en-AU"/>
        </w:rPr>
        <w:t xml:space="preserve"> </w:t>
      </w:r>
      <w:r w:rsidRPr="002A40E4">
        <w:rPr>
          <w:rFonts w:ascii="Calibri" w:hAnsi="Calibri" w:cs="Calibri"/>
          <w:sz w:val="22"/>
          <w:szCs w:val="22"/>
          <w:lang w:val="en-AU"/>
        </w:rPr>
        <w:t>creation of a transient programmable supramolecular peptide-gel system.</w:t>
      </w:r>
      <w:r w:rsidRPr="002A40E4">
        <w:rPr>
          <w:rFonts w:ascii="Calibri" w:hAnsi="Calibri" w:cs="Calibri"/>
          <w:sz w:val="22"/>
          <w:szCs w:val="22"/>
          <w:lang w:val="en-AU"/>
        </w:rPr>
        <w:t xml:space="preserve"> </w:t>
      </w:r>
      <w:r w:rsidRPr="002A40E4">
        <w:rPr>
          <w:rFonts w:ascii="Calibri" w:hAnsi="Calibri" w:cs="Calibri"/>
          <w:sz w:val="22"/>
          <w:szCs w:val="22"/>
          <w:lang w:val="en-AU"/>
        </w:rPr>
        <w:t>This new transient hydrogel system uses orthogonal methods for activation</w:t>
      </w:r>
      <w:r w:rsidRPr="002A40E4">
        <w:rPr>
          <w:rFonts w:ascii="Calibri" w:hAnsi="Calibri" w:cs="Calibri"/>
          <w:sz w:val="22"/>
          <w:szCs w:val="22"/>
          <w:lang w:val="en-AU"/>
        </w:rPr>
        <w:t xml:space="preserve"> </w:t>
      </w:r>
      <w:r w:rsidRPr="002A40E4">
        <w:rPr>
          <w:rFonts w:ascii="Calibri" w:hAnsi="Calibri" w:cs="Calibri"/>
          <w:sz w:val="22"/>
          <w:szCs w:val="22"/>
          <w:lang w:val="en-AU"/>
        </w:rPr>
        <w:t xml:space="preserve">and deactivation, </w:t>
      </w:r>
      <w:r w:rsidRPr="00D9442A">
        <w:rPr>
          <w:rFonts w:ascii="Calibri" w:hAnsi="Calibri" w:cs="Calibri"/>
          <w:i/>
          <w:iCs/>
          <w:sz w:val="22"/>
          <w:szCs w:val="22"/>
          <w:lang w:val="en-AU"/>
        </w:rPr>
        <w:t>i.e.</w:t>
      </w:r>
      <w:r w:rsidRPr="002A40E4">
        <w:rPr>
          <w:rFonts w:ascii="Calibri" w:hAnsi="Calibri" w:cs="Calibri"/>
          <w:sz w:val="22"/>
          <w:szCs w:val="22"/>
          <w:lang w:val="en-AU"/>
        </w:rPr>
        <w:t>, the competition between the gelation of the oxidised</w:t>
      </w:r>
      <w:r w:rsidRPr="002A40E4">
        <w:rPr>
          <w:rFonts w:ascii="Calibri" w:hAnsi="Calibri" w:cs="Calibri"/>
          <w:sz w:val="22"/>
          <w:szCs w:val="22"/>
          <w:lang w:val="en-AU"/>
        </w:rPr>
        <w:t xml:space="preserve"> </w:t>
      </w:r>
      <w:r w:rsidRPr="002A40E4">
        <w:rPr>
          <w:rFonts w:ascii="Calibri" w:hAnsi="Calibri" w:cs="Calibri"/>
          <w:sz w:val="22"/>
          <w:szCs w:val="22"/>
          <w:lang w:val="en-AU"/>
        </w:rPr>
        <w:t xml:space="preserve">cystine form of </w:t>
      </w:r>
      <w:r w:rsidRPr="00D9442A">
        <w:rPr>
          <w:rFonts w:ascii="Calibri" w:hAnsi="Calibri" w:cs="Calibri"/>
          <w:i/>
          <w:iCs/>
          <w:sz w:val="22"/>
          <w:szCs w:val="22"/>
          <w:lang w:val="en-AU"/>
        </w:rPr>
        <w:t>N</w:t>
      </w:r>
      <w:r w:rsidRPr="002A40E4">
        <w:rPr>
          <w:rFonts w:ascii="Calibri" w:hAnsi="Calibri" w:cs="Calibri"/>
          <w:sz w:val="22"/>
          <w:szCs w:val="22"/>
          <w:lang w:val="en-AU"/>
        </w:rPr>
        <w:t>,</w:t>
      </w:r>
      <w:r w:rsidRPr="00D9442A">
        <w:rPr>
          <w:rFonts w:ascii="Calibri" w:hAnsi="Calibri" w:cs="Calibri"/>
          <w:i/>
          <w:iCs/>
          <w:sz w:val="22"/>
          <w:szCs w:val="22"/>
          <w:lang w:val="en-AU"/>
        </w:rPr>
        <w:t>N</w:t>
      </w:r>
      <w:r w:rsidRPr="002A40E4">
        <w:rPr>
          <w:rFonts w:ascii="Calibri" w:hAnsi="Calibri" w:cs="Calibri"/>
          <w:sz w:val="22"/>
          <w:szCs w:val="22"/>
          <w:lang w:val="en-AU"/>
        </w:rPr>
        <w:t>’-dibenzyol-L-cystine (DBC) gelator and its reduction to</w:t>
      </w:r>
      <w:r w:rsidRPr="002A40E4">
        <w:rPr>
          <w:rFonts w:ascii="Calibri" w:hAnsi="Calibri" w:cs="Calibri"/>
          <w:sz w:val="22"/>
          <w:szCs w:val="22"/>
          <w:lang w:val="en-AU"/>
        </w:rPr>
        <w:t xml:space="preserve"> </w:t>
      </w:r>
      <w:r w:rsidRPr="002A40E4">
        <w:rPr>
          <w:rFonts w:ascii="Calibri" w:hAnsi="Calibri" w:cs="Calibri"/>
          <w:sz w:val="22"/>
          <w:szCs w:val="22"/>
          <w:lang w:val="en-AU"/>
        </w:rPr>
        <w:t>the soluble cysteine by a chemical reducing agent; tri(2-carboxyethyl)</w:t>
      </w:r>
      <w:r w:rsidRPr="002A40E4">
        <w:rPr>
          <w:rFonts w:ascii="Calibri" w:hAnsi="Calibri" w:cs="Calibri"/>
          <w:sz w:val="22"/>
          <w:szCs w:val="22"/>
          <w:lang w:val="en-AU"/>
        </w:rPr>
        <w:t xml:space="preserve"> </w:t>
      </w:r>
      <w:r w:rsidRPr="002A40E4">
        <w:rPr>
          <w:rFonts w:ascii="Calibri" w:hAnsi="Calibri" w:cs="Calibri"/>
          <w:sz w:val="22"/>
          <w:szCs w:val="22"/>
          <w:lang w:val="en-AU"/>
        </w:rPr>
        <w:t>phosphine (TCEP).</w:t>
      </w:r>
      <w:r w:rsidR="00D9442A" w:rsidRPr="00D9442A">
        <w:rPr>
          <w:rFonts w:ascii="Calibri" w:hAnsi="Calibri" w:cs="Calibri"/>
          <w:sz w:val="22"/>
          <w:szCs w:val="22"/>
          <w:vertAlign w:val="superscript"/>
          <w:lang w:val="en-AU"/>
        </w:rPr>
        <w:t>3</w:t>
      </w:r>
      <w:r w:rsidRPr="002A40E4">
        <w:rPr>
          <w:rFonts w:ascii="Calibri" w:hAnsi="Calibri" w:cs="Calibri"/>
          <w:sz w:val="22"/>
          <w:szCs w:val="22"/>
          <w:lang w:val="en-AU"/>
        </w:rPr>
        <w:t xml:space="preserve"> Detailed kinetic analysis of the system allowed the</w:t>
      </w:r>
      <w:r w:rsidRPr="002A40E4">
        <w:rPr>
          <w:rFonts w:ascii="Calibri" w:hAnsi="Calibri" w:cs="Calibri"/>
          <w:sz w:val="22"/>
          <w:szCs w:val="22"/>
          <w:lang w:val="en-AU"/>
        </w:rPr>
        <w:t xml:space="preserve"> </w:t>
      </w:r>
      <w:r w:rsidRPr="002A40E4">
        <w:rPr>
          <w:rFonts w:ascii="Calibri" w:hAnsi="Calibri" w:cs="Calibri"/>
          <w:sz w:val="22"/>
          <w:szCs w:val="22"/>
          <w:lang w:val="en-AU"/>
        </w:rPr>
        <w:t>authors to program the lifetime of these gels with good accuracy down to</w:t>
      </w:r>
      <w:r w:rsidRPr="002A40E4">
        <w:rPr>
          <w:rFonts w:ascii="Calibri" w:hAnsi="Calibri" w:cs="Calibri"/>
          <w:sz w:val="22"/>
          <w:szCs w:val="22"/>
          <w:lang w:val="en-AU"/>
        </w:rPr>
        <w:t xml:space="preserve"> </w:t>
      </w:r>
      <w:r w:rsidRPr="002A40E4">
        <w:rPr>
          <w:rFonts w:ascii="Calibri" w:hAnsi="Calibri" w:cs="Calibri"/>
          <w:sz w:val="22"/>
          <w:szCs w:val="22"/>
          <w:lang w:val="en-AU"/>
        </w:rPr>
        <w:t>15 min. Furthermore, we are able to generate multiple transient hydrogel</w:t>
      </w:r>
      <w:r w:rsidRPr="002A40E4">
        <w:rPr>
          <w:rFonts w:ascii="Calibri" w:hAnsi="Calibri" w:cs="Calibri"/>
          <w:sz w:val="22"/>
          <w:szCs w:val="22"/>
          <w:lang w:val="en-AU"/>
        </w:rPr>
        <w:t xml:space="preserve"> </w:t>
      </w:r>
      <w:r w:rsidRPr="002A40E4">
        <w:rPr>
          <w:rFonts w:ascii="Calibri" w:hAnsi="Calibri" w:cs="Calibri"/>
          <w:sz w:val="22"/>
          <w:szCs w:val="22"/>
          <w:lang w:val="en-AU"/>
        </w:rPr>
        <w:t>cycles (sol↔gel oscillation), simply by periodically adding more of the DBC</w:t>
      </w:r>
      <w:r w:rsidRPr="002A40E4">
        <w:rPr>
          <w:rFonts w:ascii="Calibri" w:hAnsi="Calibri" w:cs="Calibri"/>
          <w:sz w:val="22"/>
          <w:szCs w:val="22"/>
          <w:lang w:val="en-AU"/>
        </w:rPr>
        <w:t xml:space="preserve"> </w:t>
      </w:r>
      <w:r w:rsidRPr="002A40E4">
        <w:rPr>
          <w:rFonts w:ascii="Calibri" w:hAnsi="Calibri" w:cs="Calibri"/>
          <w:sz w:val="22"/>
          <w:szCs w:val="22"/>
          <w:lang w:val="en-AU"/>
        </w:rPr>
        <w:t>gelator to a TCEP “bath”. The general concept outlined here relies on</w:t>
      </w:r>
      <w:r w:rsidRPr="002A40E4">
        <w:rPr>
          <w:rFonts w:ascii="Calibri" w:hAnsi="Calibri" w:cs="Calibri"/>
          <w:sz w:val="22"/>
          <w:szCs w:val="22"/>
          <w:lang w:val="en-AU"/>
        </w:rPr>
        <w:t xml:space="preserve"> </w:t>
      </w:r>
      <w:r w:rsidRPr="002A40E4">
        <w:rPr>
          <w:rFonts w:ascii="Calibri" w:hAnsi="Calibri" w:cs="Calibri"/>
          <w:sz w:val="22"/>
          <w:szCs w:val="22"/>
          <w:lang w:val="en-AU"/>
        </w:rPr>
        <w:t>kinetic control over self-assembly and is applicable to not only redox-active</w:t>
      </w:r>
      <w:r w:rsidRPr="002A40E4">
        <w:rPr>
          <w:rFonts w:ascii="Calibri" w:hAnsi="Calibri" w:cs="Calibri"/>
          <w:sz w:val="22"/>
          <w:szCs w:val="22"/>
          <w:lang w:val="en-AU"/>
        </w:rPr>
        <w:t xml:space="preserve"> </w:t>
      </w:r>
      <w:r w:rsidRPr="002A40E4">
        <w:rPr>
          <w:rFonts w:ascii="Calibri" w:hAnsi="Calibri" w:cs="Calibri"/>
          <w:sz w:val="22"/>
          <w:szCs w:val="22"/>
          <w:lang w:val="en-AU"/>
        </w:rPr>
        <w:t>systems but other stimuli –responsive systems – which should aid the</w:t>
      </w:r>
      <w:r w:rsidRPr="002A40E4">
        <w:rPr>
          <w:rFonts w:ascii="Calibri" w:hAnsi="Calibri" w:cs="Calibri"/>
          <w:sz w:val="22"/>
          <w:szCs w:val="22"/>
          <w:lang w:val="en-AU"/>
        </w:rPr>
        <w:t xml:space="preserve"> </w:t>
      </w:r>
      <w:r w:rsidRPr="002A40E4">
        <w:rPr>
          <w:rFonts w:ascii="Calibri" w:hAnsi="Calibri" w:cs="Calibri"/>
          <w:sz w:val="22"/>
          <w:szCs w:val="22"/>
          <w:lang w:val="en-AU"/>
        </w:rPr>
        <w:t>design of next-generation of spatiotemporal hydrogel peptide materials.</w:t>
      </w:r>
      <w:r w:rsidRPr="002A40E4">
        <w:rPr>
          <w:rFonts w:ascii="Calibri" w:hAnsi="Calibri" w:cs="Calibri"/>
          <w:sz w:val="22"/>
          <w:szCs w:val="22"/>
          <w:lang w:val="en-AU"/>
        </w:rPr>
        <w:t xml:space="preserve"> </w:t>
      </w:r>
    </w:p>
    <w:p w14:paraId="3D0BD353" w14:textId="77777777" w:rsidR="00EF12F3" w:rsidRPr="006B3866" w:rsidRDefault="00EF12F3" w:rsidP="002A40E4">
      <w:pPr>
        <w:jc w:val="both"/>
        <w:rPr>
          <w:rFonts w:ascii="Calibri" w:hAnsi="Calibri" w:cs="Calibri"/>
          <w:sz w:val="22"/>
          <w:szCs w:val="22"/>
          <w:lang w:val="en-AU"/>
        </w:rPr>
      </w:pPr>
    </w:p>
    <w:p w14:paraId="766DA9A5" w14:textId="201EEBC8" w:rsidR="004E5450" w:rsidRDefault="004E5450" w:rsidP="00711813">
      <w:pPr>
        <w:jc w:val="both"/>
        <w:rPr>
          <w:rFonts w:ascii="Calibri" w:hAnsi="Calibri" w:cs="Calibri"/>
          <w:sz w:val="22"/>
          <w:szCs w:val="22"/>
          <w:lang w:val="en-AU"/>
        </w:rPr>
      </w:pPr>
    </w:p>
    <w:p w14:paraId="193725D9" w14:textId="52D5785E" w:rsidR="005F19FF" w:rsidRPr="005F19FF" w:rsidRDefault="005F19FF" w:rsidP="00711813">
      <w:pPr>
        <w:jc w:val="both"/>
        <w:rPr>
          <w:rFonts w:ascii="Calibri" w:hAnsi="Calibri" w:cs="Calibri"/>
          <w:b/>
          <w:lang w:val="en-AU"/>
        </w:rPr>
      </w:pPr>
      <w:r w:rsidRPr="005F19FF">
        <w:rPr>
          <w:rFonts w:ascii="Calibri" w:hAnsi="Calibri" w:cs="Calibri"/>
          <w:b/>
          <w:lang w:val="en-AU"/>
        </w:rPr>
        <w:t>References</w:t>
      </w:r>
    </w:p>
    <w:p w14:paraId="47CF53F2" w14:textId="67D14692" w:rsidR="00D9442A" w:rsidRDefault="00D9442A" w:rsidP="00DC0ABB">
      <w:pPr>
        <w:numPr>
          <w:ilvl w:val="0"/>
          <w:numId w:val="1"/>
        </w:numPr>
        <w:shd w:val="clear" w:color="auto" w:fill="FFFFFF"/>
        <w:ind w:left="284" w:hanging="284"/>
        <w:textAlignment w:val="top"/>
        <w:rPr>
          <w:rFonts w:asciiTheme="minorHAnsi" w:hAnsiTheme="minorHAnsi" w:cstheme="minorHAnsi"/>
          <w:sz w:val="22"/>
          <w:szCs w:val="22"/>
          <w:lang w:eastAsia="en-AU"/>
        </w:rPr>
      </w:pPr>
      <w:r w:rsidRPr="00D9442A">
        <w:rPr>
          <w:rFonts w:asciiTheme="minorHAnsi" w:hAnsiTheme="minorHAnsi" w:cstheme="minorHAnsi"/>
          <w:sz w:val="22"/>
          <w:szCs w:val="22"/>
          <w:lang w:eastAsia="en-AU"/>
        </w:rPr>
        <w:t xml:space="preserve">Wong, </w:t>
      </w:r>
      <w:r>
        <w:rPr>
          <w:rFonts w:asciiTheme="minorHAnsi" w:hAnsiTheme="minorHAnsi" w:cstheme="minorHAnsi"/>
          <w:sz w:val="22"/>
          <w:szCs w:val="22"/>
          <w:lang w:eastAsia="en-AU"/>
        </w:rPr>
        <w:t xml:space="preserve">C. K., </w:t>
      </w:r>
      <w:r w:rsidRPr="00D9442A">
        <w:rPr>
          <w:rFonts w:asciiTheme="minorHAnsi" w:hAnsiTheme="minorHAnsi" w:cstheme="minorHAnsi"/>
          <w:sz w:val="22"/>
          <w:szCs w:val="22"/>
          <w:lang w:eastAsia="en-AU"/>
        </w:rPr>
        <w:t>Mason,</w:t>
      </w:r>
      <w:r>
        <w:rPr>
          <w:rFonts w:asciiTheme="minorHAnsi" w:hAnsiTheme="minorHAnsi" w:cstheme="minorHAnsi"/>
          <w:sz w:val="22"/>
          <w:szCs w:val="22"/>
          <w:lang w:eastAsia="en-AU"/>
        </w:rPr>
        <w:t xml:space="preserve"> A. F.,</w:t>
      </w:r>
      <w:r w:rsidRPr="00D9442A">
        <w:rPr>
          <w:rFonts w:asciiTheme="minorHAnsi" w:hAnsiTheme="minorHAnsi" w:cstheme="minorHAnsi"/>
          <w:sz w:val="22"/>
          <w:szCs w:val="22"/>
          <w:lang w:eastAsia="en-AU"/>
        </w:rPr>
        <w:t xml:space="preserve"> Stenzel</w:t>
      </w:r>
      <w:r>
        <w:rPr>
          <w:rFonts w:asciiTheme="minorHAnsi" w:hAnsiTheme="minorHAnsi" w:cstheme="minorHAnsi"/>
          <w:sz w:val="22"/>
          <w:szCs w:val="22"/>
          <w:lang w:eastAsia="en-AU"/>
        </w:rPr>
        <w:t xml:space="preserve">, M. H. &amp; </w:t>
      </w:r>
      <w:r w:rsidRPr="00D9442A">
        <w:rPr>
          <w:rFonts w:asciiTheme="minorHAnsi" w:hAnsiTheme="minorHAnsi" w:cstheme="minorHAnsi"/>
          <w:sz w:val="22"/>
          <w:szCs w:val="22"/>
          <w:lang w:eastAsia="en-AU"/>
        </w:rPr>
        <w:t>Thordarson</w:t>
      </w:r>
      <w:r>
        <w:rPr>
          <w:rFonts w:asciiTheme="minorHAnsi" w:hAnsiTheme="minorHAnsi" w:cstheme="minorHAnsi"/>
          <w:sz w:val="22"/>
          <w:szCs w:val="22"/>
          <w:lang w:eastAsia="en-AU"/>
        </w:rPr>
        <w:t>, P. (2017)</w:t>
      </w:r>
      <w:r w:rsidRPr="00D9442A">
        <w:rPr>
          <w:rFonts w:asciiTheme="minorHAnsi" w:hAnsiTheme="minorHAnsi" w:cstheme="minorHAnsi"/>
          <w:sz w:val="22"/>
          <w:szCs w:val="22"/>
          <w:lang w:eastAsia="en-AU"/>
        </w:rPr>
        <w:t xml:space="preserve"> Formation of non-spherical polymersomes driven by hydrophobic directional aromatic perylene interactions, </w:t>
      </w:r>
      <w:r w:rsidRPr="00D9442A">
        <w:rPr>
          <w:rFonts w:asciiTheme="minorHAnsi" w:hAnsiTheme="minorHAnsi" w:cstheme="minorHAnsi"/>
          <w:i/>
          <w:iCs/>
          <w:sz w:val="22"/>
          <w:szCs w:val="22"/>
          <w:lang w:eastAsia="en-AU"/>
        </w:rPr>
        <w:t>Nature Comm</w:t>
      </w:r>
      <w:r w:rsidRPr="00D9442A">
        <w:rPr>
          <w:rFonts w:asciiTheme="minorHAnsi" w:hAnsiTheme="minorHAnsi" w:cstheme="minorHAnsi"/>
          <w:i/>
          <w:iCs/>
          <w:sz w:val="22"/>
          <w:szCs w:val="22"/>
          <w:lang w:eastAsia="en-AU"/>
        </w:rPr>
        <w:t>.</w:t>
      </w:r>
      <w:r w:rsidRPr="00D9442A">
        <w:rPr>
          <w:rFonts w:asciiTheme="minorHAnsi" w:hAnsiTheme="minorHAnsi" w:cstheme="minorHAnsi"/>
          <w:sz w:val="22"/>
          <w:szCs w:val="22"/>
          <w:lang w:eastAsia="en-AU"/>
        </w:rPr>
        <w:t>, 8. 1240</w:t>
      </w:r>
      <w:r>
        <w:rPr>
          <w:rFonts w:asciiTheme="minorHAnsi" w:hAnsiTheme="minorHAnsi" w:cstheme="minorHAnsi"/>
          <w:sz w:val="22"/>
          <w:szCs w:val="22"/>
          <w:lang w:eastAsia="en-AU"/>
        </w:rPr>
        <w:t>.</w:t>
      </w:r>
    </w:p>
    <w:p w14:paraId="628D498C" w14:textId="0D6A0002" w:rsidR="00D9442A" w:rsidRDefault="00D9442A" w:rsidP="00DC0ABB">
      <w:pPr>
        <w:numPr>
          <w:ilvl w:val="0"/>
          <w:numId w:val="1"/>
        </w:numPr>
        <w:shd w:val="clear" w:color="auto" w:fill="FFFFFF"/>
        <w:ind w:left="284" w:hanging="284"/>
        <w:textAlignment w:val="top"/>
        <w:rPr>
          <w:rFonts w:asciiTheme="minorHAnsi" w:hAnsiTheme="minorHAnsi" w:cstheme="minorHAnsi"/>
          <w:sz w:val="22"/>
          <w:szCs w:val="22"/>
          <w:lang w:eastAsia="en-AU"/>
        </w:rPr>
      </w:pPr>
      <w:r w:rsidRPr="00D9442A">
        <w:rPr>
          <w:rFonts w:asciiTheme="minorHAnsi" w:hAnsiTheme="minorHAnsi" w:cstheme="minorHAnsi"/>
          <w:sz w:val="22"/>
          <w:szCs w:val="22"/>
          <w:lang w:eastAsia="en-AU"/>
        </w:rPr>
        <w:t>Wong,</w:t>
      </w:r>
      <w:r>
        <w:rPr>
          <w:rFonts w:asciiTheme="minorHAnsi" w:hAnsiTheme="minorHAnsi" w:cstheme="minorHAnsi"/>
          <w:sz w:val="22"/>
          <w:szCs w:val="22"/>
          <w:lang w:eastAsia="en-AU"/>
        </w:rPr>
        <w:t xml:space="preserve"> C. K., </w:t>
      </w:r>
      <w:r w:rsidRPr="00D9442A">
        <w:rPr>
          <w:rFonts w:asciiTheme="minorHAnsi" w:hAnsiTheme="minorHAnsi" w:cstheme="minorHAnsi"/>
          <w:sz w:val="22"/>
          <w:szCs w:val="22"/>
          <w:lang w:eastAsia="en-AU"/>
        </w:rPr>
        <w:t>Martin,</w:t>
      </w:r>
      <w:r>
        <w:rPr>
          <w:rFonts w:asciiTheme="minorHAnsi" w:hAnsiTheme="minorHAnsi" w:cstheme="minorHAnsi"/>
          <w:sz w:val="22"/>
          <w:szCs w:val="22"/>
          <w:lang w:eastAsia="en-AU"/>
        </w:rPr>
        <w:t xml:space="preserve"> A. D., </w:t>
      </w:r>
      <w:r w:rsidRPr="00D9442A">
        <w:rPr>
          <w:rFonts w:asciiTheme="minorHAnsi" w:hAnsiTheme="minorHAnsi" w:cstheme="minorHAnsi"/>
          <w:sz w:val="22"/>
          <w:szCs w:val="22"/>
          <w:lang w:eastAsia="en-AU"/>
        </w:rPr>
        <w:t xml:space="preserve">Floetenmeyer, </w:t>
      </w:r>
      <w:r>
        <w:rPr>
          <w:rFonts w:asciiTheme="minorHAnsi" w:hAnsiTheme="minorHAnsi" w:cstheme="minorHAnsi"/>
          <w:sz w:val="22"/>
          <w:szCs w:val="22"/>
          <w:lang w:eastAsia="en-AU"/>
        </w:rPr>
        <w:t xml:space="preserve">M., </w:t>
      </w:r>
      <w:r w:rsidRPr="00D9442A">
        <w:rPr>
          <w:rFonts w:asciiTheme="minorHAnsi" w:hAnsiTheme="minorHAnsi" w:cstheme="minorHAnsi"/>
          <w:sz w:val="22"/>
          <w:szCs w:val="22"/>
          <w:lang w:eastAsia="en-AU"/>
        </w:rPr>
        <w:t>Parton,</w:t>
      </w:r>
      <w:r>
        <w:rPr>
          <w:rFonts w:asciiTheme="minorHAnsi" w:hAnsiTheme="minorHAnsi" w:cstheme="minorHAnsi"/>
          <w:sz w:val="22"/>
          <w:szCs w:val="22"/>
          <w:lang w:eastAsia="en-AU"/>
        </w:rPr>
        <w:t xml:space="preserve"> R. G.,</w:t>
      </w:r>
      <w:r w:rsidRPr="00D9442A">
        <w:rPr>
          <w:rFonts w:asciiTheme="minorHAnsi" w:hAnsiTheme="minorHAnsi" w:cstheme="minorHAnsi"/>
          <w:sz w:val="22"/>
          <w:szCs w:val="22"/>
          <w:lang w:eastAsia="en-AU"/>
        </w:rPr>
        <w:t xml:space="preserve"> Stenzel</w:t>
      </w:r>
      <w:r>
        <w:rPr>
          <w:rFonts w:asciiTheme="minorHAnsi" w:hAnsiTheme="minorHAnsi" w:cstheme="minorHAnsi"/>
          <w:sz w:val="22"/>
          <w:szCs w:val="22"/>
          <w:lang w:eastAsia="en-AU"/>
        </w:rPr>
        <w:t>, M. H. &amp;</w:t>
      </w:r>
      <w:r w:rsidRPr="00D9442A">
        <w:rPr>
          <w:rFonts w:asciiTheme="minorHAnsi" w:hAnsiTheme="minorHAnsi" w:cstheme="minorHAnsi"/>
          <w:sz w:val="22"/>
          <w:szCs w:val="22"/>
          <w:lang w:eastAsia="en-AU"/>
        </w:rPr>
        <w:t xml:space="preserve"> Thordarson, </w:t>
      </w:r>
      <w:r>
        <w:rPr>
          <w:rFonts w:asciiTheme="minorHAnsi" w:hAnsiTheme="minorHAnsi" w:cstheme="minorHAnsi"/>
          <w:sz w:val="22"/>
          <w:szCs w:val="22"/>
          <w:lang w:eastAsia="en-AU"/>
        </w:rPr>
        <w:t xml:space="preserve">P. (2019) </w:t>
      </w:r>
      <w:r w:rsidRPr="00D9442A">
        <w:rPr>
          <w:rFonts w:asciiTheme="minorHAnsi" w:hAnsiTheme="minorHAnsi" w:cstheme="minorHAnsi"/>
          <w:sz w:val="22"/>
          <w:szCs w:val="22"/>
          <w:lang w:eastAsia="en-AU"/>
        </w:rPr>
        <w:t xml:space="preserve">Faceted polymersomes: A sphere-to-polyhedron shape transformation, </w:t>
      </w:r>
      <w:r w:rsidRPr="00D9442A">
        <w:rPr>
          <w:rFonts w:asciiTheme="minorHAnsi" w:hAnsiTheme="minorHAnsi" w:cstheme="minorHAnsi"/>
          <w:i/>
          <w:iCs/>
          <w:sz w:val="22"/>
          <w:szCs w:val="22"/>
          <w:lang w:eastAsia="en-AU"/>
        </w:rPr>
        <w:t>Chem</w:t>
      </w:r>
      <w:r w:rsidRPr="00D9442A">
        <w:rPr>
          <w:rFonts w:asciiTheme="minorHAnsi" w:hAnsiTheme="minorHAnsi" w:cstheme="minorHAnsi"/>
          <w:i/>
          <w:iCs/>
          <w:sz w:val="22"/>
          <w:szCs w:val="22"/>
          <w:lang w:eastAsia="en-AU"/>
        </w:rPr>
        <w:t>. Sci.</w:t>
      </w:r>
      <w:r>
        <w:rPr>
          <w:rFonts w:asciiTheme="minorHAnsi" w:hAnsiTheme="minorHAnsi" w:cstheme="minorHAnsi"/>
          <w:sz w:val="22"/>
          <w:szCs w:val="22"/>
          <w:lang w:eastAsia="en-AU"/>
        </w:rPr>
        <w:t>,</w:t>
      </w:r>
      <w:r w:rsidRPr="00D9442A">
        <w:rPr>
          <w:rFonts w:asciiTheme="minorHAnsi" w:hAnsiTheme="minorHAnsi" w:cstheme="minorHAnsi"/>
          <w:sz w:val="22"/>
          <w:szCs w:val="22"/>
          <w:lang w:eastAsia="en-AU"/>
        </w:rPr>
        <w:t xml:space="preserve"> 10, 2725-2731.</w:t>
      </w:r>
    </w:p>
    <w:p w14:paraId="19A0A76F" w14:textId="433F51F7" w:rsidR="00F97620" w:rsidRDefault="00D9442A" w:rsidP="00D9442A">
      <w:pPr>
        <w:numPr>
          <w:ilvl w:val="0"/>
          <w:numId w:val="1"/>
        </w:numPr>
        <w:shd w:val="clear" w:color="auto" w:fill="FFFFFF"/>
        <w:ind w:left="284" w:hanging="284"/>
        <w:textAlignment w:val="top"/>
        <w:rPr>
          <w:rFonts w:ascii="Calibri" w:hAnsi="Calibri" w:cs="Calibri"/>
          <w:sz w:val="22"/>
          <w:szCs w:val="22"/>
          <w:lang w:val="en-AU"/>
        </w:rPr>
      </w:pPr>
      <w:r w:rsidRPr="00D9442A">
        <w:rPr>
          <w:rFonts w:asciiTheme="minorHAnsi" w:hAnsiTheme="minorHAnsi" w:cstheme="minorHAnsi"/>
          <w:sz w:val="22"/>
          <w:szCs w:val="22"/>
          <w:lang w:eastAsia="en-AU"/>
        </w:rPr>
        <w:t>Wojciechowski,</w:t>
      </w:r>
      <w:r>
        <w:rPr>
          <w:rFonts w:asciiTheme="minorHAnsi" w:hAnsiTheme="minorHAnsi" w:cstheme="minorHAnsi"/>
          <w:sz w:val="22"/>
          <w:szCs w:val="22"/>
          <w:lang w:eastAsia="en-AU"/>
        </w:rPr>
        <w:t xml:space="preserve"> J. P., </w:t>
      </w:r>
      <w:r w:rsidRPr="00D9442A">
        <w:rPr>
          <w:rFonts w:asciiTheme="minorHAnsi" w:hAnsiTheme="minorHAnsi" w:cstheme="minorHAnsi"/>
          <w:sz w:val="22"/>
          <w:szCs w:val="22"/>
          <w:lang w:eastAsia="en-AU"/>
        </w:rPr>
        <w:t>Martin</w:t>
      </w:r>
      <w:r>
        <w:rPr>
          <w:rFonts w:asciiTheme="minorHAnsi" w:hAnsiTheme="minorHAnsi" w:cstheme="minorHAnsi"/>
          <w:sz w:val="22"/>
          <w:szCs w:val="22"/>
          <w:lang w:eastAsia="en-AU"/>
        </w:rPr>
        <w:t>, A. D. &amp;</w:t>
      </w:r>
      <w:r w:rsidRPr="00D9442A">
        <w:rPr>
          <w:rFonts w:asciiTheme="minorHAnsi" w:hAnsiTheme="minorHAnsi" w:cstheme="minorHAnsi"/>
          <w:sz w:val="22"/>
          <w:szCs w:val="22"/>
          <w:lang w:eastAsia="en-AU"/>
        </w:rPr>
        <w:t xml:space="preserve"> Thordarson</w:t>
      </w:r>
      <w:r>
        <w:rPr>
          <w:rFonts w:asciiTheme="minorHAnsi" w:hAnsiTheme="minorHAnsi" w:cstheme="minorHAnsi"/>
          <w:sz w:val="22"/>
          <w:szCs w:val="22"/>
          <w:lang w:eastAsia="en-AU"/>
        </w:rPr>
        <w:t xml:space="preserve">, P. (2018) </w:t>
      </w:r>
      <w:r w:rsidRPr="00D9442A">
        <w:rPr>
          <w:rFonts w:asciiTheme="minorHAnsi" w:hAnsiTheme="minorHAnsi" w:cstheme="minorHAnsi"/>
          <w:sz w:val="22"/>
          <w:szCs w:val="22"/>
          <w:lang w:eastAsia="en-AU"/>
        </w:rPr>
        <w:t xml:space="preserve">Kinetically Controlled Lifetimes in Redox-Responsive Transient Supramolecular Hydrogels, </w:t>
      </w:r>
      <w:r w:rsidRPr="00D9442A">
        <w:rPr>
          <w:rFonts w:asciiTheme="minorHAnsi" w:hAnsiTheme="minorHAnsi" w:cstheme="minorHAnsi"/>
          <w:i/>
          <w:iCs/>
          <w:sz w:val="22"/>
          <w:szCs w:val="22"/>
          <w:lang w:eastAsia="en-AU"/>
        </w:rPr>
        <w:t>J</w:t>
      </w:r>
      <w:r w:rsidRPr="00D9442A">
        <w:rPr>
          <w:rFonts w:asciiTheme="minorHAnsi" w:hAnsiTheme="minorHAnsi" w:cstheme="minorHAnsi"/>
          <w:i/>
          <w:iCs/>
          <w:sz w:val="22"/>
          <w:szCs w:val="22"/>
          <w:lang w:eastAsia="en-AU"/>
        </w:rPr>
        <w:t>. Am. Chem. Soc.</w:t>
      </w:r>
      <w:r w:rsidRPr="00D9442A">
        <w:rPr>
          <w:rFonts w:asciiTheme="minorHAnsi" w:hAnsiTheme="minorHAnsi" w:cstheme="minorHAnsi"/>
          <w:sz w:val="22"/>
          <w:szCs w:val="22"/>
          <w:lang w:eastAsia="en-AU"/>
        </w:rPr>
        <w:t>, 140, 2869-2874</w:t>
      </w:r>
      <w:r>
        <w:rPr>
          <w:rFonts w:asciiTheme="minorHAnsi" w:hAnsiTheme="minorHAnsi" w:cstheme="minorHAnsi"/>
          <w:sz w:val="22"/>
          <w:szCs w:val="22"/>
          <w:lang w:eastAsia="en-AU"/>
        </w:rPr>
        <w:t>.</w:t>
      </w:r>
      <w:r w:rsidRPr="006B3866">
        <w:rPr>
          <w:rFonts w:ascii="Calibri" w:hAnsi="Calibri" w:cs="Calibri"/>
          <w:sz w:val="22"/>
          <w:szCs w:val="22"/>
          <w:lang w:val="en-AU"/>
        </w:rPr>
        <w:t xml:space="preserve"> </w:t>
      </w:r>
    </w:p>
    <w:p w14:paraId="6F384ACB" w14:textId="5D9A3452" w:rsidR="00D9442A" w:rsidRDefault="00D9442A" w:rsidP="00D9442A">
      <w:pPr>
        <w:shd w:val="clear" w:color="auto" w:fill="FFFFFF"/>
        <w:textAlignment w:val="top"/>
        <w:rPr>
          <w:rFonts w:ascii="Calibri" w:hAnsi="Calibri" w:cs="Calibri"/>
          <w:sz w:val="22"/>
          <w:szCs w:val="22"/>
          <w:lang w:val="en-AU"/>
        </w:rPr>
      </w:pPr>
    </w:p>
    <w:p w14:paraId="7FD62140" w14:textId="555BF73F" w:rsidR="00D9442A" w:rsidRPr="006B3866" w:rsidRDefault="00D9442A" w:rsidP="00D9442A">
      <w:pPr>
        <w:shd w:val="clear" w:color="auto" w:fill="FFFFFF"/>
        <w:textAlignment w:val="top"/>
        <w:rPr>
          <w:rFonts w:ascii="Calibri" w:hAnsi="Calibri" w:cs="Calibri"/>
          <w:sz w:val="22"/>
          <w:szCs w:val="22"/>
          <w:lang w:val="en-AU"/>
        </w:rPr>
      </w:pPr>
      <w:r>
        <w:rPr>
          <w:rFonts w:ascii="Calibri" w:hAnsi="Calibri" w:cs="Calibri"/>
          <w:sz w:val="22"/>
          <w:szCs w:val="22"/>
          <w:lang w:val="en-AU"/>
        </w:rPr>
        <w:t>E-mail: p.thordarson@unsw.edu.au</w:t>
      </w:r>
      <w:bookmarkStart w:id="0" w:name="_GoBack"/>
      <w:bookmarkEnd w:id="0"/>
    </w:p>
    <w:sectPr w:rsidR="00D9442A" w:rsidRPr="006B3866"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8A0692F"/>
    <w:multiLevelType w:val="hybridMultilevel"/>
    <w:tmpl w:val="3F782B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4118E"/>
    <w:rsid w:val="00045573"/>
    <w:rsid w:val="00197B08"/>
    <w:rsid w:val="001A21AD"/>
    <w:rsid w:val="002078AD"/>
    <w:rsid w:val="002226BB"/>
    <w:rsid w:val="00225236"/>
    <w:rsid w:val="002272B0"/>
    <w:rsid w:val="002A40E4"/>
    <w:rsid w:val="00300B92"/>
    <w:rsid w:val="0030585E"/>
    <w:rsid w:val="00387491"/>
    <w:rsid w:val="00483B05"/>
    <w:rsid w:val="004E28B9"/>
    <w:rsid w:val="004E5450"/>
    <w:rsid w:val="0055229D"/>
    <w:rsid w:val="00562D19"/>
    <w:rsid w:val="0059609A"/>
    <w:rsid w:val="00597659"/>
    <w:rsid w:val="005E48A2"/>
    <w:rsid w:val="005F19FF"/>
    <w:rsid w:val="00641190"/>
    <w:rsid w:val="0064672C"/>
    <w:rsid w:val="006B3866"/>
    <w:rsid w:val="006B3D8C"/>
    <w:rsid w:val="00711813"/>
    <w:rsid w:val="00724E3C"/>
    <w:rsid w:val="00743C46"/>
    <w:rsid w:val="00777304"/>
    <w:rsid w:val="008909C9"/>
    <w:rsid w:val="00947B77"/>
    <w:rsid w:val="009B2641"/>
    <w:rsid w:val="009E2228"/>
    <w:rsid w:val="009F06D6"/>
    <w:rsid w:val="00A266B4"/>
    <w:rsid w:val="00B07075"/>
    <w:rsid w:val="00BC5FCC"/>
    <w:rsid w:val="00C60A71"/>
    <w:rsid w:val="00CC165A"/>
    <w:rsid w:val="00D55F3B"/>
    <w:rsid w:val="00D9442A"/>
    <w:rsid w:val="00DA2731"/>
    <w:rsid w:val="00DC0ABB"/>
    <w:rsid w:val="00DF1C8E"/>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styleId="ListParagraph">
    <w:name w:val="List Paragraph"/>
    <w:basedOn w:val="Normal"/>
    <w:uiPriority w:val="34"/>
    <w:qFormat/>
    <w:rsid w:val="006467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3536</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Pall Thordarson</cp:lastModifiedBy>
  <cp:revision>5</cp:revision>
  <cp:lastPrinted>2013-06-13T05:15:00Z</cp:lastPrinted>
  <dcterms:created xsi:type="dcterms:W3CDTF">2019-08-18T09:35:00Z</dcterms:created>
  <dcterms:modified xsi:type="dcterms:W3CDTF">2019-08-18T10:37:00Z</dcterms:modified>
</cp:coreProperties>
</file>