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72DD6" w:rsidRDefault="009B41F9" w14:paraId="00000001" w14:textId="77777777">
      <w:pPr>
        <w:jc w:val="both"/>
        <w:rPr>
          <w:rFonts w:ascii="Calibri" w:hAnsi="Calibri" w:eastAsia="Calibri" w:cs="Calibri"/>
          <w:sz w:val="20"/>
          <w:szCs w:val="20"/>
        </w:rPr>
      </w:pPr>
      <w:r>
        <w:rPr>
          <w:rFonts w:ascii="Calibri" w:hAnsi="Calibri" w:eastAsia="Calibri" w:cs="Calibri"/>
          <w:b/>
          <w:sz w:val="20"/>
          <w:szCs w:val="20"/>
        </w:rPr>
        <w:t>Advancing Rational Drug Treatment: Integrating People, Computerized Decision Support and Artificial Intelligence</w:t>
      </w:r>
    </w:p>
    <w:p w:rsidR="00272DD6" w:rsidRDefault="009B41F9" w14:paraId="00000002" w14:textId="77777777">
      <w:pPr>
        <w:jc w:val="both"/>
        <w:rPr>
          <w:rFonts w:ascii="Calibri" w:hAnsi="Calibri" w:eastAsia="Calibri" w:cs="Calibri"/>
          <w:sz w:val="20"/>
          <w:szCs w:val="20"/>
        </w:rPr>
      </w:pPr>
      <w:r>
        <w:rPr>
          <w:rFonts w:ascii="Calibri" w:hAnsi="Calibri" w:eastAsia="Calibri" w:cs="Calibri"/>
          <w:sz w:val="20"/>
          <w:szCs w:val="20"/>
        </w:rPr>
        <w:t>Seyma Handan Akyon</w:t>
      </w:r>
      <w:r>
        <w:rPr>
          <w:rFonts w:ascii="Calibri" w:hAnsi="Calibri" w:eastAsia="Calibri" w:cs="Calibri"/>
          <w:sz w:val="20"/>
          <w:szCs w:val="20"/>
          <w:vertAlign w:val="superscript"/>
        </w:rPr>
        <w:t>1</w:t>
      </w:r>
      <w:r>
        <w:rPr>
          <w:rFonts w:ascii="Calibri" w:hAnsi="Calibri" w:eastAsia="Calibri" w:cs="Calibri"/>
          <w:sz w:val="20"/>
          <w:szCs w:val="20"/>
        </w:rPr>
        <w:t xml:space="preserve">, </w:t>
      </w:r>
      <w:r>
        <w:rPr>
          <w:rFonts w:ascii="Calibri" w:hAnsi="Calibri" w:eastAsia="Calibri" w:cs="Calibri"/>
          <w:sz w:val="20"/>
          <w:szCs w:val="20"/>
        </w:rPr>
        <w:t>Home Care Unit, Sincan Education and Research Hospital, Ankara, Turkiye</w:t>
      </w:r>
    </w:p>
    <w:p w:rsidR="00272DD6" w:rsidRDefault="009B41F9" w14:paraId="00000003" w14:textId="77777777">
      <w:pPr>
        <w:widowControl w:val="0"/>
        <w:pBdr>
          <w:top w:val="nil"/>
          <w:left w:val="nil"/>
          <w:bottom w:val="nil"/>
          <w:right w:val="nil"/>
          <w:between w:val="nil"/>
        </w:pBdr>
        <w:jc w:val="both"/>
        <w:rPr>
          <w:rFonts w:ascii="Calibri" w:hAnsi="Calibri" w:eastAsia="Calibri" w:cs="Calibri"/>
          <w:color w:val="000000"/>
          <w:sz w:val="20"/>
          <w:szCs w:val="20"/>
        </w:rPr>
      </w:pPr>
      <w:r>
        <w:rPr>
          <w:rFonts w:ascii="Calibri" w:hAnsi="Calibri" w:eastAsia="Calibri" w:cs="Calibri"/>
          <w:i/>
          <w:color w:val="000000"/>
          <w:sz w:val="20"/>
          <w:szCs w:val="20"/>
        </w:rPr>
        <w:t xml:space="preserve"> </w:t>
      </w:r>
    </w:p>
    <w:p w:rsidR="00272DD6" w:rsidRDefault="009B41F9" w14:paraId="00000004" w14:textId="019697DB">
      <w:pPr>
        <w:jc w:val="both"/>
        <w:rPr>
          <w:rFonts w:ascii="Calibri" w:hAnsi="Calibri" w:eastAsia="Calibri" w:cs="Calibri"/>
          <w:sz w:val="20"/>
          <w:szCs w:val="20"/>
        </w:rPr>
      </w:pPr>
      <w:r w:rsidRPr="6FEF97A6" w:rsidR="009B41F9">
        <w:rPr>
          <w:rFonts w:ascii="Calibri" w:hAnsi="Calibri" w:eastAsia="Calibri" w:cs="Calibri"/>
          <w:b w:val="1"/>
          <w:bCs w:val="1"/>
          <w:sz w:val="20"/>
          <w:szCs w:val="20"/>
        </w:rPr>
        <w:t>Introduction.</w:t>
      </w:r>
      <w:r w:rsidRPr="6FEF97A6" w:rsidR="009B41F9">
        <w:rPr>
          <w:rFonts w:ascii="Calibri" w:hAnsi="Calibri" w:eastAsia="Calibri" w:cs="Calibri"/>
          <w:sz w:val="20"/>
          <w:szCs w:val="20"/>
        </w:rPr>
        <w:t xml:space="preserve"> </w:t>
      </w:r>
      <w:r w:rsidRPr="6FEF97A6" w:rsidR="009B41F9">
        <w:rPr>
          <w:rFonts w:ascii="Calibri" w:hAnsi="Calibri" w:eastAsia="Calibri" w:cs="Calibri"/>
          <w:sz w:val="20"/>
          <w:szCs w:val="20"/>
        </w:rPr>
        <w:t xml:space="preserve">Polypharmacy presents significant challenges in geriatric care, leading to adverse drug events and suboptimal outcomes. Artificial intelligence (AI) and Clinical Decision Support (CDS) offer promising solutions to enhance rational drug treatment by aiding diagnosis, treatment planning, and proactive </w:t>
      </w:r>
      <w:r w:rsidRPr="6FEF97A6" w:rsidR="009B41F9">
        <w:rPr>
          <w:rFonts w:ascii="Calibri" w:hAnsi="Calibri" w:eastAsia="Calibri" w:cs="Calibri"/>
          <w:sz w:val="20"/>
          <w:szCs w:val="20"/>
        </w:rPr>
        <w:t>interventions.</w:t>
      </w:r>
    </w:p>
    <w:p w:rsidR="00272DD6" w:rsidRDefault="009B41F9" w14:paraId="00000005" w14:textId="77777777">
      <w:pPr>
        <w:jc w:val="both"/>
        <w:rPr>
          <w:rFonts w:ascii="Calibri" w:hAnsi="Calibri" w:eastAsia="Calibri" w:cs="Calibri"/>
          <w:sz w:val="20"/>
          <w:szCs w:val="20"/>
        </w:rPr>
      </w:pPr>
      <w:r>
        <w:rPr>
          <w:rFonts w:ascii="Calibri" w:hAnsi="Calibri" w:eastAsia="Calibri" w:cs="Calibri"/>
          <w:b/>
          <w:sz w:val="20"/>
          <w:szCs w:val="20"/>
        </w:rPr>
        <w:t>Aims</w:t>
      </w:r>
      <w:r>
        <w:rPr>
          <w:rFonts w:ascii="Calibri" w:hAnsi="Calibri" w:eastAsia="Calibri" w:cs="Calibri"/>
          <w:sz w:val="20"/>
          <w:szCs w:val="20"/>
        </w:rPr>
        <w:t xml:space="preserve">. </w:t>
      </w:r>
      <w:r>
        <w:rPr>
          <w:rFonts w:ascii="Calibri" w:hAnsi="Calibri" w:eastAsia="Calibri" w:cs="Calibri"/>
          <w:sz w:val="20"/>
          <w:szCs w:val="20"/>
        </w:rPr>
        <w:t>This workshop introduces Fast&amp;Rational (fastrational.com), an AI-supported web application specifically designed to mitigate the side effects of polypharmacy and promote rational drug use in older adults.</w:t>
      </w:r>
    </w:p>
    <w:p w:rsidR="00272DD6" w:rsidRDefault="009B41F9" w14:paraId="00000006" w14:textId="77777777">
      <w:pPr>
        <w:jc w:val="both"/>
        <w:rPr>
          <w:rFonts w:ascii="Calibri" w:hAnsi="Calibri" w:eastAsia="Calibri" w:cs="Calibri"/>
          <w:sz w:val="20"/>
          <w:szCs w:val="20"/>
        </w:rPr>
      </w:pPr>
      <w:r>
        <w:rPr>
          <w:rFonts w:ascii="Calibri" w:hAnsi="Calibri" w:eastAsia="Calibri" w:cs="Calibri"/>
          <w:b/>
          <w:sz w:val="20"/>
          <w:szCs w:val="20"/>
        </w:rPr>
        <w:t>Methods</w:t>
      </w:r>
      <w:r>
        <w:rPr>
          <w:rFonts w:ascii="Calibri" w:hAnsi="Calibri" w:eastAsia="Calibri" w:cs="Calibri"/>
          <w:sz w:val="20"/>
          <w:szCs w:val="20"/>
        </w:rPr>
        <w:t xml:space="preserve">. </w:t>
      </w:r>
      <w:r>
        <w:rPr>
          <w:rFonts w:ascii="Calibri" w:hAnsi="Calibri" w:eastAsia="Calibri" w:cs="Calibri"/>
          <w:sz w:val="20"/>
          <w:szCs w:val="20"/>
        </w:rPr>
        <w:t>This rule-based system identifies potentially inappropriate medications (PIMs), drug-drug, and drug-disease interactions, significantly reducing the time clinicians spend on manual analysis.</w:t>
      </w:r>
    </w:p>
    <w:p w:rsidR="00272DD6" w:rsidRDefault="009B41F9" w14:paraId="00000007" w14:textId="77777777">
      <w:pPr>
        <w:jc w:val="both"/>
        <w:rPr>
          <w:rFonts w:ascii="Calibri" w:hAnsi="Calibri" w:eastAsia="Calibri" w:cs="Calibri"/>
          <w:sz w:val="20"/>
          <w:szCs w:val="20"/>
        </w:rPr>
      </w:pPr>
      <w:r>
        <w:rPr>
          <w:rFonts w:ascii="Calibri" w:hAnsi="Calibri" w:eastAsia="Calibri" w:cs="Calibri"/>
          <w:b/>
          <w:sz w:val="20"/>
          <w:szCs w:val="20"/>
        </w:rPr>
        <w:t>Results.</w:t>
      </w:r>
      <w:r>
        <w:rPr>
          <w:rFonts w:ascii="Calibri" w:hAnsi="Calibri" w:eastAsia="Calibri" w:cs="Calibri"/>
          <w:sz w:val="20"/>
          <w:szCs w:val="20"/>
        </w:rPr>
        <w:t xml:space="preserve"> </w:t>
      </w:r>
      <w:r>
        <w:rPr>
          <w:rFonts w:ascii="Calibri" w:hAnsi="Calibri" w:eastAsia="Calibri" w:cs="Calibri"/>
          <w:sz w:val="20"/>
          <w:szCs w:val="20"/>
        </w:rPr>
        <w:t>We are actively developing Fast&amp;Rational to incorporate recent advancements in large language models. Future enhancements will include user-friendly search capabilities, image upload functionality for medication identification, multi-language support, speech-to-text input, and continuous database updates. These features will further improve accessibility and provide comprehensive decision support for healthcare professionals.</w:t>
      </w:r>
    </w:p>
    <w:p w:rsidR="00272DD6" w:rsidRDefault="009B41F9" w14:paraId="00000008" w14:textId="77777777">
      <w:pPr>
        <w:jc w:val="both"/>
        <w:rPr>
          <w:rFonts w:ascii="Calibri" w:hAnsi="Calibri" w:eastAsia="Calibri" w:cs="Calibri"/>
          <w:sz w:val="20"/>
          <w:szCs w:val="20"/>
        </w:rPr>
      </w:pPr>
      <w:r>
        <w:rPr>
          <w:rFonts w:ascii="Calibri" w:hAnsi="Calibri" w:eastAsia="Calibri" w:cs="Calibri"/>
          <w:b/>
          <w:sz w:val="20"/>
          <w:szCs w:val="20"/>
        </w:rPr>
        <w:t>Discussion.</w:t>
      </w:r>
      <w:r>
        <w:rPr>
          <w:rFonts w:ascii="Calibri" w:hAnsi="Calibri" w:eastAsia="Calibri" w:cs="Calibri"/>
          <w:sz w:val="20"/>
          <w:szCs w:val="20"/>
        </w:rPr>
        <w:t xml:space="preserve"> </w:t>
      </w:r>
      <w:r>
        <w:rPr>
          <w:rFonts w:ascii="Calibri" w:hAnsi="Calibri" w:eastAsia="Calibri" w:cs="Calibri"/>
          <w:sz w:val="20"/>
          <w:szCs w:val="20"/>
        </w:rPr>
        <w:t>In this workshop, we will delve into AI-supported CDS systems, discussing their advantages and disadvantages in the context of polypharmacy.</w:t>
      </w:r>
    </w:p>
    <w:p w:rsidR="00272DD6" w:rsidRDefault="00272DD6" w14:paraId="00000009" w14:textId="77777777">
      <w:pPr>
        <w:jc w:val="both"/>
        <w:rPr>
          <w:rFonts w:ascii="Calibri" w:hAnsi="Calibri" w:eastAsia="Calibri" w:cs="Calibri"/>
          <w:sz w:val="20"/>
          <w:szCs w:val="20"/>
        </w:rPr>
      </w:pPr>
    </w:p>
    <w:p w:rsidR="00272DD6" w:rsidRDefault="009B41F9" w14:paraId="0000000A" w14:textId="77777777">
      <w:pPr>
        <w:jc w:val="both"/>
        <w:rPr>
          <w:rFonts w:ascii="Calibri" w:hAnsi="Calibri" w:eastAsia="Calibri" w:cs="Calibri"/>
          <w:sz w:val="20"/>
          <w:szCs w:val="20"/>
        </w:rPr>
      </w:pPr>
      <w:r>
        <w:rPr>
          <w:rFonts w:ascii="Calibri" w:hAnsi="Calibri" w:eastAsia="Calibri" w:cs="Calibri"/>
          <w:sz w:val="20"/>
          <w:szCs w:val="20"/>
        </w:rPr>
        <w:t>Akyon SH, Akyon FC, Yılmaz TE. Artificial intelligence-supported web application design and development for reducing polypharmacy side effects and supporting rational drug use in geriatric patients. Front Med (Lausanne). 2023 Mar 8;10:1029198. doi: 10.3389/fmed.2023.1029198. PMID: 36968816; PMCID: PMC10030839.</w:t>
      </w:r>
    </w:p>
    <w:p w:rsidR="00272DD6" w:rsidRDefault="009B41F9" w14:paraId="0000000B" w14:textId="77777777">
      <w:pPr>
        <w:jc w:val="both"/>
        <w:rPr>
          <w:rFonts w:ascii="Calibri" w:hAnsi="Calibri" w:eastAsia="Calibri" w:cs="Calibri"/>
          <w:sz w:val="20"/>
          <w:szCs w:val="20"/>
        </w:rPr>
      </w:pPr>
      <w:r>
        <w:rPr>
          <w:rFonts w:ascii="Calibri" w:hAnsi="Calibri" w:eastAsia="Calibri" w:cs="Calibri"/>
          <w:sz w:val="20"/>
          <w:szCs w:val="20"/>
        </w:rPr>
        <w:t>Gilfoyle, M., Bosworth, K. T., Adesanya, T. A., Chisholm, A., Ohioma, M., Ringwald, B., ... &amp; Liaw, W. (2024). Exploring Artificial Intelligence and the Future of Primary Care. Annals of family medicine, 22(2), 174.</w:t>
      </w:r>
    </w:p>
    <w:p w:rsidR="00272DD6" w:rsidRDefault="009B41F9" w14:paraId="0000000C" w14:textId="77777777">
      <w:pPr>
        <w:jc w:val="both"/>
        <w:rPr>
          <w:rFonts w:ascii="Calibri" w:hAnsi="Calibri" w:eastAsia="Calibri" w:cs="Calibri"/>
          <w:sz w:val="20"/>
          <w:szCs w:val="20"/>
        </w:rPr>
      </w:pPr>
      <w:r>
        <w:rPr>
          <w:rFonts w:ascii="Calibri" w:hAnsi="Calibri" w:eastAsia="Calibri" w:cs="Calibri"/>
          <w:sz w:val="20"/>
          <w:szCs w:val="20"/>
        </w:rPr>
        <w:t>Tu, T., Schaekermann, M., Palepu, A. et al. Towards conversational diagnostic artificial intelligence. Nature (2025). https://doi.org/10.1038/s41586-025-08866-7</w:t>
      </w:r>
    </w:p>
    <w:p w:rsidR="00272DD6" w:rsidRDefault="00272DD6" w14:paraId="0000000D" w14:textId="77777777">
      <w:pPr>
        <w:jc w:val="both"/>
        <w:rPr>
          <w:rFonts w:ascii="Calibri" w:hAnsi="Calibri" w:eastAsia="Calibri" w:cs="Calibri"/>
          <w:sz w:val="20"/>
          <w:szCs w:val="20"/>
        </w:rPr>
      </w:pPr>
    </w:p>
    <w:p w:rsidR="00272DD6" w:rsidRDefault="00272DD6" w14:paraId="0000000E" w14:textId="77777777">
      <w:pPr>
        <w:jc w:val="both"/>
        <w:rPr>
          <w:rFonts w:ascii="Calibri" w:hAnsi="Calibri" w:eastAsia="Calibri" w:cs="Calibri"/>
          <w:sz w:val="20"/>
          <w:szCs w:val="20"/>
        </w:rPr>
      </w:pPr>
    </w:p>
    <w:p w:rsidR="00272DD6" w:rsidRDefault="00272DD6" w14:paraId="0000000F" w14:textId="77777777">
      <w:pPr>
        <w:jc w:val="both"/>
        <w:rPr>
          <w:rFonts w:ascii="Calibri" w:hAnsi="Calibri" w:eastAsia="Calibri" w:cs="Calibri"/>
          <w:sz w:val="20"/>
          <w:szCs w:val="20"/>
        </w:rPr>
      </w:pPr>
    </w:p>
    <w:sectPr w:rsidR="00272DD6">
      <w:pgSz w:w="11906" w:h="8391" w:orient="landscape"/>
      <w:pgMar w:top="851" w:right="1134" w:bottom="851" w:left="1134"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0000000000000000000"/>
    <w:charset w:val="00"/>
    <w:family w:val="roman"/>
    <w:notTrueType/>
    <w:pitch w:val="default"/>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2DD6"/>
    <w:rsid w:val="00272DD6"/>
    <w:rsid w:val="003A1A31"/>
    <w:rsid w:val="009B41F9"/>
    <w:rsid w:val="6FEF97A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docId w15:val="{FD3AD029-B4E3-4A21-AA7D-5CD1C5721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sz w:val="24"/>
        <w:szCs w:val="24"/>
        <w:lang w:val="en-AU"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spacing w:before="120" w:after="60"/>
      <w:jc w:val="center"/>
      <w:outlineLvl w:val="2"/>
    </w:pPr>
    <w:rPr>
      <w:b/>
      <w:smallCaps/>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spacing w:before="240" w:after="60"/>
      <w:outlineLvl w:val="4"/>
    </w:pPr>
    <w:rPr>
      <w:rFonts w:ascii="Calibri" w:hAnsi="Calibri" w:eastAsia="Calibri" w:cs="Calibri"/>
      <w:b/>
      <w:i/>
      <w:sz w:val="26"/>
      <w:szCs w:val="26"/>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Normal0" w:customStyle="1">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BodyTextIndent3">
    <w:name w:val="Body Text Indent 3"/>
    <w:basedOn w:val="Normal"/>
    <w:pPr>
      <w:suppressAutoHyphens/>
      <w:spacing w:before="120" w:after="120" w:line="1" w:lineRule="atLeast"/>
      <w:ind w:left="-90" w:leftChars="-1" w:hanging="1" w:hangingChars="1"/>
      <w:jc w:val="center"/>
      <w:textDirection w:val="btLr"/>
      <w:textAlignment w:val="top"/>
      <w:outlineLvl w:val="0"/>
    </w:pPr>
    <w:rPr>
      <w:rFonts w:ascii="Times" w:hAnsi="Times"/>
      <w:position w:val="-1"/>
      <w:szCs w:val="20"/>
      <w:lang w:val="en-US" w:eastAsia="en-US"/>
    </w:rPr>
  </w:style>
  <w:style w:type="character" w:styleId="Heading5Char" w:customStyle="1">
    <w:name w:val="Heading 5 Char"/>
    <w:rPr>
      <w:rFonts w:ascii="Calibri" w:hAnsi="Calibri" w:eastAsia="PMingLiU" w:cs="Times New Roman"/>
      <w:b/>
      <w:bCs/>
      <w:i/>
      <w:iCs/>
      <w:w w:val="100"/>
      <w:position w:val="-1"/>
      <w:sz w:val="26"/>
      <w:szCs w:val="26"/>
      <w:effect w:val="none"/>
      <w:vertAlign w:val="baseline"/>
      <w:cs w:val="0"/>
      <w:em w:val="none"/>
      <w:lang w:eastAsia="en-US"/>
    </w:rPr>
  </w:style>
  <w:style w:type="paragraph" w:styleId="Default" w:customStyle="1">
    <w:name w:val="Default"/>
    <w:pPr>
      <w:widowControl w:val="0"/>
      <w:suppressAutoHyphens/>
      <w:autoSpaceDE w:val="0"/>
      <w:autoSpaceDN w:val="0"/>
      <w:adjustRightInd w:val="0"/>
      <w:spacing w:line="1" w:lineRule="atLeast"/>
      <w:ind w:left="-1" w:leftChars="-1" w:hanging="1" w:hangingChars="1"/>
      <w:textDirection w:val="btLr"/>
      <w:textAlignment w:val="top"/>
      <w:outlineLvl w:val="0"/>
    </w:pPr>
    <w:rPr>
      <w:rFonts w:ascii="Calibri" w:hAnsi="Calibri" w:eastAsia="Calibri" w:cs="Calibri"/>
      <w:color w:val="000000"/>
      <w:position w:val="-1"/>
      <w:lang w:val="en-US" w:eastAsia="en-US"/>
    </w:rPr>
  </w:style>
  <w:style w:type="paragraph" w:styleId="BalloonText">
    <w:name w:val="Balloon Text"/>
    <w:basedOn w:val="Normal"/>
    <w:qFormat/>
    <w:pPr>
      <w:suppressAutoHyphens/>
      <w:spacing w:line="1" w:lineRule="atLeast"/>
      <w:ind w:left="-1" w:leftChars="-1" w:hanging="1" w:hangingChars="1"/>
      <w:textDirection w:val="btLr"/>
      <w:textAlignment w:val="top"/>
      <w:outlineLvl w:val="0"/>
    </w:pPr>
    <w:rPr>
      <w:rFonts w:ascii="Tahoma" w:hAnsi="Tahoma" w:cs="Tahoma"/>
      <w:position w:val="-1"/>
      <w:sz w:val="16"/>
      <w:szCs w:val="16"/>
      <w:lang w:val="en-US" w:eastAsia="en-US"/>
    </w:rPr>
  </w:style>
  <w:style w:type="character" w:styleId="BalloonTextChar" w:customStyle="1">
    <w:name w:val="Balloon Text Char"/>
    <w:rPr>
      <w:rFonts w:ascii="Tahoma" w:hAnsi="Tahoma" w:cs="Tahoma"/>
      <w:w w:val="100"/>
      <w:position w:val="-1"/>
      <w:sz w:val="16"/>
      <w:szCs w:val="16"/>
      <w:effect w:val="none"/>
      <w:vertAlign w:val="baseline"/>
      <w:cs w:val="0"/>
      <w:em w:val="none"/>
      <w:lang w:val="en-US" w:eastAsia="en-US"/>
    </w:rPr>
  </w:style>
  <w:style w:type="character" w:styleId="Strong">
    <w:name w:val="Strong"/>
    <w:rPr>
      <w:b/>
      <w:bCs/>
      <w:w w:val="100"/>
      <w:position w:val="-1"/>
      <w:effect w:val="none"/>
      <w:vertAlign w:val="baseline"/>
      <w:cs w:val="0"/>
      <w:em w:val="none"/>
    </w:rPr>
  </w:style>
  <w:style w:type="character" w:styleId="Hyperlink">
    <w:name w:val="Hyperlink"/>
    <w:qFormat/>
    <w:rPr>
      <w:color w:val="0563C1"/>
      <w:w w:val="100"/>
      <w:position w:val="-1"/>
      <w:u w:val="single"/>
      <w:effect w:val="none"/>
      <w:vertAlign w:val="baseline"/>
      <w:cs w:val="0"/>
      <w:em w:val="none"/>
    </w:rPr>
  </w:style>
  <w:style w:type="character" w:styleId="UnresolvedMention">
    <w:name w:val="Unresolved Mention"/>
    <w:qFormat/>
    <w:rPr>
      <w:color w:val="605E5C"/>
      <w:w w:val="100"/>
      <w:position w:val="-1"/>
      <w:effect w:val="none"/>
      <w:shd w:val="clear" w:color="auto" w:fill="E1DFDD"/>
      <w:vertAlign w:val="baseline"/>
      <w:cs w:val="0"/>
      <w:em w:val="none"/>
    </w:rPr>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customXml" Target="../customXml/item4.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C054142C5B5D4B8C99E9FB10779CAB" ma:contentTypeVersion="18" ma:contentTypeDescription="Create a new document." ma:contentTypeScope="" ma:versionID="82fa6b8bbe5aa1e5a147898ce11eee45">
  <xsd:schema xmlns:xsd="http://www.w3.org/2001/XMLSchema" xmlns:xs="http://www.w3.org/2001/XMLSchema" xmlns:p="http://schemas.microsoft.com/office/2006/metadata/properties" xmlns:ns2="4a84e3ec-4587-4418-b23a-bd5009477010" xmlns:ns3="79faf93c-7b46-4b26-8966-6d698e8b4062" targetNamespace="http://schemas.microsoft.com/office/2006/metadata/properties" ma:root="true" ma:fieldsID="4aa8403be6c3a7d49ea4b008b126b62c" ns2:_="" ns3:_="">
    <xsd:import namespace="4a84e3ec-4587-4418-b23a-bd5009477010"/>
    <xsd:import namespace="79faf93c-7b46-4b26-8966-6d698e8b406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84e3ec-4587-4418-b23a-bd50094770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2d0f5a8-1cae-497c-8626-323dd4f94b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faf93c-7b46-4b26-8966-6d698e8b406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2c48bb7-3aca-46f5-8d8e-a282f3998c12}" ma:internalName="TaxCatchAll" ma:showField="CatchAllData" ma:web="79faf93c-7b46-4b26-8966-6d698e8b40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iZcohWzVhF/g5xZ1RiWHjWj9Lg==">CgMxLjA4AHIhMWJWOHhjTVAzQ2czTE8tUTN6SElweUpTbmlHbUc2cm84</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a84e3ec-4587-4418-b23a-bd5009477010">
      <Terms xmlns="http://schemas.microsoft.com/office/infopath/2007/PartnerControls"/>
    </lcf76f155ced4ddcb4097134ff3c332f>
    <TaxCatchAll xmlns="79faf93c-7b46-4b26-8966-6d698e8b4062" xsi:nil="true"/>
  </documentManagement>
</p:properties>
</file>

<file path=customXml/itemProps1.xml><?xml version="1.0" encoding="utf-8"?>
<ds:datastoreItem xmlns:ds="http://schemas.openxmlformats.org/officeDocument/2006/customXml" ds:itemID="{9F9AF7BA-53D7-4DD0-A72E-9E7F703404AF}">
  <ds:schemaRefs>
    <ds:schemaRef ds:uri="http://schemas.microsoft.com/sharepoint/v3/contenttype/forms"/>
  </ds:schemaRefs>
</ds:datastoreItem>
</file>

<file path=customXml/itemProps2.xml><?xml version="1.0" encoding="utf-8"?>
<ds:datastoreItem xmlns:ds="http://schemas.openxmlformats.org/officeDocument/2006/customXml" ds:itemID="{7BDE93A6-733A-4247-8767-7C3455874D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84e3ec-4587-4418-b23a-bd5009477010"/>
    <ds:schemaRef ds:uri="79faf93c-7b46-4b26-8966-6d698e8b40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4.xml><?xml version="1.0" encoding="utf-8"?>
<ds:datastoreItem xmlns:ds="http://schemas.openxmlformats.org/officeDocument/2006/customXml" ds:itemID="{FEB7F541-BEB9-46F3-8F53-FD7DA8DE6EFA}">
  <ds:schemaRefs>
    <ds:schemaRef ds:uri="http://schemas.microsoft.com/office/2006/metadata/properties"/>
    <ds:schemaRef ds:uri="http://schemas.microsoft.com/office/infopath/2007/PartnerControls"/>
    <ds:schemaRef ds:uri="4a84e3ec-4587-4418-b23a-bd5009477010"/>
    <ds:schemaRef ds:uri="79faf93c-7b46-4b26-8966-6d698e8b4062"/>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gillard</dc:creator>
  <cp:lastModifiedBy>Ross McKinnon</cp:lastModifiedBy>
  <cp:revision>2</cp:revision>
  <dcterms:created xsi:type="dcterms:W3CDTF">2025-08-06T00:09:00Z</dcterms:created>
  <dcterms:modified xsi:type="dcterms:W3CDTF">2025-08-06T00:10:02Z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TaxCatchAll">
    <vt:lpwstr/>
  </property>
  <property fmtid="{D5CDD505-2E9C-101B-9397-08002B2CF9AE}" pid="4" name="ContentTypeId">
    <vt:lpwstr>0x01010004C054142C5B5D4B8C99E9FB10779CAB</vt:lpwstr>
  </property>
  <property fmtid="{D5CDD505-2E9C-101B-9397-08002B2CF9AE}" pid="5" name="MediaServiceImageTags">
    <vt:lpwstr/>
  </property>
</Properties>
</file>