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BBBC9" w14:textId="77777777" w:rsidR="00711813" w:rsidRPr="00DF1C8E" w:rsidRDefault="00575434" w:rsidP="00F26BB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Fabrication of solid-state nano-pore graphene composite membranes</w:t>
      </w:r>
    </w:p>
    <w:p w14:paraId="01700A7B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</w:rPr>
      </w:pPr>
    </w:p>
    <w:p w14:paraId="424EB8EC" w14:textId="68375217" w:rsidR="00DF1C8E" w:rsidRPr="005F19FF" w:rsidRDefault="00575434" w:rsidP="00F26BBE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Shankar </w:t>
      </w:r>
      <w:proofErr w:type="spellStart"/>
      <w:r>
        <w:rPr>
          <w:rFonts w:ascii="Calibri" w:hAnsi="Calibri" w:cs="Calibri"/>
          <w:i/>
        </w:rPr>
        <w:t>Dutt</w:t>
      </w:r>
      <w:r w:rsidR="005F19FF" w:rsidRPr="005F19FF">
        <w:rPr>
          <w:rFonts w:ascii="Calibri" w:hAnsi="Calibri" w:cs="Calibri"/>
          <w:i/>
          <w:vertAlign w:val="superscript"/>
        </w:rPr>
        <w:t>A</w:t>
      </w:r>
      <w:proofErr w:type="spellEnd"/>
      <w:r w:rsidR="00711813" w:rsidRPr="005F19FF">
        <w:rPr>
          <w:rFonts w:ascii="Calibri" w:hAnsi="Calibri" w:cs="Calibri"/>
          <w:i/>
        </w:rPr>
        <w:t>,</w:t>
      </w:r>
      <w:r>
        <w:rPr>
          <w:rFonts w:ascii="Calibri" w:hAnsi="Calibri" w:cs="Calibri"/>
          <w:i/>
        </w:rPr>
        <w:t xml:space="preserve"> C</w:t>
      </w:r>
      <w:r w:rsidR="00E930C7">
        <w:rPr>
          <w:rFonts w:ascii="Calibri" w:hAnsi="Calibri" w:cs="Calibri"/>
          <w:i/>
        </w:rPr>
        <w:t>hristian</w:t>
      </w:r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Notthoff</w:t>
      </w:r>
      <w:r w:rsidRPr="005F19FF">
        <w:rPr>
          <w:rFonts w:ascii="Calibri" w:hAnsi="Calibri" w:cs="Calibri"/>
          <w:i/>
          <w:vertAlign w:val="superscript"/>
        </w:rPr>
        <w:t>A</w:t>
      </w:r>
      <w:proofErr w:type="spellEnd"/>
      <w:r>
        <w:rPr>
          <w:rFonts w:ascii="Calibri" w:hAnsi="Calibri" w:cs="Calibri"/>
          <w:i/>
        </w:rPr>
        <w:t>, A</w:t>
      </w:r>
      <w:r w:rsidR="00E930C7">
        <w:rPr>
          <w:rFonts w:ascii="Calibri" w:hAnsi="Calibri" w:cs="Calibri"/>
          <w:i/>
        </w:rPr>
        <w:t>ndrea</w:t>
      </w:r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Hadley</w:t>
      </w:r>
      <w:r w:rsidRPr="005F19FF">
        <w:rPr>
          <w:rFonts w:ascii="Calibri" w:hAnsi="Calibri" w:cs="Calibri"/>
          <w:i/>
          <w:vertAlign w:val="superscript"/>
        </w:rPr>
        <w:t>A</w:t>
      </w:r>
      <w:proofErr w:type="spellEnd"/>
      <w:r w:rsidRPr="00575434">
        <w:rPr>
          <w:rFonts w:ascii="Calibri" w:hAnsi="Calibri" w:cs="Calibri"/>
          <w:i/>
        </w:rPr>
        <w:t>,</w:t>
      </w:r>
      <w:r w:rsidR="00DF1E35" w:rsidRPr="00DF1E35">
        <w:rPr>
          <w:rFonts w:ascii="Calibri" w:hAnsi="Calibri" w:cs="Calibri"/>
          <w:i/>
        </w:rPr>
        <w:t xml:space="preserve"> </w:t>
      </w:r>
      <w:r w:rsidR="00DF1E35">
        <w:rPr>
          <w:rFonts w:ascii="Calibri" w:hAnsi="Calibri" w:cs="Calibri"/>
          <w:i/>
        </w:rPr>
        <w:t>Q</w:t>
      </w:r>
      <w:r w:rsidR="00E930C7">
        <w:rPr>
          <w:rFonts w:ascii="Calibri" w:hAnsi="Calibri" w:cs="Calibri"/>
          <w:i/>
        </w:rPr>
        <w:t>i</w:t>
      </w:r>
      <w:r w:rsidR="00DF1E35">
        <w:rPr>
          <w:rFonts w:ascii="Calibri" w:hAnsi="Calibri" w:cs="Calibri"/>
          <w:i/>
        </w:rPr>
        <w:t xml:space="preserve"> </w:t>
      </w:r>
      <w:proofErr w:type="spellStart"/>
      <w:r w:rsidR="00DF1E35">
        <w:rPr>
          <w:rFonts w:ascii="Calibri" w:hAnsi="Calibri" w:cs="Calibri"/>
          <w:i/>
        </w:rPr>
        <w:t>Wen</w:t>
      </w:r>
      <w:r w:rsidR="00DF1E35" w:rsidRPr="006D5696">
        <w:rPr>
          <w:rFonts w:ascii="Calibri" w:hAnsi="Calibri" w:cs="Calibri"/>
          <w:i/>
          <w:vertAlign w:val="superscript"/>
        </w:rPr>
        <w:t>A</w:t>
      </w:r>
      <w:proofErr w:type="spellEnd"/>
      <w:r w:rsidR="00DF1E35">
        <w:rPr>
          <w:rFonts w:ascii="Calibri" w:hAnsi="Calibri" w:cs="Calibri"/>
          <w:i/>
        </w:rPr>
        <w:t>,</w:t>
      </w:r>
      <w:r>
        <w:rPr>
          <w:rFonts w:ascii="Calibri" w:hAnsi="Calibri" w:cs="Calibri"/>
          <w:i/>
        </w:rPr>
        <w:t xml:space="preserve"> A</w:t>
      </w:r>
      <w:r w:rsidR="00754DE4">
        <w:rPr>
          <w:rFonts w:ascii="Calibri" w:hAnsi="Calibri" w:cs="Calibri"/>
          <w:i/>
        </w:rPr>
        <w:t>lexander</w:t>
      </w:r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Kiy</w:t>
      </w:r>
      <w:r w:rsidRPr="005F19FF">
        <w:rPr>
          <w:rFonts w:ascii="Calibri" w:hAnsi="Calibri" w:cs="Calibri"/>
          <w:i/>
          <w:vertAlign w:val="superscript"/>
        </w:rPr>
        <w:t>A</w:t>
      </w:r>
      <w:proofErr w:type="spellEnd"/>
      <w:r>
        <w:rPr>
          <w:rFonts w:ascii="Calibri" w:hAnsi="Calibri" w:cs="Calibri"/>
          <w:i/>
        </w:rPr>
        <w:t>, N</w:t>
      </w:r>
      <w:r w:rsidR="00754DE4">
        <w:rPr>
          <w:rFonts w:ascii="Calibri" w:hAnsi="Calibri" w:cs="Calibri"/>
          <w:i/>
        </w:rPr>
        <w:t>igel</w:t>
      </w:r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Kirby</w:t>
      </w:r>
      <w:r>
        <w:rPr>
          <w:rFonts w:ascii="Calibri" w:hAnsi="Calibri" w:cs="Calibri"/>
          <w:i/>
          <w:vertAlign w:val="superscript"/>
        </w:rPr>
        <w:t>B</w:t>
      </w:r>
      <w:proofErr w:type="spellEnd"/>
      <w:r w:rsidRPr="00575434">
        <w:rPr>
          <w:rFonts w:ascii="Calibri" w:hAnsi="Calibri" w:cs="Calibri"/>
          <w:i/>
        </w:rPr>
        <w:t>,</w:t>
      </w:r>
      <w:r w:rsidR="00DF1E35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M</w:t>
      </w:r>
      <w:r w:rsidR="00992A6D">
        <w:rPr>
          <w:rFonts w:ascii="Calibri" w:hAnsi="Calibri" w:cs="Calibri"/>
          <w:i/>
        </w:rPr>
        <w:t>aria E</w:t>
      </w:r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Toimil-Molares</w:t>
      </w:r>
      <w:r>
        <w:rPr>
          <w:rFonts w:ascii="Calibri" w:hAnsi="Calibri" w:cs="Calibri"/>
          <w:i/>
          <w:vertAlign w:val="superscript"/>
        </w:rPr>
        <w:t>C</w:t>
      </w:r>
      <w:proofErr w:type="spellEnd"/>
      <w:r>
        <w:rPr>
          <w:rFonts w:ascii="Calibri" w:hAnsi="Calibri" w:cs="Calibri"/>
          <w:i/>
        </w:rPr>
        <w:t>, C</w:t>
      </w:r>
      <w:r w:rsidR="00D106DF">
        <w:rPr>
          <w:rFonts w:ascii="Calibri" w:hAnsi="Calibri" w:cs="Calibri"/>
          <w:i/>
        </w:rPr>
        <w:t>hristina</w:t>
      </w:r>
      <w:r>
        <w:rPr>
          <w:rFonts w:ascii="Calibri" w:hAnsi="Calibri" w:cs="Calibri"/>
          <w:i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</w:rPr>
        <w:t>Trautmann</w:t>
      </w:r>
      <w:r>
        <w:rPr>
          <w:rFonts w:ascii="Calibri" w:hAnsi="Calibri" w:cs="Calibri"/>
          <w:i/>
          <w:vertAlign w:val="superscript"/>
        </w:rPr>
        <w:t>C,D</w:t>
      </w:r>
      <w:proofErr w:type="spellEnd"/>
      <w:proofErr w:type="gramEnd"/>
      <w:r>
        <w:rPr>
          <w:rFonts w:ascii="Calibri" w:hAnsi="Calibri" w:cs="Calibri"/>
          <w:i/>
        </w:rPr>
        <w:t>,</w:t>
      </w:r>
      <w:r w:rsidR="00C2753B">
        <w:rPr>
          <w:rFonts w:ascii="Calibri" w:hAnsi="Calibri" w:cs="Calibri"/>
          <w:i/>
        </w:rPr>
        <w:t xml:space="preserve"> and </w:t>
      </w:r>
      <w:r>
        <w:rPr>
          <w:rFonts w:ascii="Calibri" w:hAnsi="Calibri" w:cs="Calibri"/>
          <w:i/>
        </w:rPr>
        <w:t xml:space="preserve"> P</w:t>
      </w:r>
      <w:r w:rsidR="00D106DF">
        <w:rPr>
          <w:rFonts w:ascii="Calibri" w:hAnsi="Calibri" w:cs="Calibri"/>
          <w:i/>
        </w:rPr>
        <w:t>atrick</w:t>
      </w:r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Kluth</w:t>
      </w:r>
      <w:r w:rsidR="0089593D" w:rsidRPr="0089593D">
        <w:rPr>
          <w:rFonts w:ascii="Calibri" w:hAnsi="Calibri" w:cs="Calibri"/>
          <w:i/>
          <w:vertAlign w:val="superscript"/>
        </w:rPr>
        <w:t>A</w:t>
      </w:r>
      <w:proofErr w:type="spellEnd"/>
    </w:p>
    <w:p w14:paraId="6118FDF7" w14:textId="21CDE020" w:rsidR="00575434" w:rsidRDefault="00575434" w:rsidP="0057543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A </w:t>
      </w:r>
      <w:r w:rsidR="00C2753B" w:rsidRPr="00C740CC">
        <w:rPr>
          <w:rFonts w:ascii="Calibri" w:hAnsi="Calibri" w:cs="Calibri"/>
          <w:sz w:val="22"/>
          <w:szCs w:val="22"/>
        </w:rPr>
        <w:t xml:space="preserve">Department of Electronic </w:t>
      </w:r>
      <w:r w:rsidR="00C2753B" w:rsidRPr="00C2753B">
        <w:rPr>
          <w:rFonts w:ascii="Calibri" w:hAnsi="Calibri" w:cs="Calibri"/>
          <w:sz w:val="22"/>
          <w:szCs w:val="22"/>
        </w:rPr>
        <w:t>Materials Engineering</w:t>
      </w:r>
      <w:r w:rsidR="00C2753B">
        <w:rPr>
          <w:rFonts w:ascii="Calibri" w:hAnsi="Calibri" w:cs="Calibri"/>
          <w:sz w:val="22"/>
          <w:szCs w:val="22"/>
        </w:rPr>
        <w:t xml:space="preserve">, </w:t>
      </w:r>
      <w:r w:rsidR="005A4DCE">
        <w:rPr>
          <w:rFonts w:ascii="Calibri" w:hAnsi="Calibri" w:cs="Calibri"/>
          <w:sz w:val="22"/>
          <w:szCs w:val="22"/>
        </w:rPr>
        <w:t>Research School of Physics</w:t>
      </w:r>
      <w:r>
        <w:rPr>
          <w:rFonts w:ascii="Calibri" w:hAnsi="Calibri" w:cs="Calibri"/>
          <w:sz w:val="22"/>
          <w:szCs w:val="22"/>
        </w:rPr>
        <w:t>, Australian National University,</w:t>
      </w:r>
      <w:r w:rsidR="00D817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Canberra ACT 2601, Australia</w:t>
      </w:r>
      <w:r w:rsidRPr="006B3866">
        <w:rPr>
          <w:rFonts w:ascii="Calibri" w:hAnsi="Calibri" w:cs="Calibri"/>
          <w:sz w:val="22"/>
          <w:szCs w:val="22"/>
        </w:rPr>
        <w:t>.</w:t>
      </w:r>
    </w:p>
    <w:p w14:paraId="16D3D5EF" w14:textId="77777777" w:rsidR="00575434" w:rsidRDefault="00575434" w:rsidP="0057543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>B</w:t>
      </w:r>
      <w:r>
        <w:rPr>
          <w:rFonts w:ascii="Calibri" w:hAnsi="Calibri" w:cs="Calibri"/>
          <w:sz w:val="22"/>
          <w:szCs w:val="22"/>
        </w:rPr>
        <w:t>ANSTO-Australian Synchrotron, 800 Blackburn Rd, Clayton, VIC 3168, Australia</w:t>
      </w:r>
    </w:p>
    <w:p w14:paraId="57C2E633" w14:textId="77777777" w:rsidR="00575434" w:rsidRPr="00575434" w:rsidRDefault="00575434" w:rsidP="00575434">
      <w:pPr>
        <w:rPr>
          <w:rFonts w:ascii="Helvetica Neue" w:hAnsi="Helvetica Neue"/>
          <w:b/>
          <w:bCs/>
          <w:sz w:val="18"/>
          <w:szCs w:val="18"/>
        </w:rPr>
      </w:pPr>
      <w:r w:rsidRPr="00575434">
        <w:rPr>
          <w:rFonts w:ascii="Calibri" w:hAnsi="Calibri" w:cs="Calibri"/>
          <w:sz w:val="22"/>
          <w:szCs w:val="22"/>
          <w:vertAlign w:val="superscript"/>
        </w:rPr>
        <w:t>C</w:t>
      </w:r>
      <w:r w:rsidRPr="00575434">
        <w:rPr>
          <w:rFonts w:ascii="Calibri" w:hAnsi="Calibri" w:cs="Calibri"/>
          <w:sz w:val="22"/>
          <w:szCs w:val="22"/>
        </w:rPr>
        <w:t xml:space="preserve">GSI </w:t>
      </w:r>
      <w:proofErr w:type="spellStart"/>
      <w:r w:rsidRPr="00575434">
        <w:rPr>
          <w:rFonts w:ascii="Calibri" w:hAnsi="Calibri" w:cs="Calibri"/>
          <w:sz w:val="22"/>
          <w:szCs w:val="22"/>
        </w:rPr>
        <w:t>Helmholzzentrum</w:t>
      </w:r>
      <w:proofErr w:type="spellEnd"/>
      <w:r w:rsidRPr="0057543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434">
        <w:rPr>
          <w:rFonts w:ascii="Calibri" w:hAnsi="Calibri" w:cs="Calibri"/>
          <w:sz w:val="22"/>
          <w:szCs w:val="22"/>
        </w:rPr>
        <w:t>für</w:t>
      </w:r>
      <w:proofErr w:type="spellEnd"/>
      <w:r w:rsidRPr="0057543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434">
        <w:rPr>
          <w:rFonts w:ascii="Calibri" w:hAnsi="Calibri" w:cs="Calibri"/>
          <w:sz w:val="22"/>
          <w:szCs w:val="22"/>
        </w:rPr>
        <w:t>Schwerionenforschung</w:t>
      </w:r>
      <w:proofErr w:type="spellEnd"/>
      <w:r w:rsidRPr="0057543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75434">
        <w:rPr>
          <w:rFonts w:ascii="Calibri" w:hAnsi="Calibri" w:cs="Calibri"/>
          <w:sz w:val="22"/>
          <w:szCs w:val="22"/>
        </w:rPr>
        <w:t>Plankstraße</w:t>
      </w:r>
      <w:proofErr w:type="spellEnd"/>
      <w:r w:rsidRPr="00575434">
        <w:rPr>
          <w:rFonts w:ascii="Calibri" w:hAnsi="Calibri" w:cs="Calibri"/>
          <w:sz w:val="22"/>
          <w:szCs w:val="22"/>
        </w:rPr>
        <w:t xml:space="preserve"> 1,</w:t>
      </w:r>
      <w:r>
        <w:rPr>
          <w:rFonts w:ascii="Calibri" w:hAnsi="Calibri" w:cs="Calibri"/>
          <w:sz w:val="22"/>
          <w:szCs w:val="22"/>
        </w:rPr>
        <w:t xml:space="preserve"> </w:t>
      </w:r>
      <w:r w:rsidRPr="00575434">
        <w:rPr>
          <w:rFonts w:ascii="Calibri" w:hAnsi="Calibri" w:cs="Calibri"/>
          <w:sz w:val="22"/>
          <w:szCs w:val="22"/>
        </w:rPr>
        <w:t>64291 Darmstadt, Germany</w:t>
      </w:r>
    </w:p>
    <w:p w14:paraId="6B060B17" w14:textId="77777777" w:rsidR="00575434" w:rsidRPr="00575434" w:rsidRDefault="00575434" w:rsidP="00575434">
      <w:pPr>
        <w:jc w:val="center"/>
        <w:rPr>
          <w:rFonts w:ascii="Calibri" w:hAnsi="Calibri" w:cs="Calibri"/>
          <w:color w:val="323232"/>
          <w:sz w:val="22"/>
          <w:szCs w:val="22"/>
          <w:shd w:val="clear" w:color="auto" w:fill="F5F5F5"/>
          <w:vertAlign w:val="superscript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</w:rPr>
        <w:t>D</w:t>
      </w:r>
      <w:r w:rsidRPr="00575434">
        <w:rPr>
          <w:rFonts w:ascii="Calibri" w:hAnsi="Calibri" w:cs="Calibri"/>
          <w:sz w:val="22"/>
          <w:szCs w:val="22"/>
        </w:rPr>
        <w:t>Technishe</w:t>
      </w:r>
      <w:proofErr w:type="spellEnd"/>
      <w:r w:rsidRPr="00575434">
        <w:rPr>
          <w:rFonts w:ascii="Calibri" w:hAnsi="Calibri" w:cs="Calibri"/>
          <w:sz w:val="22"/>
          <w:szCs w:val="22"/>
        </w:rPr>
        <w:t xml:space="preserve"> Universität Darmstadt,</w:t>
      </w:r>
      <w:r>
        <w:rPr>
          <w:rFonts w:ascii="Calibri" w:hAnsi="Calibri" w:cs="Calibri"/>
          <w:sz w:val="22"/>
          <w:szCs w:val="22"/>
        </w:rPr>
        <w:t xml:space="preserve"> </w:t>
      </w:r>
      <w:r w:rsidRPr="00575434">
        <w:rPr>
          <w:rFonts w:ascii="Calibri" w:hAnsi="Calibri" w:cs="Calibri"/>
          <w:sz w:val="22"/>
          <w:szCs w:val="22"/>
        </w:rPr>
        <w:t>64289 Darmstadt, Germany</w:t>
      </w:r>
      <w:r w:rsidRPr="00575434">
        <w:rPr>
          <w:rFonts w:ascii="Calibri" w:hAnsi="Calibri" w:cs="Calibri"/>
          <w:color w:val="323232"/>
          <w:sz w:val="22"/>
          <w:szCs w:val="22"/>
          <w:shd w:val="clear" w:color="auto" w:fill="F5F5F5"/>
          <w:vertAlign w:val="superscript"/>
        </w:rPr>
        <w:t xml:space="preserve"> </w:t>
      </w:r>
    </w:p>
    <w:p w14:paraId="61E46604" w14:textId="31051AC5" w:rsidR="00575434" w:rsidRDefault="00575434" w:rsidP="00575434">
      <w:pPr>
        <w:jc w:val="center"/>
        <w:rPr>
          <w:rFonts w:ascii="Calibri" w:hAnsi="Calibri" w:cs="Calibri"/>
          <w:sz w:val="22"/>
          <w:szCs w:val="22"/>
        </w:rPr>
      </w:pPr>
    </w:p>
    <w:p w14:paraId="2BE0CAE3" w14:textId="4BEADC5A" w:rsidR="00D05297" w:rsidRDefault="00D05297" w:rsidP="00D05297">
      <w:pPr>
        <w:rPr>
          <w:rFonts w:ascii="Calibri" w:hAnsi="Calibri" w:cs="Calibri"/>
        </w:rPr>
      </w:pPr>
      <w:r>
        <w:rPr>
          <w:rFonts w:ascii="Calibri" w:hAnsi="Calibri" w:cs="Calibri"/>
        </w:rPr>
        <w:t>Introduction</w:t>
      </w:r>
    </w:p>
    <w:p w14:paraId="0C144CCE" w14:textId="3BFA220C" w:rsidR="00272DE8" w:rsidRDefault="00272DE8" w:rsidP="00272DE8">
      <w:pPr>
        <w:jc w:val="both"/>
        <w:rPr>
          <w:rFonts w:ascii="Calibri" w:hAnsi="Calibri" w:cs="Calibri"/>
          <w:sz w:val="22"/>
          <w:szCs w:val="22"/>
        </w:rPr>
      </w:pPr>
      <w:r w:rsidRPr="00D60266">
        <w:rPr>
          <w:rFonts w:ascii="Calibri" w:hAnsi="Calibri" w:cs="Calibri"/>
          <w:sz w:val="22"/>
          <w:szCs w:val="22"/>
        </w:rPr>
        <w:t xml:space="preserve">Nano-pore membranes are currently being investigated for several promising applications such as ultrafiltration, dialysis, ion pumps and </w:t>
      </w:r>
      <w:r>
        <w:rPr>
          <w:rFonts w:ascii="Calibri" w:hAnsi="Calibri" w:cs="Calibri"/>
          <w:sz w:val="22"/>
          <w:szCs w:val="22"/>
        </w:rPr>
        <w:t>biosensors</w:t>
      </w:r>
      <w:r w:rsidRPr="00D60266">
        <w:rPr>
          <w:rFonts w:ascii="Calibri" w:hAnsi="Calibri" w:cs="Calibri"/>
          <w:sz w:val="22"/>
          <w:szCs w:val="22"/>
        </w:rPr>
        <w:t xml:space="preserve"> </w:t>
      </w:r>
      <w:r w:rsidR="00CA065F">
        <w:rPr>
          <w:rFonts w:ascii="Calibri" w:hAnsi="Calibri" w:cs="Calibri"/>
          <w:sz w:val="22"/>
          <w:szCs w:val="22"/>
        </w:rPr>
        <w:t>(Dekker 2007</w:t>
      </w:r>
      <w:r w:rsidRPr="00D60266">
        <w:rPr>
          <w:rFonts w:ascii="Calibri" w:hAnsi="Calibri" w:cs="Calibri"/>
          <w:sz w:val="22"/>
          <w:szCs w:val="22"/>
        </w:rPr>
        <w:t>,</w:t>
      </w:r>
      <w:r w:rsidR="00CA065F">
        <w:rPr>
          <w:rFonts w:ascii="Calibri" w:hAnsi="Calibri" w:cs="Calibri"/>
          <w:sz w:val="22"/>
          <w:szCs w:val="22"/>
        </w:rPr>
        <w:t xml:space="preserve"> Lee 2018)</w:t>
      </w:r>
      <w:r w:rsidRPr="00D60266">
        <w:rPr>
          <w:rFonts w:ascii="Calibri" w:hAnsi="Calibri" w:cs="Calibri"/>
          <w:sz w:val="22"/>
          <w:szCs w:val="22"/>
        </w:rPr>
        <w:t xml:space="preserve">. For these purposes, mechanical and chemical robustness is required. On the other hand, theoretical approaches suggest that single-layered </w:t>
      </w:r>
      <w:proofErr w:type="spellStart"/>
      <w:r w:rsidRPr="00D60266">
        <w:rPr>
          <w:rFonts w:ascii="Calibri" w:hAnsi="Calibri" w:cs="Calibri"/>
          <w:sz w:val="22"/>
          <w:szCs w:val="22"/>
        </w:rPr>
        <w:t>nano</w:t>
      </w:r>
      <w:proofErr w:type="spellEnd"/>
      <w:r w:rsidRPr="00D60266">
        <w:rPr>
          <w:rFonts w:ascii="Calibri" w:hAnsi="Calibri" w:cs="Calibri"/>
          <w:sz w:val="22"/>
          <w:szCs w:val="22"/>
        </w:rPr>
        <w:t>-porous graphene has excellent potential for a variety of applications, including molecular sieving, DNA sequencing and energy science [</w:t>
      </w:r>
      <w:proofErr w:type="spellStart"/>
      <w:r w:rsidR="00CA065F">
        <w:rPr>
          <w:rFonts w:ascii="Calibri" w:hAnsi="Calibri" w:cs="Calibri"/>
          <w:sz w:val="22"/>
          <w:szCs w:val="22"/>
        </w:rPr>
        <w:t>Heerema</w:t>
      </w:r>
      <w:proofErr w:type="spellEnd"/>
      <w:r w:rsidR="00CA065F">
        <w:rPr>
          <w:rFonts w:ascii="Calibri" w:hAnsi="Calibri" w:cs="Calibri"/>
          <w:sz w:val="22"/>
          <w:szCs w:val="22"/>
        </w:rPr>
        <w:t xml:space="preserve"> 2016</w:t>
      </w:r>
      <w:r w:rsidRPr="00D60266">
        <w:rPr>
          <w:rFonts w:ascii="Calibri" w:hAnsi="Calibri" w:cs="Calibri"/>
          <w:sz w:val="22"/>
          <w:szCs w:val="22"/>
        </w:rPr>
        <w:t>,</w:t>
      </w:r>
      <w:r w:rsidR="00CA065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A065F">
        <w:rPr>
          <w:rFonts w:ascii="Calibri" w:hAnsi="Calibri" w:cs="Calibri"/>
          <w:sz w:val="22"/>
          <w:szCs w:val="22"/>
        </w:rPr>
        <w:t>Garaj</w:t>
      </w:r>
      <w:proofErr w:type="spellEnd"/>
      <w:r w:rsidR="00CA065F">
        <w:rPr>
          <w:rFonts w:ascii="Calibri" w:hAnsi="Calibri" w:cs="Calibri"/>
          <w:sz w:val="22"/>
          <w:szCs w:val="22"/>
        </w:rPr>
        <w:t xml:space="preserve"> 2010</w:t>
      </w:r>
      <w:r w:rsidRPr="00D60266">
        <w:rPr>
          <w:rFonts w:ascii="Calibri" w:hAnsi="Calibri" w:cs="Calibri"/>
          <w:sz w:val="22"/>
          <w:szCs w:val="22"/>
        </w:rPr>
        <w:t xml:space="preserve">]. However, the graphene layers are fragile and require support. In the present study, we report on the fabrication and characterization of graphene composite </w:t>
      </w:r>
      <w:proofErr w:type="spellStart"/>
      <w:r w:rsidRPr="00D60266">
        <w:rPr>
          <w:rFonts w:ascii="Calibri" w:hAnsi="Calibri" w:cs="Calibri"/>
          <w:sz w:val="22"/>
          <w:szCs w:val="22"/>
        </w:rPr>
        <w:t>nano</w:t>
      </w:r>
      <w:proofErr w:type="spellEnd"/>
      <w:r w:rsidRPr="00D60266">
        <w:rPr>
          <w:rFonts w:ascii="Calibri" w:hAnsi="Calibri" w:cs="Calibri"/>
          <w:sz w:val="22"/>
          <w:szCs w:val="22"/>
        </w:rPr>
        <w:t>-pore membranes.</w:t>
      </w:r>
    </w:p>
    <w:p w14:paraId="6D4F7C0E" w14:textId="77777777" w:rsidR="00272DE8" w:rsidRDefault="00272DE8" w:rsidP="00272DE8">
      <w:pPr>
        <w:jc w:val="both"/>
        <w:rPr>
          <w:rFonts w:ascii="Calibri" w:hAnsi="Calibri" w:cs="Calibri"/>
        </w:rPr>
      </w:pPr>
    </w:p>
    <w:p w14:paraId="07945FA5" w14:textId="1D57181A" w:rsidR="00D05297" w:rsidRDefault="00D05297" w:rsidP="00D05297">
      <w:pPr>
        <w:rPr>
          <w:rFonts w:ascii="Calibri" w:hAnsi="Calibri" w:cs="Calibri"/>
        </w:rPr>
      </w:pPr>
      <w:r>
        <w:rPr>
          <w:rFonts w:ascii="Calibri" w:hAnsi="Calibri" w:cs="Calibri"/>
        </w:rPr>
        <w:t>Methods</w:t>
      </w:r>
    </w:p>
    <w:p w14:paraId="5935F431" w14:textId="6C78028A" w:rsidR="00272DE8" w:rsidRPr="00BD5844" w:rsidRDefault="00272DE8" w:rsidP="00272DE8">
      <w:pPr>
        <w:jc w:val="both"/>
        <w:rPr>
          <w:rFonts w:ascii="Calibri" w:hAnsi="Calibri" w:cs="Calibri"/>
          <w:sz w:val="22"/>
          <w:szCs w:val="22"/>
        </w:rPr>
      </w:pPr>
      <w:r w:rsidRPr="00D60266">
        <w:rPr>
          <w:rFonts w:ascii="Calibri" w:hAnsi="Calibri" w:cs="Calibri"/>
          <w:sz w:val="22"/>
          <w:szCs w:val="22"/>
        </w:rPr>
        <w:t>The free-standing membranes are fabricated by deposition of SiO</w:t>
      </w:r>
      <w:r w:rsidRPr="00804E5F">
        <w:rPr>
          <w:rFonts w:ascii="Calibri" w:hAnsi="Calibri" w:cs="Calibri"/>
          <w:sz w:val="22"/>
          <w:szCs w:val="22"/>
          <w:vertAlign w:val="subscript"/>
        </w:rPr>
        <w:t>2</w:t>
      </w:r>
      <w:r w:rsidRPr="00D60266">
        <w:rPr>
          <w:rFonts w:ascii="Calibri" w:hAnsi="Calibri" w:cs="Calibri"/>
          <w:sz w:val="22"/>
          <w:szCs w:val="22"/>
        </w:rPr>
        <w:t xml:space="preserve"> on Si wafers using plasma-enhanced chemical vapour deposition (PECVD) and selective removal of the substrate in an area of size 0.55 mm x 0.55 mm using standard Micro-Electro-Mechanical Systems</w:t>
      </w:r>
      <w:r>
        <w:rPr>
          <w:rFonts w:ascii="Calibri" w:hAnsi="Calibri" w:cs="Calibri"/>
          <w:sz w:val="22"/>
          <w:szCs w:val="22"/>
        </w:rPr>
        <w:t xml:space="preserve"> </w:t>
      </w:r>
      <w:r w:rsidRPr="00D60266">
        <w:rPr>
          <w:rFonts w:ascii="Calibri" w:hAnsi="Calibri" w:cs="Calibri"/>
          <w:sz w:val="22"/>
          <w:szCs w:val="22"/>
        </w:rPr>
        <w:t xml:space="preserve">processing. Subsequently, large-area single-layer CVD graphene </w:t>
      </w:r>
      <w:r>
        <w:rPr>
          <w:rFonts w:ascii="Calibri" w:hAnsi="Calibri" w:cs="Calibri"/>
          <w:sz w:val="22"/>
          <w:szCs w:val="22"/>
        </w:rPr>
        <w:t>is</w:t>
      </w:r>
      <w:r w:rsidRPr="00D60266">
        <w:rPr>
          <w:rFonts w:ascii="Calibri" w:hAnsi="Calibri" w:cs="Calibri"/>
          <w:sz w:val="22"/>
          <w:szCs w:val="22"/>
        </w:rPr>
        <w:t xml:space="preserve"> transferred to the membranes. The membranes are</w:t>
      </w:r>
      <w:r>
        <w:rPr>
          <w:rFonts w:ascii="Calibri" w:hAnsi="Calibri" w:cs="Calibri"/>
          <w:sz w:val="22"/>
          <w:szCs w:val="22"/>
        </w:rPr>
        <w:t xml:space="preserve"> then</w:t>
      </w:r>
      <w:r w:rsidRPr="00D60266">
        <w:rPr>
          <w:rFonts w:ascii="Calibri" w:hAnsi="Calibri" w:cs="Calibri"/>
          <w:sz w:val="22"/>
          <w:szCs w:val="22"/>
        </w:rPr>
        <w:t xml:space="preserve"> irradiated with 185 MeV and 1.6 GeV Au ions at the 14UD </w:t>
      </w:r>
      <w:proofErr w:type="spellStart"/>
      <w:r w:rsidRPr="00D6026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 w:rsidRPr="00D60266">
        <w:rPr>
          <w:rFonts w:ascii="Calibri" w:hAnsi="Calibri" w:cs="Calibri"/>
          <w:sz w:val="22"/>
          <w:szCs w:val="22"/>
        </w:rPr>
        <w:t>lletron</w:t>
      </w:r>
      <w:proofErr w:type="spellEnd"/>
      <w:r w:rsidRPr="00D60266">
        <w:rPr>
          <w:rFonts w:ascii="Calibri" w:hAnsi="Calibri" w:cs="Calibri"/>
          <w:sz w:val="22"/>
          <w:szCs w:val="22"/>
        </w:rPr>
        <w:t xml:space="preserve"> Accelerator at the Australian National University and </w:t>
      </w:r>
      <w:r>
        <w:rPr>
          <w:rFonts w:ascii="Calibri" w:hAnsi="Calibri" w:cs="Calibri"/>
          <w:sz w:val="22"/>
          <w:szCs w:val="22"/>
        </w:rPr>
        <w:t xml:space="preserve">the </w:t>
      </w:r>
      <w:r w:rsidRPr="00D60266">
        <w:rPr>
          <w:rFonts w:ascii="Calibri" w:hAnsi="Calibri" w:cs="Calibri"/>
          <w:sz w:val="22"/>
          <w:szCs w:val="22"/>
        </w:rPr>
        <w:t xml:space="preserve">UNILAC Linear Accelerator at GSI </w:t>
      </w:r>
      <w:proofErr w:type="spellStart"/>
      <w:r w:rsidRPr="00D60266">
        <w:rPr>
          <w:rFonts w:ascii="Calibri" w:hAnsi="Calibri" w:cs="Calibri"/>
          <w:sz w:val="22"/>
          <w:szCs w:val="22"/>
        </w:rPr>
        <w:t>Helmholzzentrum</w:t>
      </w:r>
      <w:proofErr w:type="spellEnd"/>
      <w:r w:rsidRPr="00D6026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60266">
        <w:rPr>
          <w:rFonts w:ascii="Calibri" w:hAnsi="Calibri" w:cs="Calibri"/>
          <w:sz w:val="22"/>
          <w:szCs w:val="22"/>
        </w:rPr>
        <w:t>für</w:t>
      </w:r>
      <w:proofErr w:type="spellEnd"/>
      <w:r w:rsidRPr="00D6026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60266">
        <w:rPr>
          <w:rFonts w:ascii="Calibri" w:hAnsi="Calibri" w:cs="Calibri"/>
          <w:sz w:val="22"/>
          <w:szCs w:val="22"/>
        </w:rPr>
        <w:t>Schwerionenforschung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 w:rsidRPr="00D60266">
        <w:rPr>
          <w:rFonts w:ascii="Calibri" w:hAnsi="Calibri" w:cs="Calibri"/>
          <w:sz w:val="22"/>
          <w:szCs w:val="22"/>
        </w:rPr>
        <w:t xml:space="preserve"> respectively</w:t>
      </w:r>
      <w:r>
        <w:rPr>
          <w:rFonts w:ascii="Calibri" w:hAnsi="Calibri" w:cs="Calibri"/>
          <w:sz w:val="22"/>
          <w:szCs w:val="22"/>
        </w:rPr>
        <w:t>.</w:t>
      </w:r>
      <w:r w:rsidRPr="00D602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This</w:t>
      </w:r>
      <w:r w:rsidRPr="00D60266">
        <w:rPr>
          <w:rFonts w:ascii="Calibri" w:hAnsi="Calibri" w:cs="Calibri"/>
          <w:sz w:val="22"/>
          <w:szCs w:val="22"/>
        </w:rPr>
        <w:t xml:space="preserve"> leads to the formation of ion tracks in SiO</w:t>
      </w:r>
      <w:r w:rsidRPr="00804E5F">
        <w:rPr>
          <w:rFonts w:ascii="Calibri" w:hAnsi="Calibri" w:cs="Calibri"/>
          <w:sz w:val="22"/>
          <w:szCs w:val="22"/>
          <w:vertAlign w:val="subscript"/>
        </w:rPr>
        <w:t>2</w:t>
      </w:r>
      <w:r>
        <w:rPr>
          <w:rFonts w:ascii="Calibri" w:hAnsi="Calibri" w:cs="Calibri"/>
          <w:sz w:val="22"/>
          <w:szCs w:val="22"/>
        </w:rPr>
        <w:t xml:space="preserve"> which </w:t>
      </w:r>
      <w:r w:rsidRPr="00D60266">
        <w:rPr>
          <w:rFonts w:ascii="Calibri" w:hAnsi="Calibri" w:cs="Calibri"/>
          <w:sz w:val="22"/>
          <w:szCs w:val="22"/>
        </w:rPr>
        <w:t>are subsequently etched for different times hydrofluoric acid in a custom-built etching cell</w:t>
      </w:r>
      <w:r>
        <w:rPr>
          <w:rFonts w:ascii="Calibri" w:hAnsi="Calibri" w:cs="Calibri"/>
          <w:sz w:val="22"/>
          <w:szCs w:val="22"/>
        </w:rPr>
        <w:t xml:space="preserve"> to form </w:t>
      </w:r>
      <w:proofErr w:type="spellStart"/>
      <w:r>
        <w:rPr>
          <w:rFonts w:ascii="Calibri" w:hAnsi="Calibri" w:cs="Calibri"/>
          <w:sz w:val="22"/>
          <w:szCs w:val="22"/>
        </w:rPr>
        <w:t>nano</w:t>
      </w:r>
      <w:proofErr w:type="spellEnd"/>
      <w:r>
        <w:rPr>
          <w:rFonts w:ascii="Calibri" w:hAnsi="Calibri" w:cs="Calibri"/>
          <w:sz w:val="22"/>
          <w:szCs w:val="22"/>
        </w:rPr>
        <w:t>-pores</w:t>
      </w:r>
      <w:r w:rsidRPr="00D60266">
        <w:rPr>
          <w:rFonts w:ascii="Calibri" w:hAnsi="Calibri" w:cs="Calibri"/>
          <w:sz w:val="22"/>
          <w:szCs w:val="22"/>
        </w:rPr>
        <w:t xml:space="preserve">. </w:t>
      </w:r>
      <w:r w:rsidR="00BD5844" w:rsidRPr="00D60266">
        <w:rPr>
          <w:rFonts w:ascii="Calibri" w:hAnsi="Calibri" w:cs="Calibri"/>
          <w:sz w:val="22"/>
          <w:szCs w:val="22"/>
        </w:rPr>
        <w:t xml:space="preserve">The composite membranes are characterized using synchrotron-based </w:t>
      </w:r>
      <w:r w:rsidR="00362157">
        <w:rPr>
          <w:rFonts w:ascii="Calibri" w:hAnsi="Calibri" w:cs="Calibri"/>
          <w:sz w:val="22"/>
          <w:szCs w:val="22"/>
        </w:rPr>
        <w:t>s</w:t>
      </w:r>
      <w:r w:rsidR="00BD5844" w:rsidRPr="00D60266">
        <w:rPr>
          <w:rFonts w:ascii="Calibri" w:hAnsi="Calibri" w:cs="Calibri"/>
          <w:sz w:val="22"/>
          <w:szCs w:val="22"/>
        </w:rPr>
        <w:t xml:space="preserve">mall </w:t>
      </w:r>
      <w:r w:rsidR="00362157">
        <w:rPr>
          <w:rFonts w:ascii="Calibri" w:hAnsi="Calibri" w:cs="Calibri"/>
          <w:sz w:val="22"/>
          <w:szCs w:val="22"/>
        </w:rPr>
        <w:t>a</w:t>
      </w:r>
      <w:r w:rsidR="00BD5844" w:rsidRPr="00D60266">
        <w:rPr>
          <w:rFonts w:ascii="Calibri" w:hAnsi="Calibri" w:cs="Calibri"/>
          <w:sz w:val="22"/>
          <w:szCs w:val="22"/>
        </w:rPr>
        <w:t xml:space="preserve">ngle X-ray </w:t>
      </w:r>
      <w:r w:rsidR="00362157">
        <w:rPr>
          <w:rFonts w:ascii="Calibri" w:hAnsi="Calibri" w:cs="Calibri"/>
          <w:sz w:val="22"/>
          <w:szCs w:val="22"/>
        </w:rPr>
        <w:t>s</w:t>
      </w:r>
      <w:r w:rsidR="00BD5844" w:rsidRPr="00D60266">
        <w:rPr>
          <w:rFonts w:ascii="Calibri" w:hAnsi="Calibri" w:cs="Calibri"/>
          <w:sz w:val="22"/>
          <w:szCs w:val="22"/>
        </w:rPr>
        <w:t xml:space="preserve">cattering (SAXS), Scanning Electron Microscope and Atomic Force Microscopy while the defects generated by the irradiation are investigated using Raman </w:t>
      </w:r>
      <w:r w:rsidR="00362157">
        <w:rPr>
          <w:rFonts w:ascii="Calibri" w:hAnsi="Calibri" w:cs="Calibri"/>
          <w:sz w:val="22"/>
          <w:szCs w:val="22"/>
        </w:rPr>
        <w:t>s</w:t>
      </w:r>
      <w:bookmarkStart w:id="0" w:name="_GoBack"/>
      <w:bookmarkEnd w:id="0"/>
      <w:r w:rsidR="00BD5844" w:rsidRPr="00D60266">
        <w:rPr>
          <w:rFonts w:ascii="Calibri" w:hAnsi="Calibri" w:cs="Calibri"/>
          <w:sz w:val="22"/>
          <w:szCs w:val="22"/>
        </w:rPr>
        <w:t>pectroscopy.</w:t>
      </w:r>
      <w:r w:rsidR="00BD5844">
        <w:rPr>
          <w:rFonts w:ascii="Calibri" w:hAnsi="Calibri" w:cs="Calibri"/>
          <w:sz w:val="22"/>
          <w:szCs w:val="22"/>
        </w:rPr>
        <w:t xml:space="preserve"> </w:t>
      </w:r>
      <w:r w:rsidR="0074343B" w:rsidRPr="00D60266">
        <w:rPr>
          <w:rFonts w:ascii="Calibri" w:hAnsi="Calibri" w:cs="Calibri"/>
          <w:sz w:val="22"/>
          <w:szCs w:val="22"/>
        </w:rPr>
        <w:t xml:space="preserve">SAXS is a non-destructive powerful technique to determine ion track and </w:t>
      </w:r>
      <w:proofErr w:type="spellStart"/>
      <w:r w:rsidR="0074343B" w:rsidRPr="00D60266">
        <w:rPr>
          <w:rFonts w:ascii="Calibri" w:hAnsi="Calibri" w:cs="Calibri"/>
          <w:sz w:val="22"/>
          <w:szCs w:val="22"/>
        </w:rPr>
        <w:t>nano</w:t>
      </w:r>
      <w:proofErr w:type="spellEnd"/>
      <w:r w:rsidR="0074343B" w:rsidRPr="00D60266">
        <w:rPr>
          <w:rFonts w:ascii="Calibri" w:hAnsi="Calibri" w:cs="Calibri"/>
          <w:sz w:val="22"/>
          <w:szCs w:val="22"/>
        </w:rPr>
        <w:t>-pore morphologies with high precision [</w:t>
      </w:r>
      <w:r w:rsidR="00F522A3">
        <w:rPr>
          <w:rFonts w:ascii="Calibri" w:hAnsi="Calibri" w:cs="Calibri"/>
          <w:sz w:val="22"/>
          <w:szCs w:val="22"/>
        </w:rPr>
        <w:t>Hadley</w:t>
      </w:r>
      <w:r w:rsidR="0074343B">
        <w:rPr>
          <w:rFonts w:ascii="Calibri" w:hAnsi="Calibri" w:cs="Calibri"/>
          <w:sz w:val="22"/>
          <w:szCs w:val="22"/>
        </w:rPr>
        <w:t xml:space="preserve"> 201</w:t>
      </w:r>
      <w:r w:rsidR="00F522A3">
        <w:rPr>
          <w:rFonts w:ascii="Calibri" w:hAnsi="Calibri" w:cs="Calibri"/>
          <w:sz w:val="22"/>
          <w:szCs w:val="22"/>
        </w:rPr>
        <w:t>9</w:t>
      </w:r>
      <w:r w:rsidR="0074343B" w:rsidRPr="00D60266">
        <w:rPr>
          <w:rFonts w:ascii="Calibri" w:hAnsi="Calibri" w:cs="Calibri"/>
          <w:sz w:val="22"/>
          <w:szCs w:val="22"/>
        </w:rPr>
        <w:t>]</w:t>
      </w:r>
      <w:r w:rsidR="00F522A3">
        <w:rPr>
          <w:rFonts w:ascii="Calibri" w:hAnsi="Calibri" w:cs="Calibri"/>
          <w:sz w:val="22"/>
          <w:szCs w:val="22"/>
        </w:rPr>
        <w:t>.</w:t>
      </w:r>
    </w:p>
    <w:p w14:paraId="31447064" w14:textId="77777777" w:rsidR="00272DE8" w:rsidRDefault="00272DE8" w:rsidP="00D05297">
      <w:pPr>
        <w:rPr>
          <w:rFonts w:ascii="Calibri" w:hAnsi="Calibri" w:cs="Calibri"/>
        </w:rPr>
      </w:pPr>
    </w:p>
    <w:p w14:paraId="642C5233" w14:textId="3C13AB47" w:rsidR="00D05297" w:rsidRDefault="00D05297" w:rsidP="00D05297">
      <w:pPr>
        <w:rPr>
          <w:rFonts w:ascii="Calibri" w:hAnsi="Calibri" w:cs="Calibri"/>
        </w:rPr>
      </w:pPr>
      <w:r>
        <w:rPr>
          <w:rFonts w:ascii="Calibri" w:hAnsi="Calibri" w:cs="Calibri"/>
        </w:rPr>
        <w:t>Results</w:t>
      </w:r>
    </w:p>
    <w:p w14:paraId="599E925E" w14:textId="5030770C" w:rsidR="00BD5844" w:rsidRDefault="00BD5844" w:rsidP="00280650">
      <w:pPr>
        <w:jc w:val="both"/>
        <w:rPr>
          <w:rFonts w:ascii="Calibri" w:hAnsi="Calibri" w:cs="Calibri"/>
          <w:sz w:val="22"/>
          <w:szCs w:val="22"/>
        </w:rPr>
      </w:pPr>
      <w:r w:rsidRPr="00D60266">
        <w:rPr>
          <w:rFonts w:ascii="Calibri" w:hAnsi="Calibri" w:cs="Calibri"/>
          <w:sz w:val="22"/>
          <w:szCs w:val="22"/>
        </w:rPr>
        <w:t xml:space="preserve">The etching leads to the formation of conical and double conical shaped microchannels in the PECVD layers. The defects in graphene </w:t>
      </w:r>
      <w:r>
        <w:rPr>
          <w:rFonts w:ascii="Calibri" w:hAnsi="Calibri" w:cs="Calibri"/>
          <w:sz w:val="22"/>
          <w:szCs w:val="22"/>
        </w:rPr>
        <w:t xml:space="preserve">formed during the ion irradiation </w:t>
      </w:r>
      <w:r w:rsidRPr="00D60266">
        <w:rPr>
          <w:rFonts w:ascii="Calibri" w:hAnsi="Calibri" w:cs="Calibri"/>
          <w:sz w:val="22"/>
          <w:szCs w:val="22"/>
        </w:rPr>
        <w:t>are aligned with the underlying SiO</w:t>
      </w:r>
      <w:r w:rsidRPr="008A6613">
        <w:rPr>
          <w:rFonts w:ascii="Calibri" w:hAnsi="Calibri" w:cs="Calibri"/>
          <w:sz w:val="22"/>
          <w:szCs w:val="22"/>
          <w:vertAlign w:val="subscript"/>
        </w:rPr>
        <w:t>2</w:t>
      </w:r>
      <w:r w:rsidRPr="00D60266">
        <w:rPr>
          <w:rFonts w:ascii="Calibri" w:hAnsi="Calibri" w:cs="Calibri"/>
          <w:sz w:val="22"/>
          <w:szCs w:val="22"/>
        </w:rPr>
        <w:t xml:space="preserve"> pores, and results indicate that the graphene top layer remains unaffected by the etching. The conical-shaped pores can increase the rate of transport drastically, relative to regular cylindrical pores, thus increasing the applicability of the </w:t>
      </w:r>
      <w:proofErr w:type="spellStart"/>
      <w:r w:rsidRPr="00D60266">
        <w:rPr>
          <w:rFonts w:ascii="Calibri" w:hAnsi="Calibri" w:cs="Calibri"/>
          <w:sz w:val="22"/>
          <w:szCs w:val="22"/>
        </w:rPr>
        <w:t>nano</w:t>
      </w:r>
      <w:proofErr w:type="spellEnd"/>
      <w:r w:rsidRPr="00D60266">
        <w:rPr>
          <w:rFonts w:ascii="Calibri" w:hAnsi="Calibri" w:cs="Calibri"/>
          <w:sz w:val="22"/>
          <w:szCs w:val="22"/>
        </w:rPr>
        <w:t>-porous composite graphene membranes for fast and selective separation processes.</w:t>
      </w:r>
    </w:p>
    <w:p w14:paraId="6E53EEFC" w14:textId="77777777" w:rsidR="00BD5844" w:rsidRDefault="00BD5844" w:rsidP="00D05297">
      <w:pPr>
        <w:rPr>
          <w:rFonts w:ascii="Calibri" w:hAnsi="Calibri" w:cs="Calibri"/>
        </w:rPr>
      </w:pPr>
    </w:p>
    <w:p w14:paraId="5F2F2F88" w14:textId="25041B68" w:rsidR="00D05297" w:rsidRDefault="00D05297" w:rsidP="00D05297">
      <w:pPr>
        <w:rPr>
          <w:rFonts w:ascii="Calibri" w:hAnsi="Calibri" w:cs="Calibri"/>
        </w:rPr>
      </w:pPr>
      <w:r>
        <w:rPr>
          <w:rFonts w:ascii="Calibri" w:hAnsi="Calibri" w:cs="Calibri"/>
        </w:rPr>
        <w:t>Conclusions</w:t>
      </w:r>
    </w:p>
    <w:p w14:paraId="299C20F3" w14:textId="7B36089E" w:rsidR="00BD5844" w:rsidRDefault="00BD5844" w:rsidP="00280650">
      <w:pPr>
        <w:jc w:val="both"/>
        <w:rPr>
          <w:rFonts w:ascii="Calibri" w:hAnsi="Calibri" w:cs="Calibri"/>
          <w:sz w:val="22"/>
          <w:szCs w:val="22"/>
        </w:rPr>
      </w:pPr>
      <w:r w:rsidRPr="00D60266">
        <w:rPr>
          <w:rFonts w:ascii="Calibri" w:hAnsi="Calibri" w:cs="Calibri"/>
          <w:sz w:val="22"/>
          <w:szCs w:val="22"/>
        </w:rPr>
        <w:t xml:space="preserve">We present a comprehensive characterization of the </w:t>
      </w:r>
      <w:proofErr w:type="spellStart"/>
      <w:r w:rsidRPr="00D60266">
        <w:rPr>
          <w:rFonts w:ascii="Calibri" w:hAnsi="Calibri" w:cs="Calibri"/>
          <w:sz w:val="22"/>
          <w:szCs w:val="22"/>
        </w:rPr>
        <w:t>nano</w:t>
      </w:r>
      <w:proofErr w:type="spellEnd"/>
      <w:r w:rsidRPr="00D60266">
        <w:rPr>
          <w:rFonts w:ascii="Calibri" w:hAnsi="Calibri" w:cs="Calibri"/>
          <w:sz w:val="22"/>
          <w:szCs w:val="22"/>
        </w:rPr>
        <w:t xml:space="preserve">-pore membranes, the influence of the graphene layer on the pore formation process and the defects generated in the graphene by the ion irradiation process. </w:t>
      </w:r>
      <w:r w:rsidRPr="006B3866">
        <w:rPr>
          <w:rFonts w:ascii="Calibri" w:hAnsi="Calibri" w:cs="Calibri"/>
          <w:sz w:val="22"/>
          <w:szCs w:val="22"/>
        </w:rPr>
        <w:t xml:space="preserve">  </w:t>
      </w:r>
    </w:p>
    <w:p w14:paraId="62F59375" w14:textId="77777777" w:rsidR="00BD5844" w:rsidRDefault="00BD5844" w:rsidP="00D05297">
      <w:pPr>
        <w:rPr>
          <w:rFonts w:ascii="Calibri" w:hAnsi="Calibri" w:cs="Calibri"/>
        </w:rPr>
      </w:pPr>
    </w:p>
    <w:p w14:paraId="08A1BA13" w14:textId="3D7795FE" w:rsidR="004E5450" w:rsidRPr="00354BD2" w:rsidRDefault="00D05297" w:rsidP="00354BD2">
      <w:pPr>
        <w:rPr>
          <w:rFonts w:ascii="Calibri" w:hAnsi="Calibri" w:cs="Calibri"/>
        </w:rPr>
      </w:pPr>
      <w:r>
        <w:rPr>
          <w:rFonts w:ascii="Calibri" w:hAnsi="Calibri" w:cs="Calibri"/>
        </w:rPr>
        <w:t>References</w:t>
      </w:r>
    </w:p>
    <w:p w14:paraId="2B80E664" w14:textId="77777777" w:rsidR="00C7472B" w:rsidRPr="006A15DF" w:rsidRDefault="00C7472B" w:rsidP="00F522A3">
      <w:pPr>
        <w:pStyle w:val="ListParagraph"/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  <w:lang w:val="en-AU"/>
        </w:rPr>
      </w:pPr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Dekker, Cees. "Solid-state nanopores."</w:t>
      </w:r>
      <w:r w:rsidRPr="006A15DF">
        <w:rPr>
          <w:rStyle w:val="apple-converted-space"/>
          <w:rFonts w:ascii="Calibri" w:eastAsia="PMingLiU" w:hAnsi="Calibri" w:cs="Calibri"/>
          <w:color w:val="222222"/>
          <w:sz w:val="22"/>
          <w:szCs w:val="22"/>
          <w:shd w:val="clear" w:color="auto" w:fill="FFFFFF"/>
        </w:rPr>
        <w:t> </w:t>
      </w:r>
      <w:r w:rsidRPr="006A15DF">
        <w:rPr>
          <w:rFonts w:ascii="Calibri" w:hAnsi="Calibri" w:cs="Calibri"/>
          <w:i/>
          <w:iCs/>
          <w:color w:val="222222"/>
          <w:sz w:val="22"/>
          <w:szCs w:val="22"/>
        </w:rPr>
        <w:t>Nature nanotechnology</w:t>
      </w:r>
      <w:r w:rsidRPr="006A15DF">
        <w:rPr>
          <w:rStyle w:val="apple-converted-space"/>
          <w:rFonts w:ascii="Calibri" w:eastAsia="PMingLiU" w:hAnsi="Calibri" w:cs="Calibri"/>
          <w:color w:val="222222"/>
          <w:sz w:val="22"/>
          <w:szCs w:val="22"/>
          <w:shd w:val="clear" w:color="auto" w:fill="FFFFFF"/>
        </w:rPr>
        <w:t> </w:t>
      </w:r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2.4 (2007): 209.</w:t>
      </w:r>
    </w:p>
    <w:p w14:paraId="1F3AEF63" w14:textId="77777777" w:rsidR="00EE1125" w:rsidRPr="006A15DF" w:rsidRDefault="00EE1125" w:rsidP="00F522A3">
      <w:pPr>
        <w:pStyle w:val="ListParagraph"/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proofErr w:type="spellStart"/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Garaj</w:t>
      </w:r>
      <w:proofErr w:type="spellEnd"/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Slaven, et al. "Graphene as a </w:t>
      </w:r>
      <w:proofErr w:type="spellStart"/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subnanometre</w:t>
      </w:r>
      <w:proofErr w:type="spellEnd"/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trans-electrode membrane."</w:t>
      </w:r>
      <w:r w:rsidRPr="006A15DF">
        <w:rPr>
          <w:rStyle w:val="apple-converted-space"/>
          <w:rFonts w:ascii="Calibri" w:eastAsia="PMingLiU" w:hAnsi="Calibri" w:cs="Calibri"/>
          <w:color w:val="222222"/>
          <w:sz w:val="22"/>
          <w:szCs w:val="22"/>
          <w:shd w:val="clear" w:color="auto" w:fill="FFFFFF"/>
        </w:rPr>
        <w:t> </w:t>
      </w:r>
      <w:r w:rsidRPr="006A15DF">
        <w:rPr>
          <w:rFonts w:ascii="Calibri" w:hAnsi="Calibri" w:cs="Calibri"/>
          <w:i/>
          <w:iCs/>
          <w:color w:val="222222"/>
          <w:sz w:val="22"/>
          <w:szCs w:val="22"/>
        </w:rPr>
        <w:t>Nature</w:t>
      </w:r>
      <w:r w:rsidRPr="006A15DF">
        <w:rPr>
          <w:rStyle w:val="apple-converted-space"/>
          <w:rFonts w:ascii="Calibri" w:eastAsia="PMingLiU" w:hAnsi="Calibri" w:cs="Calibri"/>
          <w:color w:val="222222"/>
          <w:sz w:val="22"/>
          <w:szCs w:val="22"/>
          <w:shd w:val="clear" w:color="auto" w:fill="FFFFFF"/>
        </w:rPr>
        <w:t> </w:t>
      </w:r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467.7312 (2010): 190.</w:t>
      </w:r>
    </w:p>
    <w:p w14:paraId="2E706DE5" w14:textId="1868111D" w:rsidR="00F522A3" w:rsidRPr="006A15DF" w:rsidRDefault="00F522A3" w:rsidP="00F522A3">
      <w:pPr>
        <w:pStyle w:val="ListParagraph"/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proofErr w:type="spellStart"/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Heerema</w:t>
      </w:r>
      <w:proofErr w:type="spellEnd"/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Stephanie J., and Cees Dekker. "Graphene nanodevices for DNA sequencing."</w:t>
      </w:r>
      <w:r w:rsidRPr="006A15DF">
        <w:rPr>
          <w:rStyle w:val="apple-converted-space"/>
          <w:rFonts w:ascii="Calibri" w:eastAsia="PMingLiU" w:hAnsi="Calibri" w:cs="Calibri"/>
          <w:color w:val="222222"/>
          <w:sz w:val="22"/>
          <w:szCs w:val="22"/>
          <w:shd w:val="clear" w:color="auto" w:fill="FFFFFF"/>
        </w:rPr>
        <w:t> </w:t>
      </w:r>
      <w:r w:rsidRPr="006A15DF">
        <w:rPr>
          <w:rFonts w:ascii="Calibri" w:hAnsi="Calibri" w:cs="Calibri"/>
          <w:i/>
          <w:iCs/>
          <w:color w:val="222222"/>
          <w:sz w:val="22"/>
          <w:szCs w:val="22"/>
        </w:rPr>
        <w:t>Nature nanotechnology</w:t>
      </w:r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11.2 (2016): 127.</w:t>
      </w:r>
    </w:p>
    <w:p w14:paraId="6B654E97" w14:textId="7E24817D" w:rsidR="00F522A3" w:rsidRPr="006A15DF" w:rsidRDefault="00F522A3" w:rsidP="00F522A3">
      <w:pPr>
        <w:pStyle w:val="ListParagraph"/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  <w:lang w:val="en-AU"/>
        </w:rPr>
      </w:pPr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Hadley, A., et al. "Etched ion tracks in amorphous SiO2 characterized by small angle x-ray scattering: influence of ion energy and etching conditions."</w:t>
      </w:r>
      <w:r w:rsidRPr="006A15DF">
        <w:rPr>
          <w:rStyle w:val="apple-converted-space"/>
          <w:rFonts w:ascii="Calibri" w:eastAsia="PMingLiU" w:hAnsi="Calibri" w:cs="Calibri"/>
          <w:color w:val="222222"/>
          <w:sz w:val="22"/>
          <w:szCs w:val="22"/>
          <w:shd w:val="clear" w:color="auto" w:fill="FFFFFF"/>
        </w:rPr>
        <w:t> </w:t>
      </w:r>
      <w:r w:rsidRPr="006A15DF">
        <w:rPr>
          <w:rFonts w:ascii="Calibri" w:hAnsi="Calibri" w:cs="Calibri"/>
          <w:i/>
          <w:iCs/>
          <w:color w:val="222222"/>
          <w:sz w:val="22"/>
          <w:szCs w:val="22"/>
        </w:rPr>
        <w:t>Nanotechnology</w:t>
      </w:r>
      <w:r w:rsidRPr="006A15DF">
        <w:rPr>
          <w:rStyle w:val="apple-converted-space"/>
          <w:rFonts w:ascii="Calibri" w:eastAsia="PMingLiU" w:hAnsi="Calibri" w:cs="Calibri"/>
          <w:color w:val="222222"/>
          <w:sz w:val="22"/>
          <w:szCs w:val="22"/>
          <w:shd w:val="clear" w:color="auto" w:fill="FFFFFF"/>
        </w:rPr>
        <w:t> </w:t>
      </w:r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30.27 (2019): 274001.</w:t>
      </w:r>
    </w:p>
    <w:p w14:paraId="5F834ED7" w14:textId="527FC594" w:rsidR="00354BD2" w:rsidRPr="006A15DF" w:rsidRDefault="00F522A3" w:rsidP="00F522A3">
      <w:pPr>
        <w:pStyle w:val="ListParagraph"/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Lee, </w:t>
      </w:r>
      <w:proofErr w:type="spellStart"/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Kidan</w:t>
      </w:r>
      <w:proofErr w:type="spellEnd"/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et al. "Recent Progress in Solid‐State Nanopores."</w:t>
      </w:r>
      <w:r w:rsidRPr="006A15DF">
        <w:rPr>
          <w:rStyle w:val="apple-converted-space"/>
          <w:rFonts w:ascii="Calibri" w:eastAsia="PMingLiU" w:hAnsi="Calibri" w:cs="Calibri"/>
          <w:color w:val="222222"/>
          <w:sz w:val="22"/>
          <w:szCs w:val="22"/>
          <w:shd w:val="clear" w:color="auto" w:fill="FFFFFF"/>
        </w:rPr>
        <w:t> </w:t>
      </w:r>
      <w:r w:rsidRPr="006A15DF">
        <w:rPr>
          <w:rFonts w:ascii="Calibri" w:hAnsi="Calibri" w:cs="Calibri"/>
          <w:i/>
          <w:iCs/>
          <w:color w:val="222222"/>
          <w:sz w:val="22"/>
          <w:szCs w:val="22"/>
        </w:rPr>
        <w:t>Advanced Materials</w:t>
      </w:r>
      <w:r w:rsidRPr="006A15DF">
        <w:rPr>
          <w:rStyle w:val="apple-converted-space"/>
          <w:rFonts w:ascii="Calibri" w:eastAsia="PMingLiU" w:hAnsi="Calibri" w:cs="Calibri"/>
          <w:color w:val="222222"/>
          <w:sz w:val="22"/>
          <w:szCs w:val="22"/>
          <w:shd w:val="clear" w:color="auto" w:fill="FFFFFF"/>
        </w:rPr>
        <w:t> </w:t>
      </w:r>
      <w:r w:rsidRPr="006A15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30.42 (2018): 1704680.</w:t>
      </w:r>
      <w:r w:rsidRPr="006A15DF">
        <w:rPr>
          <w:rFonts w:ascii="Calibri" w:hAnsi="Calibri" w:cs="Calibri"/>
          <w:sz w:val="22"/>
          <w:szCs w:val="22"/>
        </w:rPr>
        <w:t xml:space="preserve"> </w:t>
      </w:r>
    </w:p>
    <w:sectPr w:rsidR="00354BD2" w:rsidRPr="006A15DF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925E4"/>
    <w:multiLevelType w:val="hybridMultilevel"/>
    <w:tmpl w:val="8A2C41C4"/>
    <w:lvl w:ilvl="0" w:tplc="6B1205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11717A"/>
    <w:rsid w:val="001741F0"/>
    <w:rsid w:val="001A21AD"/>
    <w:rsid w:val="001D50C7"/>
    <w:rsid w:val="002078AD"/>
    <w:rsid w:val="002226BB"/>
    <w:rsid w:val="00225236"/>
    <w:rsid w:val="002272B0"/>
    <w:rsid w:val="00272DE8"/>
    <w:rsid w:val="00280650"/>
    <w:rsid w:val="00300B92"/>
    <w:rsid w:val="0030585E"/>
    <w:rsid w:val="00354BD2"/>
    <w:rsid w:val="00362157"/>
    <w:rsid w:val="00387491"/>
    <w:rsid w:val="003A0C71"/>
    <w:rsid w:val="0047442F"/>
    <w:rsid w:val="00483B05"/>
    <w:rsid w:val="004E28B9"/>
    <w:rsid w:val="004E5450"/>
    <w:rsid w:val="0055229D"/>
    <w:rsid w:val="00562D19"/>
    <w:rsid w:val="0056611E"/>
    <w:rsid w:val="00575434"/>
    <w:rsid w:val="0059609A"/>
    <w:rsid w:val="00597659"/>
    <w:rsid w:val="005A4DCE"/>
    <w:rsid w:val="005E48A2"/>
    <w:rsid w:val="005F19FF"/>
    <w:rsid w:val="0062278D"/>
    <w:rsid w:val="00641190"/>
    <w:rsid w:val="006A15DF"/>
    <w:rsid w:val="006B3866"/>
    <w:rsid w:val="006D5696"/>
    <w:rsid w:val="006E325E"/>
    <w:rsid w:val="00711813"/>
    <w:rsid w:val="00724E3C"/>
    <w:rsid w:val="0074343B"/>
    <w:rsid w:val="00743C46"/>
    <w:rsid w:val="00754DE4"/>
    <w:rsid w:val="00804E5F"/>
    <w:rsid w:val="00885767"/>
    <w:rsid w:val="008909C9"/>
    <w:rsid w:val="0089593D"/>
    <w:rsid w:val="008A6613"/>
    <w:rsid w:val="008F6E31"/>
    <w:rsid w:val="00947B77"/>
    <w:rsid w:val="00992A6D"/>
    <w:rsid w:val="009B2641"/>
    <w:rsid w:val="009E09D8"/>
    <w:rsid w:val="009E2228"/>
    <w:rsid w:val="009F06D6"/>
    <w:rsid w:val="00A266B4"/>
    <w:rsid w:val="00AA4FFE"/>
    <w:rsid w:val="00BC5FCC"/>
    <w:rsid w:val="00BD5844"/>
    <w:rsid w:val="00C2753B"/>
    <w:rsid w:val="00C60A71"/>
    <w:rsid w:val="00C65114"/>
    <w:rsid w:val="00C740CC"/>
    <w:rsid w:val="00C7472B"/>
    <w:rsid w:val="00CA065F"/>
    <w:rsid w:val="00CC165A"/>
    <w:rsid w:val="00D05297"/>
    <w:rsid w:val="00D106DF"/>
    <w:rsid w:val="00D10B60"/>
    <w:rsid w:val="00D55F3B"/>
    <w:rsid w:val="00D60266"/>
    <w:rsid w:val="00D817FD"/>
    <w:rsid w:val="00DA2731"/>
    <w:rsid w:val="00DC0ABB"/>
    <w:rsid w:val="00DF1C8E"/>
    <w:rsid w:val="00DF1E35"/>
    <w:rsid w:val="00E930C7"/>
    <w:rsid w:val="00EE1125"/>
    <w:rsid w:val="00EF12F3"/>
    <w:rsid w:val="00F26BBE"/>
    <w:rsid w:val="00F522A3"/>
    <w:rsid w:val="00F639A2"/>
    <w:rsid w:val="00F66AB5"/>
    <w:rsid w:val="00F97620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769BB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472B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C65114"/>
    <w:pPr>
      <w:ind w:left="720"/>
      <w:contextualSpacing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E9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82B8E2-7AAC-184B-B2D2-3CD17F66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3786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Microsoft Office User</dc:creator>
  <cp:keywords/>
  <cp:lastModifiedBy>Shankar Dutt</cp:lastModifiedBy>
  <cp:revision>26</cp:revision>
  <cp:lastPrinted>2013-06-13T05:15:00Z</cp:lastPrinted>
  <dcterms:created xsi:type="dcterms:W3CDTF">2019-08-17T00:56:00Z</dcterms:created>
  <dcterms:modified xsi:type="dcterms:W3CDTF">2019-08-19T06:10:00Z</dcterms:modified>
</cp:coreProperties>
</file>