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cs="Times New Roman"/>
          <w:b/>
          <w:b/>
          <w:sz w:val="28"/>
          <w:szCs w:val="28"/>
          <w:lang w:val="en-AU"/>
        </w:rPr>
      </w:pPr>
      <w:r>
        <w:rPr>
          <w:rFonts w:cs="Times New Roman" w:ascii="Times New Roman" w:hAnsi="Times New Roman"/>
          <w:b/>
          <w:sz w:val="28"/>
          <w:szCs w:val="28"/>
          <w:lang w:val="en-AU"/>
        </w:rPr>
        <w:t>Pan-genomes and graphs: new ways to explore genetic variability within Lens spp.</w:t>
      </w:r>
    </w:p>
    <w:p>
      <w:pPr>
        <w:pStyle w:val="ICLGG201701Title"/>
        <w:rPr>
          <w:rFonts w:ascii="Times New Roman" w:hAnsi="Times New Roman" w:cs="Times New Roman"/>
          <w:lang w:val="en-AU"/>
        </w:rPr>
      </w:pPr>
      <w:r>
        <w:rPr>
          <w:rFonts w:cs="Times New Roman" w:ascii="Times New Roman" w:hAnsi="Times New Roman"/>
          <w:lang w:val="en-AU"/>
        </w:rPr>
      </w:r>
    </w:p>
    <w:p>
      <w:pPr>
        <w:pStyle w:val="ICLGG201702Authors"/>
        <w:rPr>
          <w:rFonts w:ascii="Times New Roman" w:hAnsi="Times New Roman" w:cs="Times New Roman"/>
          <w:i/>
          <w:i/>
          <w:color w:val="808080" w:themeColor="background1" w:themeShade="80"/>
          <w:sz w:val="22"/>
          <w:szCs w:val="22"/>
          <w:lang w:val="en-AU"/>
        </w:rPr>
      </w:pPr>
      <w:r>
        <w:rPr>
          <w:rFonts w:cs="Times New Roman" w:ascii="Times New Roman" w:hAnsi="Times New Roman"/>
          <w:sz w:val="24"/>
          <w:szCs w:val="24"/>
          <w:u w:val="single"/>
          <w:lang w:val="en-AU"/>
        </w:rPr>
        <w:t>Ramsay L</w:t>
      </w:r>
      <w:r>
        <w:rPr>
          <w:rFonts w:cs="Times New Roman" w:ascii="Times New Roman" w:hAnsi="Times New Roman"/>
          <w:sz w:val="24"/>
          <w:szCs w:val="24"/>
          <w:vertAlign w:val="superscript"/>
          <w:lang w:val="en-AU"/>
        </w:rPr>
        <w:t>1</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Baker</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M</w:t>
      </w:r>
      <w:r>
        <w:rPr>
          <w:rFonts w:cs="Times New Roman" w:ascii="Times New Roman" w:hAnsi="Times New Roman"/>
          <w:sz w:val="24"/>
          <w:szCs w:val="24"/>
          <w:vertAlign w:val="superscript"/>
          <w:lang w:val="en-AU"/>
        </w:rPr>
        <w:t>1</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Koh C</w:t>
      </w:r>
      <w:r>
        <w:rPr>
          <w:rFonts w:cs="Times New Roman" w:ascii="Times New Roman" w:hAnsi="Times New Roman"/>
          <w:sz w:val="24"/>
          <w:szCs w:val="24"/>
          <w:vertAlign w:val="superscript"/>
          <w:lang w:val="en-AU"/>
        </w:rPr>
        <w:t>2</w:t>
      </w:r>
      <w:r>
        <w:rPr>
          <w:rFonts w:cs="Times New Roman" w:ascii="Times New Roman" w:hAnsi="Times New Roman"/>
          <w:sz w:val="24"/>
          <w:szCs w:val="24"/>
          <w:lang w:val="en-AU"/>
        </w:rPr>
        <w:t>, Gutwin C</w:t>
      </w:r>
      <w:r>
        <w:rPr>
          <w:rFonts w:cs="Times New Roman" w:ascii="Times New Roman" w:hAnsi="Times New Roman"/>
          <w:sz w:val="24"/>
          <w:szCs w:val="24"/>
          <w:vertAlign w:val="superscript"/>
          <w:lang w:val="en-AU"/>
        </w:rPr>
        <w:t>3</w:t>
      </w:r>
      <w:r>
        <w:rPr>
          <w:rFonts w:cs="Times New Roman" w:ascii="Times New Roman" w:hAnsi="Times New Roman"/>
          <w:sz w:val="24"/>
          <w:szCs w:val="24"/>
          <w:lang w:val="en-AU"/>
        </w:rPr>
        <w:t>, Bett</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K</w:t>
      </w:r>
      <w:r>
        <w:rPr>
          <w:rFonts w:cs="Times New Roman" w:ascii="Times New Roman" w:hAnsi="Times New Roman"/>
          <w:sz w:val="24"/>
          <w:szCs w:val="24"/>
          <w:vertAlign w:val="superscript"/>
          <w:lang w:val="en-AU"/>
        </w:rPr>
        <w:t>1</w:t>
      </w:r>
      <w:r>
        <w:rPr>
          <w:rFonts w:cs="Times New Roman" w:ascii="Times New Roman" w:hAnsi="Times New Roman"/>
          <w:sz w:val="24"/>
          <w:szCs w:val="24"/>
          <w:lang w:val="en-AU"/>
        </w:rPr>
        <w:t xml:space="preserve"> </w:t>
        <w:br/>
      </w:r>
    </w:p>
    <w:p>
      <w:pPr>
        <w:pStyle w:val="Normal"/>
        <w:spacing w:lineRule="auto" w:line="276"/>
        <w:rPr>
          <w:rFonts w:ascii="Times New Roman" w:hAnsi="Times New Roman" w:cs="Times New Roman"/>
          <w:i/>
          <w:i/>
          <w:sz w:val="24"/>
          <w:szCs w:val="24"/>
          <w:lang w:val="en-AU"/>
        </w:rPr>
      </w:pPr>
      <w:r>
        <w:rPr>
          <w:rFonts w:cs="Times New Roman" w:ascii="Times New Roman" w:hAnsi="Times New Roman"/>
          <w:i/>
          <w:sz w:val="24"/>
          <w:szCs w:val="24"/>
          <w:lang w:val="en-AU"/>
        </w:rPr>
        <w:t>l.ramsay@usask.ca</w:t>
      </w:r>
    </w:p>
    <w:p>
      <w:pPr>
        <w:pStyle w:val="ICLGG201799Emptyrow"/>
        <w:ind w:hanging="0"/>
        <w:rPr>
          <w:rFonts w:ascii="Times New Roman" w:hAnsi="Times New Roman" w:cs="Times New Roman"/>
          <w:lang w:val="en-AU"/>
        </w:rPr>
      </w:pPr>
      <w:r>
        <w:rPr>
          <w:rFonts w:cs="Times New Roman" w:ascii="Times New Roman" w:hAnsi="Times New Roman"/>
          <w:lang w:val="en-AU"/>
        </w:rPr>
      </w:r>
    </w:p>
    <w:p>
      <w:pPr>
        <w:pStyle w:val="ICLGG201703Institutions"/>
        <w:rPr>
          <w:rFonts w:ascii="Times New Roman" w:hAnsi="Times New Roman" w:cs="Times New Roman"/>
          <w:sz w:val="24"/>
          <w:szCs w:val="24"/>
          <w:lang w:val="en-AU"/>
        </w:rPr>
      </w:pPr>
      <w:r>
        <w:rPr>
          <w:rFonts w:cs="Times New Roman" w:ascii="Times New Roman" w:hAnsi="Times New Roman"/>
          <w:sz w:val="24"/>
          <w:szCs w:val="24"/>
          <w:vertAlign w:val="superscript"/>
          <w:lang w:val="en-AU"/>
        </w:rPr>
        <w:t>1</w:t>
      </w:r>
      <w:r>
        <w:rPr>
          <w:rFonts w:cs="Times New Roman" w:ascii="Times New Roman" w:hAnsi="Times New Roman"/>
          <w:sz w:val="24"/>
          <w:szCs w:val="24"/>
          <w:lang w:val="en-AU"/>
        </w:rPr>
        <w:tab/>
        <w:t xml:space="preserve">Department of </w:t>
      </w:r>
      <w:r>
        <w:rPr>
          <w:rFonts w:cs="Times New Roman" w:ascii="Times New Roman" w:hAnsi="Times New Roman"/>
          <w:sz w:val="24"/>
          <w:szCs w:val="24"/>
          <w:lang w:val="en-AU"/>
        </w:rPr>
        <w:t>Plant Sciences</w:t>
      </w:r>
      <w:r>
        <w:rPr>
          <w:rFonts w:cs="Times New Roman" w:ascii="Times New Roman" w:hAnsi="Times New Roman"/>
          <w:sz w:val="24"/>
          <w:szCs w:val="24"/>
          <w:lang w:val="en-AU"/>
        </w:rPr>
        <w:t xml:space="preserve">, University </w:t>
      </w:r>
      <w:r>
        <w:rPr>
          <w:rFonts w:cs="Times New Roman" w:ascii="Times New Roman" w:hAnsi="Times New Roman"/>
          <w:sz w:val="24"/>
          <w:szCs w:val="24"/>
          <w:lang w:val="en-AU"/>
        </w:rPr>
        <w:t>of Saskatchewan</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Saskatoon</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Canada</w:t>
      </w:r>
    </w:p>
    <w:p>
      <w:pPr>
        <w:pStyle w:val="ICLGG201703Institutions"/>
        <w:rPr>
          <w:rFonts w:ascii="Times New Roman" w:hAnsi="Times New Roman" w:cs="Times New Roman"/>
          <w:sz w:val="24"/>
          <w:szCs w:val="24"/>
          <w:lang w:val="en-AU"/>
        </w:rPr>
      </w:pPr>
      <w:r>
        <w:rPr>
          <w:rFonts w:cs="Times New Roman" w:ascii="Times New Roman" w:hAnsi="Times New Roman"/>
          <w:sz w:val="24"/>
          <w:szCs w:val="24"/>
          <w:vertAlign w:val="superscript"/>
          <w:lang w:val="en-AU"/>
        </w:rPr>
        <w:t>2</w:t>
      </w:r>
      <w:r>
        <w:rPr>
          <w:rFonts w:cs="Times New Roman" w:ascii="Times New Roman" w:hAnsi="Times New Roman"/>
          <w:sz w:val="24"/>
          <w:szCs w:val="24"/>
          <w:lang w:val="en-AU"/>
        </w:rPr>
        <w:tab/>
      </w:r>
      <w:r>
        <w:rPr>
          <w:rFonts w:cs="Times New Roman" w:ascii="Times New Roman" w:hAnsi="Times New Roman"/>
          <w:sz w:val="24"/>
          <w:szCs w:val="24"/>
          <w:lang w:val="en-AU"/>
        </w:rPr>
        <w:t>Global Institute for Food Security</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Saskatoon, Saskatchewan, Canada</w:t>
      </w:r>
    </w:p>
    <w:p>
      <w:pPr>
        <w:pStyle w:val="ICLGG201703Institutions"/>
        <w:rPr>
          <w:rFonts w:ascii="Times New Roman" w:hAnsi="Times New Roman" w:cs="Times New Roman"/>
          <w:sz w:val="24"/>
          <w:szCs w:val="24"/>
          <w:lang w:val="en-AU"/>
        </w:rPr>
      </w:pPr>
      <w:r>
        <w:rPr>
          <w:rFonts w:cs="Times New Roman" w:ascii="Times New Roman" w:hAnsi="Times New Roman"/>
          <w:sz w:val="24"/>
          <w:szCs w:val="24"/>
          <w:vertAlign w:val="superscript"/>
          <w:lang w:val="en-AU"/>
        </w:rPr>
        <w:t>3</w:t>
      </w:r>
      <w:r>
        <w:rPr>
          <w:rFonts w:cs="Times New Roman" w:ascii="Times New Roman" w:hAnsi="Times New Roman"/>
          <w:sz w:val="24"/>
          <w:szCs w:val="24"/>
          <w:lang w:val="en-AU"/>
        </w:rPr>
        <w:tab/>
      </w:r>
      <w:r>
        <w:rPr>
          <w:rFonts w:cs="Times New Roman" w:ascii="Times New Roman" w:hAnsi="Times New Roman"/>
          <w:sz w:val="24"/>
          <w:szCs w:val="24"/>
          <w:lang w:val="en-AU"/>
        </w:rPr>
        <w:t>Department of Computer Science</w:t>
      </w:r>
      <w:r>
        <w:rPr>
          <w:rFonts w:cs="Times New Roman" w:ascii="Times New Roman" w:hAnsi="Times New Roman"/>
          <w:sz w:val="24"/>
          <w:szCs w:val="24"/>
          <w:lang w:val="en-AU"/>
        </w:rPr>
        <w:t xml:space="preserve">, University </w:t>
      </w:r>
      <w:r>
        <w:rPr>
          <w:rFonts w:cs="Times New Roman" w:ascii="Times New Roman" w:hAnsi="Times New Roman"/>
          <w:sz w:val="24"/>
          <w:szCs w:val="24"/>
          <w:lang w:val="en-AU"/>
        </w:rPr>
        <w:t>of Saskatchewan</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Saskatoon</w:t>
      </w:r>
      <w:r>
        <w:rPr>
          <w:rFonts w:cs="Times New Roman" w:ascii="Times New Roman" w:hAnsi="Times New Roman"/>
          <w:sz w:val="24"/>
          <w:szCs w:val="24"/>
          <w:lang w:val="en-AU"/>
        </w:rPr>
        <w:t xml:space="preserve">, </w:t>
      </w:r>
      <w:r>
        <w:rPr>
          <w:rFonts w:cs="Times New Roman" w:ascii="Times New Roman" w:hAnsi="Times New Roman"/>
          <w:sz w:val="24"/>
          <w:szCs w:val="24"/>
          <w:lang w:val="en-AU"/>
        </w:rPr>
        <w:t>Canada</w:t>
      </w:r>
    </w:p>
    <w:p>
      <w:pPr>
        <w:pStyle w:val="Normal"/>
        <w:rPr>
          <w:rFonts w:ascii="Times New Roman" w:hAnsi="Times New Roman" w:cs="Times New Roman"/>
          <w:i/>
          <w:i/>
          <w:color w:val="808080" w:themeColor="background1" w:themeShade="80"/>
          <w:lang w:val="en-AU"/>
        </w:rPr>
      </w:pPr>
      <w:r>
        <w:rPr>
          <w:rFonts w:cs="Times New Roman" w:ascii="Times New Roman" w:hAnsi="Times New Roman"/>
          <w:lang w:val="en-AU"/>
        </w:rPr>
      </w:r>
    </w:p>
    <w:p>
      <w:pPr>
        <w:pStyle w:val="Normal"/>
        <w:rPr>
          <w:rFonts w:ascii="Times New Roman" w:hAnsi="Times New Roman" w:cs="Times New Roman"/>
          <w:sz w:val="24"/>
          <w:szCs w:val="24"/>
          <w:lang w:val="la-VA" w:eastAsia="en-AU"/>
        </w:rPr>
      </w:pPr>
      <w:r>
        <w:rPr>
          <w:rFonts w:cs="Times New Roman" w:ascii="Times New Roman" w:hAnsi="Times New Roman"/>
          <w:sz w:val="24"/>
          <w:szCs w:val="24"/>
          <w:lang w:val="en-AU" w:eastAsia="en-AU"/>
        </w:rPr>
        <w:t xml:space="preserve">Advances in sequencing technology have made it more affordable than ever to assemble high-quality genomes, and we have assembled at least one of every wild species within the genus Lens. However, even before the pan-genomics age, it was clear than a single reference genome was insufficient to represent an entire species, and that the new approaches and software currently being developed are required to fully examine the breadth of variation and make it accessible to geneticists </w:t>
      </w:r>
      <w:r>
        <w:rPr>
          <w:rFonts w:cs="Times New Roman" w:ascii="Times New Roman" w:hAnsi="Times New Roman"/>
          <w:sz w:val="24"/>
          <w:szCs w:val="24"/>
          <w:lang w:val="en-AU" w:eastAsia="en-AU"/>
        </w:rPr>
        <w:t>and breeders</w:t>
      </w:r>
      <w:r>
        <w:rPr>
          <w:rFonts w:cs="Times New Roman" w:ascii="Times New Roman" w:hAnsi="Times New Roman"/>
          <w:sz w:val="24"/>
          <w:szCs w:val="24"/>
          <w:lang w:val="en-AU" w:eastAsia="en-AU"/>
        </w:rPr>
        <w:t xml:space="preserve">.  To avoid issues in computational time and complexity, we have applied different pan-genomic analyses to solve different problems within the breeding program. These include a gene-based graph to examine synteny, unique genes within each genome and duplications, as well as a full, de novo assembly-derived structural and SNP-level variation graph of two different species: </w:t>
      </w:r>
      <w:r>
        <w:rPr>
          <w:rStyle w:val="DefaultParagraphFont"/>
          <w:rFonts w:cs="Times New Roman" w:ascii="Times New Roman" w:hAnsi="Times New Roman"/>
          <w:i/>
          <w:iCs/>
          <w:sz w:val="24"/>
          <w:szCs w:val="24"/>
          <w:lang w:val="en-AU" w:eastAsia="en-AU"/>
        </w:rPr>
        <w:t>L. culinaris</w:t>
      </w:r>
      <w:r>
        <w:rPr>
          <w:rFonts w:cs="Times New Roman" w:ascii="Times New Roman" w:hAnsi="Times New Roman"/>
          <w:sz w:val="24"/>
          <w:szCs w:val="24"/>
          <w:lang w:val="en-AU" w:eastAsia="en-AU"/>
        </w:rPr>
        <w:t xml:space="preserve"> and </w:t>
      </w:r>
      <w:r>
        <w:rPr>
          <w:rStyle w:val="DefaultParagraphFont"/>
          <w:rFonts w:cs="Times New Roman" w:ascii="Times New Roman" w:hAnsi="Times New Roman"/>
          <w:i/>
          <w:iCs/>
          <w:sz w:val="24"/>
          <w:szCs w:val="24"/>
          <w:lang w:val="en-AU" w:eastAsia="en-AU"/>
        </w:rPr>
        <w:t>L. orientalis</w:t>
      </w:r>
      <w:r>
        <w:rPr>
          <w:rFonts w:cs="Times New Roman" w:ascii="Times New Roman" w:hAnsi="Times New Roman"/>
          <w:sz w:val="24"/>
          <w:szCs w:val="24"/>
          <w:lang w:val="en-AU" w:eastAsia="en-AU"/>
        </w:rPr>
        <w:t>. This graph is being used to map reads in an interspecific MAGIC population as a means to reduce ascertainment bias caused by using a single reference. Finding that most graph viewing software has difficulties handling larger graphs, we have developed software to better understand some of the more complex regions of the graph and visuali</w:t>
      </w:r>
      <w:r>
        <w:rPr>
          <w:rFonts w:cs="Times New Roman" w:ascii="Times New Roman" w:hAnsi="Times New Roman"/>
          <w:sz w:val="24"/>
          <w:szCs w:val="24"/>
          <w:lang w:val="en-AU" w:eastAsia="en-AU"/>
        </w:rPr>
        <w:t>z</w:t>
      </w:r>
      <w:r>
        <w:rPr>
          <w:rFonts w:cs="Times New Roman" w:ascii="Times New Roman" w:hAnsi="Times New Roman"/>
          <w:sz w:val="24"/>
          <w:szCs w:val="24"/>
          <w:lang w:val="en-AU" w:eastAsia="en-AU"/>
        </w:rPr>
        <w:t>e them in detail. We have also examined 10x coverage PacBio HiFi of diverse lentil lines and compared de novo assembly and mapping approaches for making maximal use of high-quality, long read data.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Garamond">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ug-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icrosoft Uighur"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6c6"/>
    <w:pPr>
      <w:widowControl/>
      <w:bidi w:val="0"/>
      <w:spacing w:lineRule="auto" w:line="240" w:before="0" w:after="0"/>
      <w:jc w:val="both"/>
    </w:pPr>
    <w:rPr>
      <w:rFonts w:cs="Calibri" w:cstheme="minorHAnsi" w:ascii="Calibri" w:hAnsi="Calibri" w:eastAsia="Calibri"/>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69354d"/>
    <w:rPr>
      <w:rFonts w:ascii="Courier New" w:hAnsi="Courier New" w:eastAsia="Times New Roman" w:cs="Courier New"/>
      <w:sz w:val="20"/>
      <w:szCs w:val="20"/>
      <w:lang w:val="en-AU" w:eastAsia="en-AU"/>
    </w:rPr>
  </w:style>
  <w:style w:type="character" w:styleId="Y2iqfc" w:customStyle="1">
    <w:name w:val="y2iqfc"/>
    <w:basedOn w:val="DefaultParagraphFont"/>
    <w:qFormat/>
    <w:rsid w:val="0069354d"/>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ICLGG201701Title" w:customStyle="1">
    <w:name w:val="ICLGG 2017 01 Title"/>
    <w:basedOn w:val="Normal"/>
    <w:qFormat/>
    <w:rsid w:val="009126c6"/>
    <w:pPr>
      <w:jc w:val="left"/>
    </w:pPr>
    <w:rPr>
      <w:b/>
      <w:sz w:val="36"/>
      <w:szCs w:val="32"/>
    </w:rPr>
  </w:style>
  <w:style w:type="paragraph" w:styleId="ICLGG201702Authors" w:customStyle="1">
    <w:name w:val="ICLGG 2017 02 Authors"/>
    <w:basedOn w:val="Normal"/>
    <w:qFormat/>
    <w:rsid w:val="009126c6"/>
    <w:pPr>
      <w:jc w:val="left"/>
    </w:pPr>
    <w:rPr>
      <w:rFonts w:ascii="Garamond" w:hAnsi="Garamond"/>
      <w:sz w:val="26"/>
      <w:szCs w:val="26"/>
    </w:rPr>
  </w:style>
  <w:style w:type="paragraph" w:styleId="ICLGG201703Institutions" w:customStyle="1">
    <w:name w:val="ICLGG 2017 03 Institutions"/>
    <w:basedOn w:val="ICLGG201702Authors"/>
    <w:qFormat/>
    <w:rsid w:val="009126c6"/>
    <w:pPr>
      <w:tabs>
        <w:tab w:val="clear" w:pos="708"/>
        <w:tab w:val="left" w:pos="426" w:leader="none"/>
      </w:tabs>
    </w:pPr>
    <w:rPr>
      <w:i/>
    </w:rPr>
  </w:style>
  <w:style w:type="paragraph" w:styleId="ICLGG201704Body" w:customStyle="1">
    <w:name w:val="ICLGG 2017 04 Body"/>
    <w:basedOn w:val="Normal"/>
    <w:qFormat/>
    <w:rsid w:val="009126c6"/>
    <w:pPr>
      <w:spacing w:before="0" w:after="120"/>
      <w:ind w:firstLine="142"/>
    </w:pPr>
    <w:rPr>
      <w:rFonts w:ascii="Garamond" w:hAnsi="Garamond"/>
    </w:rPr>
  </w:style>
  <w:style w:type="paragraph" w:styleId="ICLGG201799Emptyrow" w:customStyle="1">
    <w:name w:val="ICLGG 2017 99 Empty row"/>
    <w:basedOn w:val="ICLGG201704Body"/>
    <w:qFormat/>
    <w:rsid w:val="009126c6"/>
    <w:pPr>
      <w:spacing w:before="0" w:after="0"/>
    </w:pPr>
    <w:rPr/>
  </w:style>
  <w:style w:type="paragraph" w:styleId="HTMLPreformatted">
    <w:name w:val="HTML Preformatted"/>
    <w:basedOn w:val="Normal"/>
    <w:link w:val="HTMLPreformattedChar"/>
    <w:uiPriority w:val="99"/>
    <w:semiHidden/>
    <w:unhideWhenUsed/>
    <w:qFormat/>
    <w:rsid w:val="0069354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sz w:val="20"/>
      <w:szCs w:val="20"/>
      <w:lang w:val="en-AU" w:eastAsia="en-AU"/>
    </w:rPr>
  </w:style>
  <w:style w:type="paragraph" w:styleId="NoSpacing">
    <w:name w:val="No Spacing"/>
    <w:uiPriority w:val="1"/>
    <w:qFormat/>
    <w:rsid w:val="0069354d"/>
    <w:pPr>
      <w:widowControl/>
      <w:bidi w:val="0"/>
      <w:spacing w:lineRule="auto" w:line="240" w:before="0" w:after="0"/>
      <w:jc w:val="both"/>
    </w:pPr>
    <w:rPr>
      <w:rFonts w:cs="Calibri" w:cstheme="minorHAnsi" w:ascii="Calibri" w:hAnsi="Calibri" w:eastAsia="Calibri"/>
      <w:color w:val="auto"/>
      <w:kern w:val="0"/>
      <w:sz w:val="22"/>
      <w:szCs w:val="22"/>
      <w:lang w:val="hu-HU"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680</TotalTime>
  <Application>LibreOffice/7.3.7.2$Linux_X86_64 LibreOffice_project/30$Build-2</Application>
  <AppVersion>15.0000</AppVersion>
  <Pages>1</Pages>
  <Words>276</Words>
  <Characters>1537</Characters>
  <CharactersWithSpaces>1809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2024-02-09T03:15:00Z</dcterms:created>
  <dc:creator>Marthe Jewell</dc:creator>
  <dc:description/>
  <dc:language>en-CA</dc:language>
  <cp:lastModifiedBy/>
  <dcterms:modified xsi:type="dcterms:W3CDTF">2024-04-30T18:49:36Z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