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0278" w14:textId="77777777" w:rsidR="00601754" w:rsidRDefault="00601754" w:rsidP="5E2C5F31">
      <w:pPr>
        <w:spacing w:after="0" w:line="240" w:lineRule="auto"/>
        <w:rPr>
          <w:rFonts w:ascii="Arial" w:eastAsia="Calibri" w:hAnsi="Arial" w:cs="Calibri"/>
          <w:b/>
          <w:bCs/>
          <w:kern w:val="0"/>
          <w:lang w:val="en-US"/>
          <w14:ligatures w14:val="none"/>
        </w:rPr>
      </w:pPr>
    </w:p>
    <w:p w14:paraId="2F464B2A" w14:textId="3F7E210D" w:rsidR="002055F2" w:rsidRPr="002055F2" w:rsidRDefault="002055F2" w:rsidP="002055F2">
      <w:pPr>
        <w:spacing w:after="0" w:line="240" w:lineRule="auto"/>
        <w:rPr>
          <w:rFonts w:ascii="Arial" w:eastAsia="Calibri" w:hAnsi="Arial" w:cs="Calibri"/>
          <w:b/>
          <w:bCs/>
          <w:kern w:val="0"/>
          <w:lang w:val="en-IN"/>
          <w14:ligatures w14:val="none"/>
        </w:rPr>
      </w:pPr>
      <w:r>
        <w:rPr>
          <w:rFonts w:ascii="Arial" w:eastAsia="Calibri" w:hAnsi="Arial" w:cs="Calibri"/>
          <w:b/>
          <w:bCs/>
          <w:i/>
          <w:iCs/>
          <w:kern w:val="0"/>
          <w:lang w:val="en-IN"/>
          <w14:ligatures w14:val="none"/>
        </w:rPr>
        <w:t>In</w:t>
      </w:r>
      <w:r w:rsidR="002F4F3B">
        <w:rPr>
          <w:rFonts w:ascii="Arial" w:eastAsia="Calibri" w:hAnsi="Arial" w:cs="Calibri"/>
          <w:b/>
          <w:bCs/>
          <w:i/>
          <w:iCs/>
          <w:kern w:val="0"/>
          <w:lang w:val="en-IN"/>
          <w14:ligatures w14:val="none"/>
        </w:rPr>
        <w:t xml:space="preserve"> Vitro β-C</w:t>
      </w:r>
      <w:r w:rsidRPr="002055F2">
        <w:rPr>
          <w:rFonts w:ascii="Arial" w:eastAsia="Calibri" w:hAnsi="Arial" w:cs="Calibri"/>
          <w:b/>
          <w:bCs/>
          <w:kern w:val="0"/>
          <w:lang w:val="en-IN"/>
          <w14:ligatures w14:val="none"/>
        </w:rPr>
        <w:t xml:space="preserve">atenin </w:t>
      </w:r>
      <w:r>
        <w:rPr>
          <w:rFonts w:ascii="Arial" w:eastAsia="Calibri" w:hAnsi="Arial" w:cs="Calibri"/>
          <w:b/>
          <w:bCs/>
          <w:kern w:val="0"/>
          <w:lang w:val="en-IN"/>
          <w14:ligatures w14:val="none"/>
        </w:rPr>
        <w:t>A</w:t>
      </w:r>
      <w:r w:rsidRPr="002055F2">
        <w:rPr>
          <w:rFonts w:ascii="Arial" w:eastAsia="Calibri" w:hAnsi="Arial" w:cs="Calibri"/>
          <w:b/>
          <w:bCs/>
          <w:kern w:val="0"/>
          <w:lang w:val="en-IN"/>
          <w14:ligatures w14:val="none"/>
        </w:rPr>
        <w:t xml:space="preserve">ttenuation </w:t>
      </w:r>
      <w:r>
        <w:rPr>
          <w:rFonts w:ascii="Arial" w:eastAsia="Calibri" w:hAnsi="Arial" w:cs="Calibri"/>
          <w:b/>
          <w:bCs/>
          <w:kern w:val="0"/>
          <w:lang w:val="en-IN"/>
          <w14:ligatures w14:val="none"/>
        </w:rPr>
        <w:t>B</w:t>
      </w:r>
      <w:r w:rsidRPr="002055F2">
        <w:rPr>
          <w:rFonts w:ascii="Arial" w:eastAsia="Calibri" w:hAnsi="Arial" w:cs="Calibri"/>
          <w:b/>
          <w:bCs/>
          <w:kern w:val="0"/>
          <w:lang w:val="en-IN"/>
          <w14:ligatures w14:val="none"/>
        </w:rPr>
        <w:t xml:space="preserve">y </w:t>
      </w:r>
      <w:r>
        <w:rPr>
          <w:rFonts w:ascii="Arial" w:eastAsia="Calibri" w:hAnsi="Arial" w:cs="Calibri"/>
          <w:b/>
          <w:bCs/>
          <w:kern w:val="0"/>
          <w:lang w:val="en-IN"/>
          <w14:ligatures w14:val="none"/>
        </w:rPr>
        <w:t>A</w:t>
      </w:r>
      <w:r w:rsidRPr="002055F2">
        <w:rPr>
          <w:rFonts w:ascii="Arial" w:eastAsia="Calibri" w:hAnsi="Arial" w:cs="Calibri"/>
          <w:b/>
          <w:bCs/>
          <w:kern w:val="0"/>
          <w:lang w:val="en-IN"/>
          <w14:ligatures w14:val="none"/>
        </w:rPr>
        <w:t xml:space="preserve"> </w:t>
      </w:r>
      <w:r>
        <w:rPr>
          <w:rFonts w:ascii="Arial" w:eastAsia="Calibri" w:hAnsi="Arial" w:cs="Calibri"/>
          <w:b/>
          <w:bCs/>
          <w:kern w:val="0"/>
          <w:lang w:val="en-IN"/>
          <w14:ligatures w14:val="none"/>
        </w:rPr>
        <w:t>M</w:t>
      </w:r>
      <w:r w:rsidRPr="002055F2">
        <w:rPr>
          <w:rFonts w:ascii="Arial" w:eastAsia="Calibri" w:hAnsi="Arial" w:cs="Calibri"/>
          <w:b/>
          <w:bCs/>
          <w:kern w:val="0"/>
          <w:lang w:val="en-IN"/>
          <w14:ligatures w14:val="none"/>
        </w:rPr>
        <w:t>efloquine-</w:t>
      </w:r>
      <w:r>
        <w:rPr>
          <w:rFonts w:ascii="Arial" w:eastAsia="Calibri" w:hAnsi="Arial" w:cs="Calibri"/>
          <w:b/>
          <w:bCs/>
          <w:kern w:val="0"/>
          <w:lang w:val="en-IN"/>
          <w14:ligatures w14:val="none"/>
        </w:rPr>
        <w:t>L</w:t>
      </w:r>
      <w:r w:rsidRPr="002055F2">
        <w:rPr>
          <w:rFonts w:ascii="Arial" w:eastAsia="Calibri" w:hAnsi="Arial" w:cs="Calibri"/>
          <w:b/>
          <w:bCs/>
          <w:kern w:val="0"/>
          <w:lang w:val="en-IN"/>
          <w14:ligatures w14:val="none"/>
        </w:rPr>
        <w:t xml:space="preserve">oaded </w:t>
      </w:r>
      <w:r>
        <w:rPr>
          <w:rFonts w:ascii="Arial" w:eastAsia="Calibri" w:hAnsi="Arial" w:cs="Calibri"/>
          <w:b/>
          <w:bCs/>
          <w:kern w:val="0"/>
          <w:lang w:val="en-IN"/>
          <w14:ligatures w14:val="none"/>
        </w:rPr>
        <w:t>C</w:t>
      </w:r>
      <w:r w:rsidRPr="002055F2">
        <w:rPr>
          <w:rFonts w:ascii="Arial" w:eastAsia="Calibri" w:hAnsi="Arial" w:cs="Calibri"/>
          <w:b/>
          <w:bCs/>
          <w:kern w:val="0"/>
          <w:lang w:val="en-IN"/>
          <w14:ligatures w14:val="none"/>
        </w:rPr>
        <w:t>ore–</w:t>
      </w:r>
      <w:r>
        <w:rPr>
          <w:rFonts w:ascii="Arial" w:eastAsia="Calibri" w:hAnsi="Arial" w:cs="Calibri"/>
          <w:b/>
          <w:bCs/>
          <w:kern w:val="0"/>
          <w:lang w:val="en-IN"/>
          <w14:ligatures w14:val="none"/>
        </w:rPr>
        <w:t>S</w:t>
      </w:r>
      <w:r w:rsidRPr="002055F2">
        <w:rPr>
          <w:rFonts w:ascii="Arial" w:eastAsia="Calibri" w:hAnsi="Arial" w:cs="Calibri"/>
          <w:b/>
          <w:bCs/>
          <w:kern w:val="0"/>
          <w:lang w:val="en-IN"/>
          <w14:ligatures w14:val="none"/>
        </w:rPr>
        <w:t xml:space="preserve">hell </w:t>
      </w:r>
      <w:r>
        <w:rPr>
          <w:rFonts w:ascii="Arial" w:eastAsia="Calibri" w:hAnsi="Arial" w:cs="Calibri"/>
          <w:b/>
          <w:bCs/>
          <w:kern w:val="0"/>
          <w:lang w:val="en-IN"/>
          <w14:ligatures w14:val="none"/>
        </w:rPr>
        <w:t>N</w:t>
      </w:r>
      <w:r w:rsidRPr="002055F2">
        <w:rPr>
          <w:rFonts w:ascii="Arial" w:eastAsia="Calibri" w:hAnsi="Arial" w:cs="Calibri"/>
          <w:b/>
          <w:bCs/>
          <w:kern w:val="0"/>
          <w:lang w:val="en-IN"/>
          <w14:ligatures w14:val="none"/>
        </w:rPr>
        <w:t xml:space="preserve">ano </w:t>
      </w:r>
      <w:r>
        <w:rPr>
          <w:rFonts w:ascii="Arial" w:eastAsia="Calibri" w:hAnsi="Arial" w:cs="Calibri"/>
          <w:b/>
          <w:bCs/>
          <w:kern w:val="0"/>
          <w:lang w:val="en-IN"/>
          <w14:ligatures w14:val="none"/>
        </w:rPr>
        <w:t>E</w:t>
      </w:r>
      <w:r w:rsidRPr="002055F2">
        <w:rPr>
          <w:rFonts w:ascii="Arial" w:eastAsia="Calibri" w:hAnsi="Arial" w:cs="Calibri"/>
          <w:b/>
          <w:bCs/>
          <w:kern w:val="0"/>
          <w:lang w:val="en-IN"/>
          <w14:ligatures w14:val="none"/>
        </w:rPr>
        <w:t xml:space="preserve">mulsion </w:t>
      </w:r>
      <w:r>
        <w:rPr>
          <w:rFonts w:ascii="Arial" w:eastAsia="Calibri" w:hAnsi="Arial" w:cs="Calibri"/>
          <w:b/>
          <w:bCs/>
          <w:kern w:val="0"/>
          <w:lang w:val="en-IN"/>
          <w14:ligatures w14:val="none"/>
        </w:rPr>
        <w:t>S</w:t>
      </w:r>
      <w:r w:rsidRPr="002055F2">
        <w:rPr>
          <w:rFonts w:ascii="Arial" w:eastAsia="Calibri" w:hAnsi="Arial" w:cs="Calibri"/>
          <w:b/>
          <w:bCs/>
          <w:kern w:val="0"/>
          <w:lang w:val="en-IN"/>
          <w14:ligatures w14:val="none"/>
        </w:rPr>
        <w:t xml:space="preserve">trategy </w:t>
      </w:r>
      <w:r>
        <w:rPr>
          <w:rFonts w:ascii="Arial" w:eastAsia="Calibri" w:hAnsi="Arial" w:cs="Calibri"/>
          <w:b/>
          <w:bCs/>
          <w:kern w:val="0"/>
          <w:lang w:val="en-IN"/>
          <w14:ligatures w14:val="none"/>
        </w:rPr>
        <w:t>T</w:t>
      </w:r>
      <w:r w:rsidRPr="002055F2">
        <w:rPr>
          <w:rFonts w:ascii="Arial" w:eastAsia="Calibri" w:hAnsi="Arial" w:cs="Calibri"/>
          <w:b/>
          <w:bCs/>
          <w:kern w:val="0"/>
          <w:lang w:val="en-IN"/>
          <w14:ligatures w14:val="none"/>
        </w:rPr>
        <w:t xml:space="preserve">o </w:t>
      </w:r>
      <w:r>
        <w:rPr>
          <w:rFonts w:ascii="Arial" w:eastAsia="Calibri" w:hAnsi="Arial" w:cs="Calibri"/>
          <w:b/>
          <w:bCs/>
          <w:kern w:val="0"/>
          <w:lang w:val="en-IN"/>
          <w14:ligatures w14:val="none"/>
        </w:rPr>
        <w:t>S</w:t>
      </w:r>
      <w:r w:rsidRPr="002055F2">
        <w:rPr>
          <w:rFonts w:ascii="Arial" w:eastAsia="Calibri" w:hAnsi="Arial" w:cs="Calibri"/>
          <w:b/>
          <w:bCs/>
          <w:kern w:val="0"/>
          <w:lang w:val="en-IN"/>
          <w14:ligatures w14:val="none"/>
        </w:rPr>
        <w:t xml:space="preserve">uppress </w:t>
      </w:r>
      <w:r>
        <w:rPr>
          <w:rFonts w:ascii="Arial" w:eastAsia="Calibri" w:hAnsi="Arial" w:cs="Calibri"/>
          <w:b/>
          <w:bCs/>
          <w:kern w:val="0"/>
          <w:lang w:val="en-IN"/>
          <w14:ligatures w14:val="none"/>
        </w:rPr>
        <w:t>L</w:t>
      </w:r>
      <w:r w:rsidRPr="002055F2">
        <w:rPr>
          <w:rFonts w:ascii="Arial" w:eastAsia="Calibri" w:hAnsi="Arial" w:cs="Calibri"/>
          <w:b/>
          <w:bCs/>
          <w:kern w:val="0"/>
          <w:lang w:val="en-IN"/>
          <w14:ligatures w14:val="none"/>
        </w:rPr>
        <w:t xml:space="preserve">iver </w:t>
      </w:r>
      <w:r>
        <w:rPr>
          <w:rFonts w:ascii="Arial" w:eastAsia="Calibri" w:hAnsi="Arial" w:cs="Calibri"/>
          <w:b/>
          <w:bCs/>
          <w:kern w:val="0"/>
          <w:lang w:val="en-IN"/>
          <w14:ligatures w14:val="none"/>
        </w:rPr>
        <w:t>C</w:t>
      </w:r>
      <w:r w:rsidRPr="002055F2">
        <w:rPr>
          <w:rFonts w:ascii="Arial" w:eastAsia="Calibri" w:hAnsi="Arial" w:cs="Calibri"/>
          <w:b/>
          <w:bCs/>
          <w:kern w:val="0"/>
          <w:lang w:val="en-IN"/>
          <w14:ligatures w14:val="none"/>
        </w:rPr>
        <w:t xml:space="preserve">ancer </w:t>
      </w:r>
      <w:r>
        <w:rPr>
          <w:rFonts w:ascii="Arial" w:eastAsia="Calibri" w:hAnsi="Arial" w:cs="Calibri"/>
          <w:b/>
          <w:bCs/>
          <w:kern w:val="0"/>
          <w:lang w:val="en-IN"/>
          <w14:ligatures w14:val="none"/>
        </w:rPr>
        <w:t>C</w:t>
      </w:r>
      <w:r w:rsidRPr="002055F2">
        <w:rPr>
          <w:rFonts w:ascii="Arial" w:eastAsia="Calibri" w:hAnsi="Arial" w:cs="Calibri"/>
          <w:b/>
          <w:bCs/>
          <w:kern w:val="0"/>
          <w:lang w:val="en-IN"/>
          <w14:ligatures w14:val="none"/>
        </w:rPr>
        <w:t>ells</w:t>
      </w:r>
    </w:p>
    <w:p w14:paraId="4613B28E" w14:textId="77777777" w:rsidR="002055F2" w:rsidRDefault="002055F2" w:rsidP="4FE71DF4">
      <w:pPr>
        <w:spacing w:after="0" w:line="240" w:lineRule="auto"/>
        <w:rPr>
          <w:rFonts w:ascii="Arial" w:eastAsia="Calibri" w:hAnsi="Arial" w:cs="Calibri"/>
          <w:b/>
          <w:kern w:val="0"/>
          <w:sz w:val="20"/>
          <w:szCs w:val="20"/>
          <w:u w:val="single"/>
          <w14:ligatures w14:val="none"/>
        </w:rPr>
      </w:pPr>
    </w:p>
    <w:p w14:paraId="655E055D" w14:textId="60DE0D72" w:rsidR="002055F2" w:rsidRPr="00042E89" w:rsidRDefault="002055F2" w:rsidP="4FE71DF4">
      <w:pPr>
        <w:spacing w:after="0" w:line="240" w:lineRule="auto"/>
        <w:rPr>
          <w:rFonts w:ascii="Arial" w:eastAsia="Calibri" w:hAnsi="Arial" w:cs="Arial"/>
          <w:b/>
          <w:kern w:val="0"/>
          <w:sz w:val="20"/>
          <w:szCs w:val="20"/>
          <w:u w:val="single"/>
          <w:vertAlign w:val="superscript"/>
          <w14:ligatures w14:val="none"/>
        </w:rPr>
      </w:pPr>
      <w:r w:rsidRPr="002F4F3B">
        <w:rPr>
          <w:rStyle w:val="bold"/>
          <w:rFonts w:ascii="Arial" w:hAnsi="Arial" w:cs="Arial"/>
          <w:b/>
          <w:bCs/>
          <w:sz w:val="20"/>
          <w:szCs w:val="20"/>
          <w:u w:val="single"/>
        </w:rPr>
        <w:t>Priyadars</w:t>
      </w:r>
      <w:r w:rsidRPr="002F4F3B">
        <w:rPr>
          <w:rStyle w:val="bold"/>
          <w:rFonts w:ascii="Arial" w:hAnsi="Arial" w:cs="Arial"/>
          <w:b/>
          <w:bCs/>
          <w:sz w:val="20"/>
          <w:szCs w:val="20"/>
          <w:u w:val="single"/>
        </w:rPr>
        <w:t>hini Mohapatra</w:t>
      </w:r>
      <w:r w:rsidRPr="002055F2">
        <w:rPr>
          <w:rStyle w:val="apple-converted-space"/>
          <w:rFonts w:ascii="Arial" w:hAnsi="Arial" w:cs="Arial"/>
          <w:b/>
          <w:bCs/>
          <w:sz w:val="20"/>
          <w:szCs w:val="20"/>
        </w:rPr>
        <w:t> </w:t>
      </w:r>
      <w:r>
        <w:rPr>
          <w:rStyle w:val="supref"/>
          <w:rFonts w:ascii="Arial" w:hAnsi="Arial" w:cs="Arial"/>
          <w:i/>
          <w:iCs/>
          <w:sz w:val="20"/>
          <w:szCs w:val="20"/>
          <w:vertAlign w:val="superscript"/>
        </w:rPr>
        <w:t>1</w:t>
      </w:r>
      <w:r w:rsidRPr="002055F2">
        <w:rPr>
          <w:rStyle w:val="apple-converted-space"/>
          <w:rFonts w:ascii="Arial" w:hAnsi="Arial" w:cs="Arial"/>
          <w:b/>
          <w:bCs/>
          <w:sz w:val="20"/>
          <w:szCs w:val="20"/>
        </w:rPr>
        <w:t> </w:t>
      </w:r>
      <w:r w:rsidRPr="002055F2">
        <w:rPr>
          <w:rStyle w:val="bold"/>
          <w:rFonts w:ascii="Arial" w:hAnsi="Arial" w:cs="Arial"/>
          <w:b/>
          <w:bCs/>
          <w:sz w:val="20"/>
          <w:szCs w:val="20"/>
        </w:rPr>
        <w:t>and</w:t>
      </w:r>
      <w:r w:rsidRPr="002055F2">
        <w:rPr>
          <w:rStyle w:val="apple-converted-space"/>
          <w:rFonts w:ascii="Arial" w:hAnsi="Arial" w:cs="Arial"/>
          <w:b/>
          <w:bCs/>
          <w:sz w:val="20"/>
          <w:szCs w:val="20"/>
        </w:rPr>
        <w:t> </w:t>
      </w:r>
      <w:r w:rsidRPr="002055F2">
        <w:rPr>
          <w:rStyle w:val="bold"/>
          <w:rFonts w:ascii="Arial" w:hAnsi="Arial" w:cs="Arial"/>
          <w:b/>
          <w:bCs/>
          <w:sz w:val="20"/>
          <w:szCs w:val="20"/>
        </w:rPr>
        <w:t>Natarajan Chandrasekaran</w:t>
      </w:r>
      <w:r w:rsidR="00042E89">
        <w:rPr>
          <w:rStyle w:val="bold"/>
          <w:rFonts w:ascii="Arial" w:hAnsi="Arial" w:cs="Arial"/>
          <w:b/>
          <w:bCs/>
          <w:sz w:val="20"/>
          <w:szCs w:val="20"/>
          <w:vertAlign w:val="superscript"/>
        </w:rPr>
        <w:t>2*</w:t>
      </w:r>
    </w:p>
    <w:p w14:paraId="137D4547" w14:textId="5CCF9C5D" w:rsidR="00C315D2" w:rsidRPr="00C315D2" w:rsidRDefault="00042E89"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Centre for Nanobiotechnology</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Vellore Institute of Technology</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Vellore</w:t>
      </w:r>
      <w:r w:rsidR="00C315D2" w:rsidRPr="00C315D2">
        <w:rPr>
          <w:rFonts w:ascii="Arial" w:eastAsia="Calibri" w:hAnsi="Arial" w:cs="Calibri"/>
          <w:bCs/>
          <w:kern w:val="0"/>
          <w:sz w:val="20"/>
          <w:szCs w:val="20"/>
          <w14:ligatures w14:val="none"/>
        </w:rPr>
        <w:t xml:space="preserve">, </w:t>
      </w:r>
      <w:r>
        <w:rPr>
          <w:rFonts w:ascii="Arial" w:eastAsia="Calibri" w:hAnsi="Arial" w:cs="Calibri"/>
          <w:kern w:val="0"/>
          <w:sz w:val="20"/>
          <w:szCs w:val="20"/>
          <w14:ligatures w14:val="none"/>
        </w:rPr>
        <w:t>Tamil Nadu</w:t>
      </w:r>
      <w:r w:rsidR="00C315D2" w:rsidRPr="00C315D2">
        <w:rPr>
          <w:rFonts w:ascii="Arial" w:eastAsia="Calibri" w:hAnsi="Arial" w:cs="Calibri"/>
          <w:bCs/>
          <w:kern w:val="0"/>
          <w:sz w:val="20"/>
          <w:szCs w:val="20"/>
          <w14:ligatures w14:val="none"/>
        </w:rPr>
        <w:t>,</w:t>
      </w:r>
      <w:r>
        <w:rPr>
          <w:rFonts w:ascii="Arial" w:eastAsia="Calibri" w:hAnsi="Arial" w:cs="Calibri"/>
          <w:bCs/>
          <w:kern w:val="0"/>
          <w:sz w:val="20"/>
          <w:szCs w:val="20"/>
          <w14:ligatures w14:val="none"/>
        </w:rPr>
        <w:t xml:space="preserve"> India</w:t>
      </w:r>
    </w:p>
    <w:p w14:paraId="47D76891" w14:textId="35F369F1" w:rsidR="00C315D2" w:rsidRPr="00C315D2" w:rsidRDefault="00042E89"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Department of Science</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Alliance University</w:t>
      </w:r>
      <w:r w:rsidR="00C315D2" w:rsidRPr="00C315D2">
        <w:rPr>
          <w:rFonts w:ascii="Arial" w:eastAsia="Calibri" w:hAnsi="Arial" w:cs="Calibri"/>
          <w:bCs/>
          <w:kern w:val="0"/>
          <w:sz w:val="20"/>
          <w:szCs w:val="20"/>
          <w:vertAlign w:val="superscript"/>
          <w14:ligatures w14:val="none"/>
        </w:rPr>
        <w:t>2</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Bengaluru</w:t>
      </w:r>
      <w:r w:rsidR="00C315D2" w:rsidRPr="00C315D2">
        <w:rPr>
          <w:rFonts w:ascii="Arial" w:eastAsia="Calibri" w:hAnsi="Arial" w:cs="Calibri"/>
          <w:bCs/>
          <w:kern w:val="0"/>
          <w:sz w:val="20"/>
          <w:szCs w:val="20"/>
          <w14:ligatures w14:val="none"/>
        </w:rPr>
        <w:t xml:space="preserve">, </w:t>
      </w:r>
      <w:r>
        <w:rPr>
          <w:rFonts w:ascii="Arial" w:eastAsia="Calibri" w:hAnsi="Arial" w:cs="Calibri"/>
          <w:kern w:val="0"/>
          <w:sz w:val="20"/>
          <w:szCs w:val="20"/>
          <w14:ligatures w14:val="none"/>
        </w:rPr>
        <w:t>Karnataka</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India</w:t>
      </w:r>
      <w:r w:rsidR="00C315D2" w:rsidRPr="00C315D2">
        <w:rPr>
          <w:rFonts w:ascii="Arial" w:eastAsia="Calibri" w:hAnsi="Arial" w:cs="Calibri"/>
          <w:bCs/>
          <w:kern w:val="0"/>
          <w:sz w:val="20"/>
          <w:szCs w:val="20"/>
          <w14:ligatures w14:val="none"/>
        </w:rPr>
        <w:t xml:space="preserve">. </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468DB4C7"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1F7484" w:rsidRPr="001F7484">
        <w:rPr>
          <w:rFonts w:ascii="Source Sans Pro" w:hAnsi="Source Sans Pro"/>
          <w:shd w:val="clear" w:color="auto" w:fill="FFFFFF"/>
        </w:rPr>
        <w:t xml:space="preserve"> </w:t>
      </w:r>
      <w:r w:rsidR="001F7484" w:rsidRPr="002F4F3B">
        <w:rPr>
          <w:rFonts w:ascii="Arial" w:eastAsia="Calibri" w:hAnsi="Arial" w:cs="Calibri"/>
          <w:bCs/>
          <w:kern w:val="0"/>
          <w:sz w:val="20"/>
          <w:szCs w:val="20"/>
          <w14:ligatures w14:val="none"/>
        </w:rPr>
        <w:t>Liver cancer, with its robust metastatic propensity, imposes a substantial global health burden of around 800</w:t>
      </w:r>
      <w:r w:rsidR="002F4F3B">
        <w:rPr>
          <w:rFonts w:ascii="Arial" w:eastAsia="Calibri" w:hAnsi="Arial" w:cs="Calibri"/>
          <w:bCs/>
          <w:kern w:val="0"/>
          <w:sz w:val="20"/>
          <w:szCs w:val="20"/>
          <w14:ligatures w14:val="none"/>
        </w:rPr>
        <w:t>,</w:t>
      </w:r>
      <w:r w:rsidR="001F7484" w:rsidRPr="002F4F3B">
        <w:rPr>
          <w:rFonts w:ascii="Arial" w:eastAsia="Calibri" w:hAnsi="Arial" w:cs="Calibri"/>
          <w:bCs/>
          <w:kern w:val="0"/>
          <w:sz w:val="20"/>
          <w:szCs w:val="20"/>
          <w14:ligatures w14:val="none"/>
        </w:rPr>
        <w:t xml:space="preserve">000 new cases annually. Targeting this pathway could potentially lead to better treatments. The present study </w:t>
      </w:r>
      <w:r w:rsidR="002F4F3B">
        <w:rPr>
          <w:rFonts w:ascii="Arial" w:eastAsia="Calibri" w:hAnsi="Arial" w:cs="Calibri"/>
          <w:bCs/>
          <w:kern w:val="0"/>
          <w:sz w:val="20"/>
          <w:szCs w:val="20"/>
          <w14:ligatures w14:val="none"/>
        </w:rPr>
        <w:t>aimed</w:t>
      </w:r>
      <w:r w:rsidR="001F7484" w:rsidRPr="002F4F3B">
        <w:rPr>
          <w:rFonts w:ascii="Arial" w:eastAsia="Calibri" w:hAnsi="Arial" w:cs="Calibri"/>
          <w:bCs/>
          <w:kern w:val="0"/>
          <w:sz w:val="20"/>
          <w:szCs w:val="20"/>
          <w14:ligatures w14:val="none"/>
        </w:rPr>
        <w:t xml:space="preserve"> to develop a novel strategy for targeting the </w:t>
      </w:r>
      <w:proofErr w:type="spellStart"/>
      <w:r w:rsidR="001F7484" w:rsidRPr="002F4F3B">
        <w:rPr>
          <w:rFonts w:ascii="Arial" w:eastAsia="Calibri" w:hAnsi="Arial" w:cs="Calibri"/>
          <w:bCs/>
          <w:kern w:val="0"/>
          <w:sz w:val="20"/>
          <w:szCs w:val="20"/>
          <w14:ligatures w14:val="none"/>
        </w:rPr>
        <w:t>Wnt</w:t>
      </w:r>
      <w:proofErr w:type="spellEnd"/>
      <w:r w:rsidR="001F7484" w:rsidRPr="002F4F3B">
        <w:rPr>
          <w:rFonts w:ascii="Arial" w:eastAsia="Calibri" w:hAnsi="Arial" w:cs="Calibri"/>
          <w:bCs/>
          <w:kern w:val="0"/>
          <w:sz w:val="20"/>
          <w:szCs w:val="20"/>
          <w14:ligatures w14:val="none"/>
        </w:rPr>
        <w:t>/β-catenin pathway while blocking the growth and division of liver cancer cells and downregulating gene expression.</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1387B9C3" w14:textId="53BB775B" w:rsidR="00C315D2" w:rsidRDefault="00C315D2" w:rsidP="00C315D2">
      <w:pPr>
        <w:spacing w:after="0" w:line="240" w:lineRule="auto"/>
        <w:jc w:val="both"/>
        <w:rPr>
          <w:rFonts w:ascii="Arial" w:eastAsia="Calibri" w:hAnsi="Arial" w:cs="Arial"/>
          <w:b/>
          <w:bCs/>
          <w:kern w:val="0"/>
          <w:sz w:val="20"/>
          <w:szCs w:val="20"/>
          <w14:ligatures w14:val="none"/>
        </w:rPr>
      </w:pPr>
      <w:r w:rsidRPr="00C315D2">
        <w:rPr>
          <w:rFonts w:ascii="Arial" w:eastAsia="Calibri" w:hAnsi="Arial" w:cs="Calibri"/>
          <w:b/>
          <w:kern w:val="0"/>
          <w:sz w:val="20"/>
          <w:szCs w:val="20"/>
          <w14:ligatures w14:val="none"/>
        </w:rPr>
        <w:t>Methods.</w:t>
      </w:r>
      <w:r w:rsidR="00E62AC6">
        <w:rPr>
          <w:rFonts w:ascii="Arial" w:eastAsia="Calibri" w:hAnsi="Arial" w:cs="Calibri"/>
          <w:b/>
          <w:kern w:val="0"/>
          <w:sz w:val="20"/>
          <w:szCs w:val="20"/>
          <w14:ligatures w14:val="none"/>
        </w:rPr>
        <w:t xml:space="preserve"> </w:t>
      </w:r>
      <w:r w:rsidR="001F7484" w:rsidRPr="002F4F3B">
        <w:rPr>
          <w:rFonts w:ascii="Arial" w:eastAsia="Calibri" w:hAnsi="Arial" w:cs="Arial"/>
          <w:kern w:val="0"/>
          <w:sz w:val="20"/>
          <w:szCs w:val="20"/>
          <w14:ligatures w14:val="none"/>
        </w:rPr>
        <w:t>This was achieved by formulating a repurposed drug (mefloquine)-loaded garlic nano-emulsion (GNE) with gold nanoparticles (GNPs) as a core–shell nano-emulsion (MQ/GNE-GNP).</w:t>
      </w:r>
      <w:r w:rsidR="001F7484" w:rsidRPr="00E62AC6">
        <w:rPr>
          <w:rFonts w:ascii="Arial" w:eastAsia="Calibri" w:hAnsi="Arial" w:cs="Arial"/>
          <w:b/>
          <w:bCs/>
          <w:kern w:val="0"/>
          <w:sz w:val="20"/>
          <w:szCs w:val="20"/>
          <w14:ligatures w14:val="none"/>
        </w:rPr>
        <w:t> </w:t>
      </w:r>
    </w:p>
    <w:p w14:paraId="6E7D3086" w14:textId="77777777" w:rsidR="00E62AC6" w:rsidRPr="00E62AC6" w:rsidRDefault="00E62AC6" w:rsidP="00C315D2">
      <w:pPr>
        <w:spacing w:after="0" w:line="240" w:lineRule="auto"/>
        <w:jc w:val="both"/>
        <w:rPr>
          <w:rFonts w:ascii="Arial" w:eastAsia="Calibri" w:hAnsi="Arial" w:cs="Arial"/>
          <w:bCs/>
          <w:kern w:val="0"/>
          <w:sz w:val="20"/>
          <w:szCs w:val="20"/>
          <w14:ligatures w14:val="none"/>
        </w:rPr>
      </w:pPr>
    </w:p>
    <w:p w14:paraId="58EE2702" w14:textId="0862AC4E" w:rsidR="00C315D2" w:rsidRPr="00C315D2"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1F7484" w:rsidRPr="001F7484">
        <w:rPr>
          <w:rFonts w:ascii="Arial" w:eastAsia="Calibri" w:hAnsi="Arial" w:cs="Calibri"/>
          <w:kern w:val="0"/>
          <w:sz w:val="20"/>
          <w:szCs w:val="20"/>
          <w14:ligatures w14:val="none"/>
        </w:rPr>
        <w:t>The biocompatible core–shell nano-emulsion (MQ/GNE-GNP) exhibited a size distribution in the range of 50–100 nm, high stability, excellent hydrophilicity, good biosafety, and sustained release. Human liver cancer cells were exposed to MQ/GNE, GNPs, and MQ/GNE-GNP at varying concentrations, and the effects were assessed through analysis of the cytotoxicity, reactive oxygen species, cell death, cell cycle analysis, and gene expression studies. It was found that MQ/GNE-GNP arrested HepG2 cells in the sub</w:t>
      </w:r>
      <w:r w:rsidR="003E0779">
        <w:rPr>
          <w:rFonts w:ascii="Arial" w:eastAsia="Calibri" w:hAnsi="Arial" w:cs="Calibri"/>
          <w:kern w:val="0"/>
          <w:sz w:val="20"/>
          <w:szCs w:val="20"/>
          <w14:ligatures w14:val="none"/>
        </w:rPr>
        <w:t>-</w:t>
      </w:r>
      <w:r w:rsidR="001F7484" w:rsidRPr="001F7484">
        <w:rPr>
          <w:rFonts w:ascii="Arial" w:eastAsia="Calibri" w:hAnsi="Arial" w:cs="Calibri"/>
          <w:kern w:val="0"/>
          <w:sz w:val="20"/>
          <w:szCs w:val="20"/>
          <w14:ligatures w14:val="none"/>
        </w:rPr>
        <w:t xml:space="preserve">G0/G1phase and induced apoptosis. The anticancer efficacy of the core–shell nano-emulsion (MQ/GNE-GNP) resulted in higher cell death in the AO/PI staining studies, demonstrating its greater anticancer efficacy. The administration of MQ/GNE-GNP downregulated the overall expression of nuclear β-catenin, thereby suppressing the </w:t>
      </w:r>
      <w:proofErr w:type="spellStart"/>
      <w:r w:rsidR="001F7484" w:rsidRPr="001F7484">
        <w:rPr>
          <w:rFonts w:ascii="Arial" w:eastAsia="Calibri" w:hAnsi="Arial" w:cs="Calibri"/>
          <w:kern w:val="0"/>
          <w:sz w:val="20"/>
          <w:szCs w:val="20"/>
          <w14:ligatures w14:val="none"/>
        </w:rPr>
        <w:t>Wnt</w:t>
      </w:r>
      <w:proofErr w:type="spellEnd"/>
      <w:r w:rsidR="001F7484" w:rsidRPr="001F7484">
        <w:rPr>
          <w:rFonts w:ascii="Arial" w:eastAsia="Calibri" w:hAnsi="Arial" w:cs="Calibri"/>
          <w:kern w:val="0"/>
          <w:sz w:val="20"/>
          <w:szCs w:val="20"/>
          <w14:ligatures w14:val="none"/>
        </w:rPr>
        <w:t xml:space="preserve">/β-catenin pathway. The protein expression level of </w:t>
      </w:r>
      <w:proofErr w:type="spellStart"/>
      <w:r w:rsidR="001F7484" w:rsidRPr="001F7484">
        <w:rPr>
          <w:rFonts w:ascii="Arial" w:eastAsia="Calibri" w:hAnsi="Arial" w:cs="Calibri"/>
          <w:kern w:val="0"/>
          <w:sz w:val="20"/>
          <w:szCs w:val="20"/>
          <w14:ligatures w14:val="none"/>
        </w:rPr>
        <w:t>Wnt</w:t>
      </w:r>
      <w:proofErr w:type="spellEnd"/>
      <w:r w:rsidR="001F7484" w:rsidRPr="001F7484">
        <w:rPr>
          <w:rFonts w:ascii="Arial" w:eastAsia="Calibri" w:hAnsi="Arial" w:cs="Calibri"/>
          <w:kern w:val="0"/>
          <w:sz w:val="20"/>
          <w:szCs w:val="20"/>
          <w14:ligatures w14:val="none"/>
        </w:rPr>
        <w:t xml:space="preserve"> 1 was upregulated, while β-catenin expression was significantly decreased. The core–shell nano-emulsion, incorporating a repurposed drug, could disrupt the β-catenin connections in the </w:t>
      </w:r>
      <w:proofErr w:type="spellStart"/>
      <w:r w:rsidR="001F7484" w:rsidRPr="001F7484">
        <w:rPr>
          <w:rFonts w:ascii="Arial" w:eastAsia="Calibri" w:hAnsi="Arial" w:cs="Calibri"/>
          <w:kern w:val="0"/>
          <w:sz w:val="20"/>
          <w:szCs w:val="20"/>
          <w14:ligatures w14:val="none"/>
        </w:rPr>
        <w:t>Wnt</w:t>
      </w:r>
      <w:proofErr w:type="spellEnd"/>
      <w:r w:rsidR="001F7484" w:rsidRPr="001F7484">
        <w:rPr>
          <w:rFonts w:ascii="Arial" w:eastAsia="Calibri" w:hAnsi="Arial" w:cs="Calibri"/>
          <w:kern w:val="0"/>
          <w:sz w:val="20"/>
          <w:szCs w:val="20"/>
          <w14:ligatures w14:val="none"/>
        </w:rPr>
        <w:t>/β-catenin pathway.</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1AF10CAD" w14:textId="4C78EF06" w:rsid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2F4F3B">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BF219E" w:rsidRPr="002F4F3B">
        <w:rPr>
          <w:rFonts w:ascii="Arial" w:eastAsia="Calibri" w:hAnsi="Arial" w:cs="Calibri"/>
          <w:kern w:val="0"/>
          <w:sz w:val="20"/>
          <w:szCs w:val="20"/>
          <w14:ligatures w14:val="none"/>
        </w:rPr>
        <w:t xml:space="preserve">MQ/GNE-GNP could be a promising core–shell </w:t>
      </w:r>
      <w:r w:rsidR="002F4F3B" w:rsidRPr="002F4F3B">
        <w:rPr>
          <w:rFonts w:ascii="Arial" w:eastAsia="Calibri" w:hAnsi="Arial" w:cs="Calibri"/>
          <w:kern w:val="0"/>
          <w:sz w:val="20"/>
          <w:szCs w:val="20"/>
          <w14:ligatures w14:val="none"/>
        </w:rPr>
        <w:t>nanoemulsion</w:t>
      </w:r>
      <w:r w:rsidR="00BF219E" w:rsidRPr="002F4F3B">
        <w:rPr>
          <w:rFonts w:ascii="Arial" w:eastAsia="Calibri" w:hAnsi="Arial" w:cs="Calibri"/>
          <w:kern w:val="0"/>
          <w:sz w:val="20"/>
          <w:szCs w:val="20"/>
          <w14:ligatures w14:val="none"/>
        </w:rPr>
        <w:t xml:space="preserve"> for the effective treatment of liver cancer by targeting the </w:t>
      </w:r>
      <w:proofErr w:type="spellStart"/>
      <w:r w:rsidR="00BF219E" w:rsidRPr="002F4F3B">
        <w:rPr>
          <w:rFonts w:ascii="Arial" w:eastAsia="Calibri" w:hAnsi="Arial" w:cs="Calibri"/>
          <w:kern w:val="0"/>
          <w:sz w:val="20"/>
          <w:szCs w:val="20"/>
          <w14:ligatures w14:val="none"/>
        </w:rPr>
        <w:t>Wnt</w:t>
      </w:r>
      <w:proofErr w:type="spellEnd"/>
      <w:r w:rsidR="00BF219E" w:rsidRPr="002F4F3B">
        <w:rPr>
          <w:rFonts w:ascii="Arial" w:eastAsia="Calibri" w:hAnsi="Arial" w:cs="Calibri"/>
          <w:kern w:val="0"/>
          <w:sz w:val="20"/>
          <w:szCs w:val="20"/>
          <w14:ligatures w14:val="none"/>
        </w:rPr>
        <w:t>/β-catenin pathway</w:t>
      </w:r>
      <w:r w:rsidR="00BF219E" w:rsidRPr="002F4F3B">
        <w:rPr>
          <w:rFonts w:ascii="Arial" w:eastAsia="Calibri" w:hAnsi="Arial" w:cs="Calibri"/>
          <w:kern w:val="0"/>
          <w:sz w:val="20"/>
          <w:szCs w:val="20"/>
          <w:lang w:val="en-US"/>
          <w14:ligatures w14:val="none"/>
        </w:rPr>
        <w:t>.</w:t>
      </w:r>
    </w:p>
    <w:p w14:paraId="5A13F746" w14:textId="77777777" w:rsidR="00BF219E" w:rsidRPr="00C315D2" w:rsidRDefault="00BF219E" w:rsidP="00C315D2">
      <w:pPr>
        <w:spacing w:after="0" w:line="240" w:lineRule="auto"/>
        <w:jc w:val="both"/>
        <w:rPr>
          <w:rFonts w:ascii="Arial" w:eastAsia="Calibri" w:hAnsi="Arial" w:cs="Calibri"/>
          <w:b/>
          <w:kern w:val="0"/>
          <w:sz w:val="20"/>
          <w:szCs w:val="20"/>
          <w14:ligatures w14:val="none"/>
        </w:rPr>
      </w:pPr>
    </w:p>
    <w:p w14:paraId="2C801966" w14:textId="219A06D8" w:rsidR="00BF219E" w:rsidRDefault="002F4F3B" w:rsidP="00BF219E">
      <w:pPr>
        <w:spacing w:after="0" w:line="240" w:lineRule="auto"/>
        <w:jc w:val="both"/>
        <w:rPr>
          <w:rFonts w:ascii="Arial" w:eastAsia="Calibri" w:hAnsi="Arial" w:cs="Calibri"/>
          <w:b/>
          <w:kern w:val="0"/>
          <w:sz w:val="20"/>
          <w:szCs w:val="20"/>
          <w14:ligatures w14:val="none"/>
        </w:rPr>
      </w:pPr>
      <w:r w:rsidRPr="00C315D2">
        <w:rPr>
          <w:rFonts w:ascii="Arial" w:eastAsia="Calibri" w:hAnsi="Arial" w:cs="Calibri"/>
          <w:b/>
          <w:kern w:val="0"/>
          <w:sz w:val="20"/>
          <w:szCs w:val="20"/>
          <w14:ligatures w14:val="none"/>
        </w:rPr>
        <w:t>References</w:t>
      </w:r>
      <w:r w:rsidRPr="00BF219E">
        <w:rPr>
          <w:rFonts w:ascii="Source Sans Pro" w:hAnsi="Source Sans Pro"/>
          <w:shd w:val="clear" w:color="auto" w:fill="FFFFFF"/>
        </w:rPr>
        <w:t>:</w:t>
      </w:r>
    </w:p>
    <w:p w14:paraId="6E8C890D" w14:textId="77777777" w:rsidR="00E62AC6" w:rsidRPr="009B1CBB" w:rsidRDefault="00E62AC6" w:rsidP="00BF219E">
      <w:pPr>
        <w:spacing w:after="0" w:line="240" w:lineRule="auto"/>
        <w:jc w:val="both"/>
        <w:rPr>
          <w:rFonts w:ascii="Arial" w:eastAsia="Calibri" w:hAnsi="Arial" w:cs="Calibri"/>
          <w:bCs/>
          <w:kern w:val="0"/>
          <w:sz w:val="20"/>
          <w:szCs w:val="20"/>
          <w:lang w:val="en-US"/>
          <w14:ligatures w14:val="none"/>
        </w:rPr>
      </w:pPr>
    </w:p>
    <w:p w14:paraId="7D6E388F" w14:textId="31FD0F34" w:rsidR="00113BB7" w:rsidRDefault="00E62AC6" w:rsidP="00C315D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proofErr w:type="gramStart"/>
      <w:r>
        <w:rPr>
          <w:rFonts w:ascii="Arial" w:hAnsi="Arial" w:cs="Arial"/>
          <w:color w:val="222222"/>
          <w:sz w:val="20"/>
          <w:szCs w:val="20"/>
          <w:shd w:val="clear" w:color="auto" w:fill="FFFFFF"/>
        </w:rPr>
        <w:t>1)</w:t>
      </w:r>
      <w:r>
        <w:rPr>
          <w:rFonts w:ascii="Arial" w:hAnsi="Arial" w:cs="Arial"/>
          <w:color w:val="222222"/>
          <w:sz w:val="20"/>
          <w:szCs w:val="20"/>
          <w:shd w:val="clear" w:color="auto" w:fill="FFFFFF"/>
        </w:rPr>
        <w:t>Mohapatra</w:t>
      </w:r>
      <w:proofErr w:type="gramEnd"/>
      <w:r>
        <w:rPr>
          <w:rFonts w:ascii="Arial" w:hAnsi="Arial" w:cs="Arial"/>
          <w:color w:val="222222"/>
          <w:sz w:val="20"/>
          <w:szCs w:val="20"/>
          <w:shd w:val="clear" w:color="auto" w:fill="FFFFFF"/>
        </w:rPr>
        <w:t xml:space="preserve">, P. and Chandrasekaran, N., 2022. </w:t>
      </w:r>
      <w:proofErr w:type="spellStart"/>
      <w:r>
        <w:rPr>
          <w:rFonts w:ascii="Arial" w:hAnsi="Arial" w:cs="Arial"/>
          <w:color w:val="222222"/>
          <w:sz w:val="20"/>
          <w:szCs w:val="20"/>
          <w:shd w:val="clear" w:color="auto" w:fill="FFFFFF"/>
        </w:rPr>
        <w:t>Wnt</w:t>
      </w:r>
      <w:proofErr w:type="spellEnd"/>
      <w:r>
        <w:rPr>
          <w:rFonts w:ascii="Arial" w:hAnsi="Arial" w:cs="Arial"/>
          <w:color w:val="222222"/>
          <w:sz w:val="20"/>
          <w:szCs w:val="20"/>
          <w:shd w:val="clear" w:color="auto" w:fill="FFFFFF"/>
        </w:rPr>
        <w:t>/β-catenin targeting in liver carcinoma through nanotechnology-based drug repurposing: A review.</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Biomedicine &amp; Pharmacotherapy</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155</w:t>
      </w:r>
      <w:r>
        <w:rPr>
          <w:rFonts w:ascii="Arial" w:hAnsi="Arial" w:cs="Arial"/>
          <w:color w:val="222222"/>
          <w:sz w:val="20"/>
          <w:szCs w:val="20"/>
          <w:shd w:val="clear" w:color="auto" w:fill="FFFFFF"/>
        </w:rPr>
        <w:t>, p.113713.</w:t>
      </w:r>
    </w:p>
    <w:p w14:paraId="7FE729F4" w14:textId="26DB44B9" w:rsidR="00E62AC6" w:rsidRDefault="00E62AC6" w:rsidP="00C315D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(2)</w:t>
      </w:r>
      <w:r w:rsidRPr="00E62AC6">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Mohapatra, P. and Chandrasekaran, N., 2023. Effects of black cumin-based antimalarial drug loaded with nano-emulsion of bovine and human serum albumins by spectroscopic and molecular docking studies.</w:t>
      </w:r>
      <w:r>
        <w:rPr>
          <w:rStyle w:val="apple-converted-space"/>
          <w:rFonts w:ascii="Arial" w:hAnsi="Arial" w:cs="Arial"/>
          <w:color w:val="222222"/>
          <w:sz w:val="20"/>
          <w:szCs w:val="20"/>
          <w:shd w:val="clear" w:color="auto" w:fill="FFFFFF"/>
        </w:rPr>
        <w:t> </w:t>
      </w:r>
      <w:proofErr w:type="spellStart"/>
      <w:r>
        <w:rPr>
          <w:rFonts w:ascii="Arial" w:hAnsi="Arial" w:cs="Arial"/>
          <w:i/>
          <w:iCs/>
          <w:color w:val="222222"/>
          <w:sz w:val="20"/>
          <w:szCs w:val="20"/>
        </w:rPr>
        <w:t>Heliyon</w:t>
      </w:r>
      <w:proofErr w:type="spellEnd"/>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9</w:t>
      </w:r>
      <w:r>
        <w:rPr>
          <w:rFonts w:ascii="Arial" w:hAnsi="Arial" w:cs="Arial"/>
          <w:color w:val="222222"/>
          <w:sz w:val="20"/>
          <w:szCs w:val="20"/>
          <w:shd w:val="clear" w:color="auto" w:fill="FFFFFF"/>
        </w:rPr>
        <w:t>(1).</w:t>
      </w:r>
    </w:p>
    <w:p w14:paraId="0C5190EF" w14:textId="729E61A1" w:rsidR="00E62AC6" w:rsidRPr="009B1CBB" w:rsidRDefault="00E62AC6" w:rsidP="00C315D2">
      <w:pPr>
        <w:jc w:val="both"/>
        <w:rPr>
          <w:rFonts w:ascii="Arial" w:eastAsia="Calibri" w:hAnsi="Arial" w:cs="Calibri"/>
          <w:bCs/>
          <w:kern w:val="0"/>
          <w:sz w:val="20"/>
          <w:szCs w:val="20"/>
          <w:lang w:val="en-US"/>
          <w14:ligatures w14:val="none"/>
        </w:rPr>
      </w:pPr>
    </w:p>
    <w:sectPr w:rsidR="00E62AC6"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42E89"/>
    <w:rsid w:val="00107368"/>
    <w:rsid w:val="00113BB7"/>
    <w:rsid w:val="001F7484"/>
    <w:rsid w:val="002017E6"/>
    <w:rsid w:val="002055F2"/>
    <w:rsid w:val="00294059"/>
    <w:rsid w:val="002F4F3B"/>
    <w:rsid w:val="003206E4"/>
    <w:rsid w:val="003A6D5C"/>
    <w:rsid w:val="003E0779"/>
    <w:rsid w:val="004A51B6"/>
    <w:rsid w:val="00510CF8"/>
    <w:rsid w:val="00575A29"/>
    <w:rsid w:val="00601754"/>
    <w:rsid w:val="006A34BE"/>
    <w:rsid w:val="006F3F1C"/>
    <w:rsid w:val="007141F2"/>
    <w:rsid w:val="007561D8"/>
    <w:rsid w:val="00795378"/>
    <w:rsid w:val="00796206"/>
    <w:rsid w:val="007C367E"/>
    <w:rsid w:val="008071C5"/>
    <w:rsid w:val="00891771"/>
    <w:rsid w:val="00906D34"/>
    <w:rsid w:val="00933DC9"/>
    <w:rsid w:val="00936D4C"/>
    <w:rsid w:val="009523F9"/>
    <w:rsid w:val="009650DF"/>
    <w:rsid w:val="009B1CBB"/>
    <w:rsid w:val="00A0516D"/>
    <w:rsid w:val="00B4721D"/>
    <w:rsid w:val="00B8473A"/>
    <w:rsid w:val="00BF219E"/>
    <w:rsid w:val="00C21815"/>
    <w:rsid w:val="00C315D2"/>
    <w:rsid w:val="00C353D8"/>
    <w:rsid w:val="00CF5A91"/>
    <w:rsid w:val="00D02BB1"/>
    <w:rsid w:val="00D45A74"/>
    <w:rsid w:val="00D7428F"/>
    <w:rsid w:val="00E62AC6"/>
    <w:rsid w:val="00EC3746"/>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customStyle="1" w:styleId="bold">
    <w:name w:val="bold"/>
    <w:basedOn w:val="DefaultParagraphFont"/>
    <w:rsid w:val="002055F2"/>
  </w:style>
  <w:style w:type="character" w:customStyle="1" w:styleId="apple-converted-space">
    <w:name w:val="apple-converted-space"/>
    <w:basedOn w:val="DefaultParagraphFont"/>
    <w:rsid w:val="002055F2"/>
  </w:style>
  <w:style w:type="character" w:customStyle="1" w:styleId="supref">
    <w:name w:val="sup_ref"/>
    <w:basedOn w:val="DefaultParagraphFont"/>
    <w:rsid w:val="0020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55784">
      <w:bodyDiv w:val="1"/>
      <w:marLeft w:val="0"/>
      <w:marRight w:val="0"/>
      <w:marTop w:val="0"/>
      <w:marBottom w:val="0"/>
      <w:divBdr>
        <w:top w:val="none" w:sz="0" w:space="0" w:color="auto"/>
        <w:left w:val="none" w:sz="0" w:space="0" w:color="auto"/>
        <w:bottom w:val="none" w:sz="0" w:space="0" w:color="auto"/>
        <w:right w:val="none" w:sz="0" w:space="0" w:color="auto"/>
      </w:divBdr>
    </w:div>
    <w:div w:id="172124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PRIYADARSHINI MOHAPATRA</cp:lastModifiedBy>
  <cp:revision>2</cp:revision>
  <dcterms:created xsi:type="dcterms:W3CDTF">2025-07-10T10:20:00Z</dcterms:created>
  <dcterms:modified xsi:type="dcterms:W3CDTF">2025-07-10T10:20:00Z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