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5040C" w14:textId="1DC7073F" w:rsidR="00711813" w:rsidRPr="004E5450" w:rsidRDefault="00C22B67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C22B67">
        <w:rPr>
          <w:rFonts w:ascii="Calibri" w:hAnsi="Calibri" w:cs="Calibri"/>
          <w:b/>
          <w:sz w:val="20"/>
          <w:szCs w:val="20"/>
          <w:lang w:val="en-AU"/>
        </w:rPr>
        <w:t xml:space="preserve">Neurocognitive </w:t>
      </w:r>
      <w:r w:rsidR="00E12CFE">
        <w:rPr>
          <w:rFonts w:ascii="Calibri" w:hAnsi="Calibri" w:cs="Calibri"/>
          <w:b/>
          <w:sz w:val="20"/>
          <w:szCs w:val="20"/>
          <w:lang w:val="en-AU"/>
        </w:rPr>
        <w:t>e</w:t>
      </w:r>
      <w:r w:rsidRPr="00C22B67">
        <w:rPr>
          <w:rFonts w:ascii="Calibri" w:hAnsi="Calibri" w:cs="Calibri"/>
          <w:b/>
          <w:sz w:val="20"/>
          <w:szCs w:val="20"/>
          <w:lang w:val="en-AU"/>
        </w:rPr>
        <w:t xml:space="preserve">ffects of </w:t>
      </w:r>
      <w:r w:rsidR="00E12CFE">
        <w:rPr>
          <w:rFonts w:ascii="Calibri" w:hAnsi="Calibri" w:cs="Calibri"/>
          <w:b/>
          <w:sz w:val="20"/>
          <w:szCs w:val="20"/>
          <w:lang w:val="en-AU"/>
        </w:rPr>
        <w:t>p</w:t>
      </w:r>
      <w:r w:rsidRPr="00C22B67">
        <w:rPr>
          <w:rFonts w:ascii="Calibri" w:hAnsi="Calibri" w:cs="Calibri"/>
          <w:b/>
          <w:sz w:val="20"/>
          <w:szCs w:val="20"/>
          <w:lang w:val="en-AU"/>
        </w:rPr>
        <w:t xml:space="preserve">renatal ETI </w:t>
      </w:r>
      <w:r w:rsidR="00E12CFE">
        <w:rPr>
          <w:rFonts w:ascii="Calibri" w:hAnsi="Calibri" w:cs="Calibri"/>
          <w:b/>
          <w:sz w:val="20"/>
          <w:szCs w:val="20"/>
          <w:lang w:val="en-AU"/>
        </w:rPr>
        <w:t>e</w:t>
      </w:r>
      <w:r w:rsidRPr="00C22B67">
        <w:rPr>
          <w:rFonts w:ascii="Calibri" w:hAnsi="Calibri" w:cs="Calibri"/>
          <w:b/>
          <w:sz w:val="20"/>
          <w:szCs w:val="20"/>
          <w:lang w:val="en-AU"/>
        </w:rPr>
        <w:t xml:space="preserve">xposure in a </w:t>
      </w:r>
      <w:r w:rsidR="00E12CFE">
        <w:rPr>
          <w:rFonts w:ascii="Calibri" w:hAnsi="Calibri" w:cs="Calibri"/>
          <w:b/>
          <w:sz w:val="20"/>
          <w:szCs w:val="20"/>
          <w:lang w:val="en-AU"/>
        </w:rPr>
        <w:t>p</w:t>
      </w:r>
      <w:r w:rsidRPr="00C22B67">
        <w:rPr>
          <w:rFonts w:ascii="Calibri" w:hAnsi="Calibri" w:cs="Calibri"/>
          <w:b/>
          <w:sz w:val="20"/>
          <w:szCs w:val="20"/>
          <w:lang w:val="en-AU"/>
        </w:rPr>
        <w:t xml:space="preserve">reclinical </w:t>
      </w:r>
      <w:r w:rsidR="00E12CFE">
        <w:rPr>
          <w:rFonts w:ascii="Calibri" w:hAnsi="Calibri" w:cs="Calibri"/>
          <w:b/>
          <w:sz w:val="20"/>
          <w:szCs w:val="20"/>
          <w:lang w:val="en-AU"/>
        </w:rPr>
        <w:t>c</w:t>
      </w:r>
      <w:r w:rsidRPr="00C22B67">
        <w:rPr>
          <w:rFonts w:ascii="Calibri" w:hAnsi="Calibri" w:cs="Calibri"/>
          <w:b/>
          <w:sz w:val="20"/>
          <w:szCs w:val="20"/>
          <w:lang w:val="en-AU"/>
        </w:rPr>
        <w:t xml:space="preserve">ystic </w:t>
      </w:r>
      <w:r w:rsidR="00E12CFE">
        <w:rPr>
          <w:rFonts w:ascii="Calibri" w:hAnsi="Calibri" w:cs="Calibri"/>
          <w:b/>
          <w:sz w:val="20"/>
          <w:szCs w:val="20"/>
          <w:lang w:val="en-AU"/>
        </w:rPr>
        <w:t>f</w:t>
      </w:r>
      <w:r w:rsidRPr="00C22B67">
        <w:rPr>
          <w:rFonts w:ascii="Calibri" w:hAnsi="Calibri" w:cs="Calibri"/>
          <w:b/>
          <w:sz w:val="20"/>
          <w:szCs w:val="20"/>
          <w:lang w:val="en-AU"/>
        </w:rPr>
        <w:t xml:space="preserve">ibrosis </w:t>
      </w:r>
      <w:r w:rsidR="00E12CFE">
        <w:rPr>
          <w:rFonts w:ascii="Calibri" w:hAnsi="Calibri" w:cs="Calibri"/>
          <w:b/>
          <w:sz w:val="20"/>
          <w:szCs w:val="20"/>
          <w:lang w:val="en-AU"/>
        </w:rPr>
        <w:t>m</w:t>
      </w:r>
      <w:r w:rsidRPr="00C22B67">
        <w:rPr>
          <w:rFonts w:ascii="Calibri" w:hAnsi="Calibri" w:cs="Calibri"/>
          <w:b/>
          <w:sz w:val="20"/>
          <w:szCs w:val="20"/>
          <w:lang w:val="en-AU"/>
        </w:rPr>
        <w:t>odel</w:t>
      </w:r>
      <w:r w:rsidR="00C61182">
        <w:rPr>
          <w:rFonts w:ascii="Calibri" w:hAnsi="Calibri" w:cs="Calibri"/>
          <w:b/>
          <w:sz w:val="20"/>
          <w:szCs w:val="20"/>
          <w:lang w:val="en-AU"/>
        </w:rPr>
        <w:t>.</w:t>
      </w:r>
    </w:p>
    <w:p w14:paraId="38B51C41" w14:textId="6A2A2EB7" w:rsidR="00C61182" w:rsidRPr="00C74FB1" w:rsidRDefault="00C61182" w:rsidP="00C61182">
      <w:pPr>
        <w:jc w:val="both"/>
      </w:pPr>
      <w:r w:rsidRPr="00C61182">
        <w:rPr>
          <w:rFonts w:ascii="Calibri" w:hAnsi="Calibri" w:cs="Calibri"/>
          <w:sz w:val="20"/>
          <w:szCs w:val="20"/>
          <w:lang w:val="en-AU"/>
        </w:rPr>
        <w:t>Aleksandar Dobric</w:t>
      </w:r>
      <w:r w:rsidRPr="00C61182">
        <w:rPr>
          <w:rFonts w:ascii="Calibri" w:hAnsi="Calibri" w:cs="Calibri"/>
          <w:sz w:val="20"/>
          <w:szCs w:val="20"/>
          <w:vertAlign w:val="superscript"/>
        </w:rPr>
        <w:t>1</w:t>
      </w:r>
      <w:r w:rsidRPr="00C61182">
        <w:rPr>
          <w:rFonts w:ascii="Calibri" w:hAnsi="Calibri" w:cs="Calibri"/>
          <w:sz w:val="20"/>
          <w:szCs w:val="20"/>
        </w:rPr>
        <w:t>, Danni Li</w:t>
      </w:r>
      <w:r w:rsidRPr="00C61182">
        <w:rPr>
          <w:rFonts w:ascii="Calibri" w:hAnsi="Calibri" w:cs="Calibri"/>
          <w:sz w:val="20"/>
          <w:szCs w:val="20"/>
          <w:vertAlign w:val="superscript"/>
        </w:rPr>
        <w:t>1</w:t>
      </w:r>
      <w:r w:rsidRPr="00C61182">
        <w:rPr>
          <w:rFonts w:ascii="Calibri" w:hAnsi="Calibri" w:cs="Calibri"/>
          <w:sz w:val="20"/>
          <w:szCs w:val="20"/>
        </w:rPr>
        <w:t>, Zihanjiao Wang</w:t>
      </w:r>
      <w:r w:rsidRPr="00C61182">
        <w:rPr>
          <w:rFonts w:ascii="Calibri" w:hAnsi="Calibri" w:cs="Calibri"/>
          <w:sz w:val="20"/>
          <w:szCs w:val="20"/>
          <w:vertAlign w:val="superscript"/>
        </w:rPr>
        <w:t>1</w:t>
      </w:r>
      <w:r w:rsidRPr="00C61182">
        <w:rPr>
          <w:rFonts w:ascii="Calibri" w:hAnsi="Calibri" w:cs="Calibri"/>
          <w:sz w:val="20"/>
          <w:szCs w:val="20"/>
        </w:rPr>
        <w:t>, Zhengzheng Liu</w:t>
      </w:r>
      <w:r w:rsidRPr="00C61182">
        <w:rPr>
          <w:rFonts w:ascii="Calibri" w:hAnsi="Calibri" w:cs="Calibri"/>
          <w:sz w:val="20"/>
          <w:szCs w:val="20"/>
          <w:vertAlign w:val="superscript"/>
        </w:rPr>
        <w:t>1</w:t>
      </w:r>
      <w:r w:rsidRPr="00C61182">
        <w:rPr>
          <w:rFonts w:ascii="Calibri" w:hAnsi="Calibri" w:cs="Calibri"/>
          <w:sz w:val="20"/>
          <w:szCs w:val="20"/>
        </w:rPr>
        <w:t>, Ava Totaro</w:t>
      </w:r>
      <w:r w:rsidRPr="00C61182">
        <w:rPr>
          <w:rFonts w:ascii="Calibri" w:hAnsi="Calibri" w:cs="Calibri"/>
          <w:sz w:val="20"/>
          <w:szCs w:val="20"/>
          <w:vertAlign w:val="superscript"/>
        </w:rPr>
        <w:t>1</w:t>
      </w:r>
      <w:r w:rsidRPr="00C61182">
        <w:rPr>
          <w:rFonts w:ascii="Calibri" w:hAnsi="Calibri" w:cs="Calibri"/>
          <w:sz w:val="20"/>
          <w:szCs w:val="20"/>
        </w:rPr>
        <w:t>, Heather Daykin</w:t>
      </w:r>
      <w:r w:rsidRPr="00C61182">
        <w:rPr>
          <w:rFonts w:ascii="Calibri" w:hAnsi="Calibri" w:cs="Calibri"/>
          <w:sz w:val="20"/>
          <w:szCs w:val="20"/>
          <w:vertAlign w:val="superscript"/>
        </w:rPr>
        <w:t>1</w:t>
      </w:r>
      <w:r w:rsidRPr="00C61182">
        <w:rPr>
          <w:rFonts w:ascii="Calibri" w:hAnsi="Calibri" w:cs="Calibri"/>
          <w:sz w:val="20"/>
          <w:szCs w:val="20"/>
        </w:rPr>
        <w:t>, Alexandra McCarron</w:t>
      </w:r>
      <w:r w:rsidRPr="00C61182">
        <w:rPr>
          <w:rFonts w:ascii="Calibri" w:hAnsi="Calibri" w:cs="Calibri"/>
          <w:sz w:val="20"/>
          <w:szCs w:val="20"/>
          <w:vertAlign w:val="superscript"/>
        </w:rPr>
        <w:t>2</w:t>
      </w:r>
      <w:r w:rsidRPr="00C61182">
        <w:rPr>
          <w:rFonts w:ascii="Calibri" w:hAnsi="Calibri" w:cs="Calibri"/>
          <w:sz w:val="20"/>
          <w:szCs w:val="20"/>
        </w:rPr>
        <w:t>, Nicole Reyne</w:t>
      </w:r>
      <w:r w:rsidRPr="00C61182">
        <w:rPr>
          <w:rFonts w:ascii="Calibri" w:hAnsi="Calibri" w:cs="Calibri"/>
          <w:sz w:val="20"/>
          <w:szCs w:val="20"/>
          <w:vertAlign w:val="superscript"/>
        </w:rPr>
        <w:t>2</w:t>
      </w:r>
      <w:r w:rsidRPr="00C61182">
        <w:rPr>
          <w:rFonts w:ascii="Calibri" w:hAnsi="Calibri" w:cs="Calibri"/>
          <w:sz w:val="20"/>
          <w:szCs w:val="20"/>
        </w:rPr>
        <w:t>, Martin Donnelley</w:t>
      </w:r>
      <w:r w:rsidRPr="00C61182">
        <w:rPr>
          <w:rFonts w:ascii="Calibri" w:hAnsi="Calibri" w:cs="Calibri"/>
          <w:sz w:val="20"/>
          <w:szCs w:val="20"/>
          <w:vertAlign w:val="superscript"/>
        </w:rPr>
        <w:t>2</w:t>
      </w:r>
      <w:r w:rsidRPr="00C61182">
        <w:rPr>
          <w:rFonts w:ascii="Calibri" w:hAnsi="Calibri" w:cs="Calibri"/>
          <w:sz w:val="20"/>
          <w:szCs w:val="20"/>
        </w:rPr>
        <w:t>, Elena Schneider-Futschik</w:t>
      </w:r>
      <w:r w:rsidRPr="00C61182">
        <w:rPr>
          <w:rFonts w:ascii="Calibri" w:hAnsi="Calibri" w:cs="Calibri"/>
          <w:sz w:val="20"/>
          <w:szCs w:val="20"/>
          <w:vertAlign w:val="superscript"/>
        </w:rPr>
        <w:t>1</w:t>
      </w:r>
      <w:r w:rsidRPr="00C61182">
        <w:rPr>
          <w:rFonts w:ascii="Calibri" w:hAnsi="Calibri" w:cs="Calibri"/>
          <w:sz w:val="20"/>
          <w:szCs w:val="20"/>
        </w:rPr>
        <w:t xml:space="preserve">. </w:t>
      </w:r>
      <w:r w:rsidRPr="00C61182">
        <w:rPr>
          <w:rFonts w:ascii="Calibri" w:hAnsi="Calibri" w:cs="Calibri"/>
          <w:sz w:val="20"/>
          <w:szCs w:val="20"/>
          <w:vertAlign w:val="superscript"/>
        </w:rPr>
        <w:t>1</w:t>
      </w:r>
      <w:r w:rsidRPr="00C61182">
        <w:rPr>
          <w:rFonts w:ascii="Calibri" w:hAnsi="Calibri" w:cs="Calibri"/>
          <w:sz w:val="20"/>
          <w:szCs w:val="20"/>
        </w:rPr>
        <w:t>Department of Biochem</w:t>
      </w:r>
      <w:r w:rsidR="006178FF">
        <w:rPr>
          <w:rFonts w:ascii="Calibri" w:hAnsi="Calibri" w:cs="Calibri"/>
          <w:sz w:val="20"/>
          <w:szCs w:val="20"/>
        </w:rPr>
        <w:t>istry</w:t>
      </w:r>
      <w:r w:rsidRPr="00C61182">
        <w:rPr>
          <w:rFonts w:ascii="Calibri" w:hAnsi="Calibri" w:cs="Calibri"/>
          <w:sz w:val="20"/>
          <w:szCs w:val="20"/>
        </w:rPr>
        <w:t xml:space="preserve"> and Pharmacol</w:t>
      </w:r>
      <w:r w:rsidR="006178FF">
        <w:rPr>
          <w:rFonts w:ascii="Calibri" w:hAnsi="Calibri" w:cs="Calibri"/>
          <w:sz w:val="20"/>
          <w:szCs w:val="20"/>
        </w:rPr>
        <w:t>ogy</w:t>
      </w:r>
      <w:r w:rsidRPr="00C61182">
        <w:rPr>
          <w:rFonts w:ascii="Calibri" w:hAnsi="Calibri" w:cs="Calibri"/>
          <w:sz w:val="20"/>
          <w:szCs w:val="20"/>
        </w:rPr>
        <w:t xml:space="preserve">, University of Melbourne, Parkville, VIC, Australia. </w:t>
      </w:r>
      <w:r w:rsidRPr="00C61182">
        <w:rPr>
          <w:rFonts w:ascii="Calibri" w:hAnsi="Calibri" w:cs="Calibri"/>
          <w:b/>
          <w:bCs/>
          <w:sz w:val="20"/>
          <w:szCs w:val="20"/>
          <w:vertAlign w:val="superscript"/>
        </w:rPr>
        <w:t>2</w:t>
      </w:r>
      <w:r w:rsidRPr="00C61182">
        <w:rPr>
          <w:rFonts w:ascii="Calibri" w:hAnsi="Calibri" w:cs="Calibri"/>
          <w:sz w:val="20"/>
          <w:szCs w:val="20"/>
        </w:rPr>
        <w:t xml:space="preserve">Robinson Research Institute, Adelaide University, Adelaide, </w:t>
      </w:r>
      <w:r w:rsidR="00A67E71">
        <w:rPr>
          <w:rFonts w:ascii="Calibri" w:hAnsi="Calibri" w:cs="Calibri"/>
          <w:sz w:val="20"/>
          <w:szCs w:val="20"/>
        </w:rPr>
        <w:t>SA</w:t>
      </w:r>
      <w:r w:rsidRPr="00C61182">
        <w:rPr>
          <w:rFonts w:ascii="Calibri" w:hAnsi="Calibri" w:cs="Calibri"/>
          <w:sz w:val="20"/>
          <w:szCs w:val="20"/>
        </w:rPr>
        <w:t>, Australia</w:t>
      </w:r>
      <w:r w:rsidR="006178FF">
        <w:rPr>
          <w:rFonts w:ascii="Calibri" w:hAnsi="Calibri" w:cs="Calibri"/>
          <w:sz w:val="20"/>
          <w:szCs w:val="20"/>
        </w:rPr>
        <w:t>.</w:t>
      </w:r>
    </w:p>
    <w:p w14:paraId="11653B13" w14:textId="1709B31F" w:rsidR="00C61182" w:rsidRDefault="00C61182" w:rsidP="00C61182">
      <w:pPr>
        <w:jc w:val="both"/>
        <w:rPr>
          <w:rFonts w:ascii="Calibri" w:hAnsi="Calibri" w:cs="Calibri"/>
          <w:sz w:val="20"/>
          <w:szCs w:val="20"/>
        </w:rPr>
      </w:pPr>
    </w:p>
    <w:p w14:paraId="6BD90A76" w14:textId="508082EA" w:rsidR="00711813" w:rsidRPr="00880999" w:rsidRDefault="00C61182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7B1359">
        <w:rPr>
          <w:rFonts w:ascii="Calibri" w:hAnsi="Calibri" w:cs="Calibri"/>
          <w:b/>
          <w:bCs/>
          <w:sz w:val="20"/>
          <w:szCs w:val="20"/>
        </w:rPr>
        <w:t>Introduction.</w:t>
      </w:r>
      <w:r>
        <w:rPr>
          <w:rFonts w:ascii="Calibri" w:hAnsi="Calibri" w:cs="Calibri"/>
          <w:sz w:val="20"/>
          <w:szCs w:val="20"/>
        </w:rPr>
        <w:t xml:space="preserve"> </w:t>
      </w:r>
      <w:r w:rsidR="00880999" w:rsidRPr="00880999">
        <w:rPr>
          <w:rFonts w:ascii="Calibri" w:hAnsi="Calibri" w:cs="Calibri"/>
          <w:sz w:val="20"/>
          <w:szCs w:val="20"/>
          <w:lang w:val="en-AU"/>
        </w:rPr>
        <w:t xml:space="preserve">Current cystic fibrosis transmembrane conductance regulator (CFTR) modulator therapies have significantly improved survival in people with cystic fibrosis (CF). The highly effective triple combination </w:t>
      </w:r>
      <w:proofErr w:type="spellStart"/>
      <w:r w:rsidR="00880999" w:rsidRPr="00880999">
        <w:rPr>
          <w:rFonts w:ascii="Calibri" w:hAnsi="Calibri" w:cs="Calibri"/>
          <w:sz w:val="20"/>
          <w:szCs w:val="20"/>
          <w:lang w:val="en-AU"/>
        </w:rPr>
        <w:t>elexacaftor</w:t>
      </w:r>
      <w:proofErr w:type="spellEnd"/>
      <w:r w:rsidR="00182810">
        <w:rPr>
          <w:rFonts w:ascii="Calibri" w:hAnsi="Calibri" w:cs="Calibri"/>
          <w:sz w:val="20"/>
          <w:szCs w:val="20"/>
          <w:lang w:val="en-AU"/>
        </w:rPr>
        <w:t>/</w:t>
      </w:r>
      <w:proofErr w:type="spellStart"/>
      <w:r w:rsidR="00880999" w:rsidRPr="00880999">
        <w:rPr>
          <w:rFonts w:ascii="Calibri" w:hAnsi="Calibri" w:cs="Calibri"/>
          <w:sz w:val="20"/>
          <w:szCs w:val="20"/>
          <w:lang w:val="en-AU"/>
        </w:rPr>
        <w:t>tezacaftor</w:t>
      </w:r>
      <w:proofErr w:type="spellEnd"/>
      <w:r w:rsidR="00A51C8D">
        <w:rPr>
          <w:rFonts w:ascii="Calibri" w:hAnsi="Calibri" w:cs="Calibri"/>
          <w:sz w:val="20"/>
          <w:szCs w:val="20"/>
          <w:lang w:val="en-AU"/>
        </w:rPr>
        <w:t>/</w:t>
      </w:r>
      <w:r w:rsidR="00880999" w:rsidRPr="00880999">
        <w:rPr>
          <w:rFonts w:ascii="Calibri" w:hAnsi="Calibri" w:cs="Calibri"/>
          <w:sz w:val="20"/>
          <w:szCs w:val="20"/>
          <w:lang w:val="en-AU"/>
        </w:rPr>
        <w:t>ivacaftor (ETI) is now widely used across the CF population</w:t>
      </w:r>
      <w:r w:rsidR="0080742E">
        <w:rPr>
          <w:rFonts w:ascii="Calibri" w:hAnsi="Calibri" w:cs="Calibri"/>
          <w:sz w:val="20"/>
          <w:szCs w:val="20"/>
          <w:lang w:val="en-AU"/>
        </w:rPr>
        <w:t>, including in pregnant women</w:t>
      </w:r>
      <w:r w:rsidR="0028522F">
        <w:rPr>
          <w:rFonts w:ascii="Calibri" w:hAnsi="Calibri" w:cs="Calibri"/>
          <w:sz w:val="20"/>
          <w:szCs w:val="20"/>
          <w:lang w:val="en-AU"/>
        </w:rPr>
        <w:t>. E</w:t>
      </w:r>
      <w:r w:rsidR="00880999" w:rsidRPr="00880999">
        <w:rPr>
          <w:rFonts w:ascii="Calibri" w:hAnsi="Calibri" w:cs="Calibri"/>
          <w:sz w:val="20"/>
          <w:szCs w:val="20"/>
          <w:lang w:val="en-AU"/>
        </w:rPr>
        <w:t>merging reports suggest that some individuals receiving ETI experience neuropsychiatric symptoms, including anxiety, depression, and cognitive changes.</w:t>
      </w:r>
      <w:r w:rsidR="00BB3BA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80999" w:rsidRPr="00880999">
        <w:rPr>
          <w:rFonts w:ascii="Calibri" w:hAnsi="Calibri" w:cs="Calibri"/>
          <w:sz w:val="20"/>
          <w:szCs w:val="20"/>
          <w:lang w:val="en-AU"/>
        </w:rPr>
        <w:t xml:space="preserve">Given the increasing use of ETI during pregnancy, there is a need to understand its potential effects on offspring neurodevelopment following </w:t>
      </w:r>
      <w:r w:rsidR="00880999" w:rsidRPr="00880999">
        <w:rPr>
          <w:rFonts w:ascii="Calibri" w:hAnsi="Calibri" w:cs="Calibri"/>
          <w:i/>
          <w:iCs/>
          <w:sz w:val="20"/>
          <w:szCs w:val="20"/>
          <w:lang w:val="en-AU"/>
        </w:rPr>
        <w:t>in utero</w:t>
      </w:r>
      <w:r w:rsidR="00880999" w:rsidRPr="00880999">
        <w:rPr>
          <w:rFonts w:ascii="Calibri" w:hAnsi="Calibri" w:cs="Calibri"/>
          <w:sz w:val="20"/>
          <w:szCs w:val="20"/>
          <w:lang w:val="en-AU"/>
        </w:rPr>
        <w:t xml:space="preserve"> and early-life exposure</w:t>
      </w:r>
      <w:r w:rsidR="000E5204">
        <w:rPr>
          <w:rFonts w:ascii="Calibri" w:hAnsi="Calibri" w:cs="Calibri"/>
          <w:sz w:val="20"/>
          <w:szCs w:val="20"/>
          <w:lang w:val="en-AU"/>
        </w:rPr>
        <w:t>.</w:t>
      </w:r>
    </w:p>
    <w:p w14:paraId="11F06EC6" w14:textId="1EA83C39" w:rsidR="00CB7216" w:rsidRPr="004E5450" w:rsidRDefault="00CB7216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E12CFE">
        <w:rPr>
          <w:rFonts w:ascii="Calibri" w:hAnsi="Calibri" w:cs="Calibri"/>
          <w:b/>
          <w:bCs/>
          <w:sz w:val="20"/>
          <w:szCs w:val="20"/>
        </w:rPr>
        <w:t>Aim.</w:t>
      </w:r>
      <w:r>
        <w:rPr>
          <w:rFonts w:ascii="Calibri" w:hAnsi="Calibri" w:cs="Calibri"/>
          <w:sz w:val="20"/>
          <w:szCs w:val="20"/>
        </w:rPr>
        <w:t xml:space="preserve"> To assess the safety and efficacy of ETI treatment on neuro</w:t>
      </w:r>
      <w:r w:rsidR="006012BD">
        <w:rPr>
          <w:rFonts w:ascii="Calibri" w:hAnsi="Calibri" w:cs="Calibri"/>
          <w:sz w:val="20"/>
          <w:szCs w:val="20"/>
        </w:rPr>
        <w:t>development</w:t>
      </w:r>
      <w:r>
        <w:rPr>
          <w:rFonts w:ascii="Calibri" w:hAnsi="Calibri" w:cs="Calibri"/>
          <w:sz w:val="20"/>
          <w:szCs w:val="20"/>
        </w:rPr>
        <w:t xml:space="preserve"> in </w:t>
      </w:r>
      <w:r w:rsidR="001642F8">
        <w:rPr>
          <w:rFonts w:ascii="Calibri" w:hAnsi="Calibri" w:cs="Calibri"/>
          <w:sz w:val="20"/>
          <w:szCs w:val="20"/>
        </w:rPr>
        <w:t xml:space="preserve">a </w:t>
      </w:r>
      <w:r>
        <w:rPr>
          <w:rFonts w:ascii="Calibri" w:hAnsi="Calibri" w:cs="Calibri"/>
          <w:sz w:val="20"/>
          <w:szCs w:val="20"/>
        </w:rPr>
        <w:t>pre-clinical</w:t>
      </w:r>
      <w:r w:rsidR="001642F8">
        <w:rPr>
          <w:rFonts w:ascii="Calibri" w:hAnsi="Calibri" w:cs="Calibri"/>
          <w:sz w:val="20"/>
          <w:szCs w:val="20"/>
        </w:rPr>
        <w:t xml:space="preserve"> model of CF</w:t>
      </w:r>
      <w:r>
        <w:rPr>
          <w:rFonts w:ascii="Calibri" w:hAnsi="Calibri" w:cs="Calibri"/>
          <w:sz w:val="20"/>
          <w:szCs w:val="20"/>
        </w:rPr>
        <w:t>.</w:t>
      </w:r>
    </w:p>
    <w:p w14:paraId="0073435D" w14:textId="363270B9" w:rsidR="00711813" w:rsidRPr="00BA329D" w:rsidRDefault="00BA329D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E12CFE">
        <w:rPr>
          <w:b/>
          <w:bCs/>
          <w:iCs/>
          <w:color w:val="auto"/>
          <w:sz w:val="20"/>
          <w:szCs w:val="20"/>
        </w:rPr>
        <w:t>Methods.</w:t>
      </w:r>
      <w:r w:rsidRPr="00BA329D">
        <w:rPr>
          <w:iCs/>
          <w:color w:val="auto"/>
          <w:sz w:val="20"/>
          <w:szCs w:val="20"/>
        </w:rPr>
        <w:t xml:space="preserve"> </w:t>
      </w:r>
      <w:r w:rsidR="001972FD">
        <w:rPr>
          <w:iCs/>
          <w:color w:val="auto"/>
          <w:sz w:val="20"/>
          <w:szCs w:val="20"/>
        </w:rPr>
        <w:t>Female dams were treated with vehicle (</w:t>
      </w:r>
      <w:proofErr w:type="spellStart"/>
      <w:r w:rsidR="0080742E">
        <w:rPr>
          <w:iCs/>
          <w:color w:val="auto"/>
          <w:sz w:val="20"/>
          <w:szCs w:val="20"/>
        </w:rPr>
        <w:t>N</w:t>
      </w:r>
      <w:r w:rsidR="001972FD">
        <w:rPr>
          <w:iCs/>
          <w:color w:val="auto"/>
          <w:sz w:val="20"/>
          <w:szCs w:val="20"/>
        </w:rPr>
        <w:t>utripet</w:t>
      </w:r>
      <w:proofErr w:type="spellEnd"/>
      <w:r w:rsidR="001972FD">
        <w:rPr>
          <w:iCs/>
          <w:color w:val="auto"/>
          <w:sz w:val="20"/>
          <w:szCs w:val="20"/>
        </w:rPr>
        <w:t xml:space="preserve">) or </w:t>
      </w:r>
      <w:r w:rsidR="00D50B7D">
        <w:rPr>
          <w:iCs/>
          <w:color w:val="auto"/>
          <w:sz w:val="20"/>
          <w:szCs w:val="20"/>
        </w:rPr>
        <w:t xml:space="preserve">combination of </w:t>
      </w:r>
      <w:proofErr w:type="spellStart"/>
      <w:r w:rsidR="00322051">
        <w:rPr>
          <w:iCs/>
          <w:color w:val="auto"/>
          <w:sz w:val="20"/>
          <w:szCs w:val="20"/>
        </w:rPr>
        <w:t>elexacaftor</w:t>
      </w:r>
      <w:proofErr w:type="spellEnd"/>
      <w:r w:rsidR="00322051">
        <w:rPr>
          <w:iCs/>
          <w:color w:val="auto"/>
          <w:sz w:val="20"/>
          <w:szCs w:val="20"/>
        </w:rPr>
        <w:t xml:space="preserve"> (</w:t>
      </w:r>
      <w:r w:rsidR="007A66CE">
        <w:rPr>
          <w:iCs/>
          <w:color w:val="auto"/>
          <w:sz w:val="20"/>
          <w:szCs w:val="20"/>
        </w:rPr>
        <w:t>6.7mg/kg/day</w:t>
      </w:r>
      <w:r w:rsidR="00AB744B">
        <w:rPr>
          <w:iCs/>
          <w:color w:val="auto"/>
          <w:sz w:val="20"/>
          <w:szCs w:val="20"/>
        </w:rPr>
        <w:t xml:space="preserve">), </w:t>
      </w:r>
      <w:proofErr w:type="spellStart"/>
      <w:r w:rsidR="00AB744B">
        <w:rPr>
          <w:iCs/>
          <w:color w:val="auto"/>
          <w:sz w:val="20"/>
          <w:szCs w:val="20"/>
        </w:rPr>
        <w:t>tezacaftor</w:t>
      </w:r>
      <w:proofErr w:type="spellEnd"/>
      <w:r w:rsidR="00AB744B">
        <w:rPr>
          <w:iCs/>
          <w:color w:val="auto"/>
          <w:sz w:val="20"/>
          <w:szCs w:val="20"/>
        </w:rPr>
        <w:t xml:space="preserve"> (3.5mg/kg/day) and ivacaftor (25mg/kg/day) from conception to weaning</w:t>
      </w:r>
      <w:r w:rsidR="00D50B7D">
        <w:rPr>
          <w:iCs/>
          <w:color w:val="auto"/>
          <w:sz w:val="20"/>
          <w:szCs w:val="20"/>
        </w:rPr>
        <w:t>.</w:t>
      </w:r>
      <w:r w:rsidR="00F04128">
        <w:rPr>
          <w:iCs/>
          <w:color w:val="auto"/>
          <w:sz w:val="20"/>
          <w:szCs w:val="20"/>
        </w:rPr>
        <w:t xml:space="preserve"> </w:t>
      </w:r>
      <w:r w:rsidRPr="00BA329D">
        <w:rPr>
          <w:iCs/>
          <w:sz w:val="20"/>
          <w:szCs w:val="20"/>
        </w:rPr>
        <w:t>M</w:t>
      </w:r>
      <w:r w:rsidRPr="00BA329D">
        <w:rPr>
          <w:sz w:val="20"/>
          <w:szCs w:val="20"/>
        </w:rPr>
        <w:t xml:space="preserve">ale and female heterozygous (control) and CF F508del </w:t>
      </w:r>
      <w:r w:rsidR="0056724F">
        <w:rPr>
          <w:sz w:val="20"/>
          <w:szCs w:val="20"/>
        </w:rPr>
        <w:t>offspring</w:t>
      </w:r>
      <w:r w:rsidRPr="00BA329D">
        <w:rPr>
          <w:sz w:val="20"/>
          <w:szCs w:val="20"/>
        </w:rPr>
        <w:t xml:space="preserve"> (n=</w:t>
      </w:r>
      <w:r w:rsidR="001315E7">
        <w:rPr>
          <w:sz w:val="20"/>
          <w:szCs w:val="20"/>
        </w:rPr>
        <w:t>3-</w:t>
      </w:r>
      <w:r w:rsidRPr="00BA329D">
        <w:rPr>
          <w:sz w:val="20"/>
          <w:szCs w:val="20"/>
        </w:rPr>
        <w:t>8)</w:t>
      </w:r>
      <w:r w:rsidR="004E33A5">
        <w:rPr>
          <w:sz w:val="20"/>
          <w:szCs w:val="20"/>
        </w:rPr>
        <w:t xml:space="preserve"> completed</w:t>
      </w:r>
      <w:r w:rsidRPr="00BA329D">
        <w:rPr>
          <w:sz w:val="20"/>
          <w:szCs w:val="20"/>
        </w:rPr>
        <w:t xml:space="preserve"> </w:t>
      </w:r>
      <w:r w:rsidR="00433563">
        <w:rPr>
          <w:sz w:val="20"/>
          <w:szCs w:val="20"/>
        </w:rPr>
        <w:t xml:space="preserve">the </w:t>
      </w:r>
      <w:r w:rsidRPr="00BA329D">
        <w:rPr>
          <w:sz w:val="20"/>
          <w:szCs w:val="20"/>
        </w:rPr>
        <w:t>open field test</w:t>
      </w:r>
      <w:r w:rsidR="0080742E">
        <w:rPr>
          <w:sz w:val="20"/>
          <w:szCs w:val="20"/>
        </w:rPr>
        <w:t xml:space="preserve"> </w:t>
      </w:r>
      <w:r w:rsidRPr="00BA329D">
        <w:rPr>
          <w:sz w:val="20"/>
          <w:szCs w:val="20"/>
        </w:rPr>
        <w:t>to assess anxiety</w:t>
      </w:r>
      <w:r w:rsidR="004E33A5">
        <w:rPr>
          <w:sz w:val="20"/>
          <w:szCs w:val="20"/>
        </w:rPr>
        <w:t xml:space="preserve">-like </w:t>
      </w:r>
      <w:proofErr w:type="spellStart"/>
      <w:r w:rsidR="004E33A5">
        <w:rPr>
          <w:sz w:val="20"/>
          <w:szCs w:val="20"/>
        </w:rPr>
        <w:t>behaviour</w:t>
      </w:r>
      <w:r w:rsidR="00B34811">
        <w:rPr>
          <w:sz w:val="20"/>
          <w:szCs w:val="20"/>
        </w:rPr>
        <w:t>s</w:t>
      </w:r>
      <w:proofErr w:type="spellEnd"/>
      <w:r w:rsidRPr="00BA329D">
        <w:rPr>
          <w:sz w:val="20"/>
          <w:szCs w:val="20"/>
        </w:rPr>
        <w:t xml:space="preserve"> and novel object recognition</w:t>
      </w:r>
      <w:r w:rsidR="004F7BB0">
        <w:rPr>
          <w:sz w:val="20"/>
          <w:szCs w:val="20"/>
        </w:rPr>
        <w:t xml:space="preserve"> (NOR)</w:t>
      </w:r>
      <w:r w:rsidRPr="00BA329D">
        <w:rPr>
          <w:sz w:val="20"/>
          <w:szCs w:val="20"/>
        </w:rPr>
        <w:t xml:space="preserve"> to evaluate memory</w:t>
      </w:r>
      <w:r w:rsidR="005C5B90">
        <w:rPr>
          <w:sz w:val="20"/>
          <w:szCs w:val="20"/>
        </w:rPr>
        <w:t xml:space="preserve"> at postnatal day </w:t>
      </w:r>
      <w:r w:rsidR="00433563">
        <w:rPr>
          <w:sz w:val="20"/>
          <w:szCs w:val="20"/>
        </w:rPr>
        <w:t>4</w:t>
      </w:r>
      <w:r w:rsidR="00A13445">
        <w:rPr>
          <w:sz w:val="20"/>
          <w:szCs w:val="20"/>
        </w:rPr>
        <w:t>0</w:t>
      </w:r>
      <w:r w:rsidR="00433563">
        <w:rPr>
          <w:sz w:val="20"/>
          <w:szCs w:val="20"/>
        </w:rPr>
        <w:t>.</w:t>
      </w:r>
      <w:r w:rsidRPr="00BA329D">
        <w:rPr>
          <w:sz w:val="20"/>
          <w:szCs w:val="20"/>
        </w:rPr>
        <w:t xml:space="preserve"> Following testing, blood was collected for </w:t>
      </w:r>
      <w:r w:rsidR="0082232D">
        <w:rPr>
          <w:sz w:val="20"/>
          <w:szCs w:val="20"/>
        </w:rPr>
        <w:t>inflammatory profiling</w:t>
      </w:r>
      <w:r w:rsidRPr="00BA329D">
        <w:rPr>
          <w:sz w:val="20"/>
          <w:szCs w:val="20"/>
        </w:rPr>
        <w:t>.</w:t>
      </w:r>
    </w:p>
    <w:p w14:paraId="04159416" w14:textId="60BE2754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E12CFE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E018A">
        <w:rPr>
          <w:rFonts w:ascii="Calibri" w:hAnsi="Calibri" w:cs="Calibri"/>
          <w:sz w:val="20"/>
          <w:szCs w:val="20"/>
          <w:lang w:val="en-AU"/>
        </w:rPr>
        <w:t xml:space="preserve">ETI treatment had </w:t>
      </w:r>
      <w:r w:rsidR="008A70AC">
        <w:rPr>
          <w:rFonts w:ascii="Calibri" w:hAnsi="Calibri" w:cs="Calibri"/>
          <w:sz w:val="20"/>
          <w:szCs w:val="20"/>
          <w:lang w:val="en-AU"/>
        </w:rPr>
        <w:t>no effects</w:t>
      </w:r>
      <w:r w:rsidR="00341969">
        <w:rPr>
          <w:rFonts w:ascii="Calibri" w:hAnsi="Calibri" w:cs="Calibri"/>
          <w:sz w:val="20"/>
          <w:szCs w:val="20"/>
          <w:lang w:val="en-AU"/>
        </w:rPr>
        <w:t xml:space="preserve"> on </w:t>
      </w:r>
      <w:r w:rsidR="0044455A">
        <w:rPr>
          <w:rFonts w:ascii="Calibri" w:hAnsi="Calibri" w:cs="Calibri"/>
          <w:sz w:val="20"/>
          <w:szCs w:val="20"/>
          <w:lang w:val="en-AU"/>
        </w:rPr>
        <w:t xml:space="preserve">anxiety-like behaviours </w:t>
      </w:r>
      <w:r w:rsidR="00823CAC">
        <w:rPr>
          <w:rFonts w:ascii="Calibri" w:hAnsi="Calibri" w:cs="Calibri"/>
          <w:sz w:val="20"/>
          <w:szCs w:val="20"/>
          <w:lang w:val="en-AU"/>
        </w:rPr>
        <w:t xml:space="preserve">during the </w:t>
      </w:r>
      <w:r w:rsidR="00B34811">
        <w:rPr>
          <w:rFonts w:ascii="Calibri" w:hAnsi="Calibri" w:cs="Calibri"/>
          <w:sz w:val="20"/>
          <w:szCs w:val="20"/>
          <w:lang w:val="en-AU"/>
        </w:rPr>
        <w:t>open field test</w:t>
      </w:r>
      <w:r w:rsidR="00823CAC">
        <w:rPr>
          <w:rFonts w:ascii="Calibri" w:hAnsi="Calibri" w:cs="Calibri"/>
          <w:sz w:val="20"/>
          <w:szCs w:val="20"/>
          <w:lang w:val="en-AU"/>
        </w:rPr>
        <w:t>.</w:t>
      </w:r>
      <w:r w:rsidR="007E0B29">
        <w:rPr>
          <w:rFonts w:ascii="Calibri" w:hAnsi="Calibri" w:cs="Calibri"/>
          <w:sz w:val="20"/>
          <w:szCs w:val="20"/>
          <w:lang w:val="en-AU"/>
        </w:rPr>
        <w:t xml:space="preserve"> On average</w:t>
      </w:r>
      <w:r w:rsidR="00823CAC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020F89">
        <w:rPr>
          <w:rFonts w:ascii="Calibri" w:hAnsi="Calibri" w:cs="Calibri"/>
          <w:sz w:val="20"/>
          <w:szCs w:val="20"/>
          <w:lang w:val="en-AU"/>
        </w:rPr>
        <w:t>memory retention</w:t>
      </w:r>
      <w:r w:rsidR="007E0B29">
        <w:rPr>
          <w:rFonts w:ascii="Calibri" w:hAnsi="Calibri" w:cs="Calibri"/>
          <w:sz w:val="20"/>
          <w:szCs w:val="20"/>
          <w:lang w:val="en-AU"/>
        </w:rPr>
        <w:t xml:space="preserve"> was higher</w:t>
      </w:r>
      <w:r w:rsidR="007E5182">
        <w:rPr>
          <w:rFonts w:ascii="Calibri" w:hAnsi="Calibri" w:cs="Calibri"/>
          <w:sz w:val="20"/>
          <w:szCs w:val="20"/>
          <w:lang w:val="en-AU"/>
        </w:rPr>
        <w:t xml:space="preserve"> in the </w:t>
      </w:r>
      <w:r w:rsidR="004F7BB0">
        <w:rPr>
          <w:rFonts w:ascii="Calibri" w:hAnsi="Calibri" w:cs="Calibri"/>
          <w:sz w:val="20"/>
          <w:szCs w:val="20"/>
          <w:lang w:val="en-AU"/>
        </w:rPr>
        <w:t>NOR</w:t>
      </w:r>
      <w:r w:rsidR="00F43D47">
        <w:rPr>
          <w:rFonts w:ascii="Calibri" w:hAnsi="Calibri" w:cs="Calibri"/>
          <w:sz w:val="20"/>
          <w:szCs w:val="20"/>
          <w:lang w:val="en-AU"/>
        </w:rPr>
        <w:t xml:space="preserve"> test</w:t>
      </w:r>
      <w:r w:rsidR="00020F8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E5182">
        <w:rPr>
          <w:rFonts w:ascii="Calibri" w:hAnsi="Calibri" w:cs="Calibri"/>
          <w:sz w:val="20"/>
          <w:szCs w:val="20"/>
          <w:lang w:val="en-AU"/>
        </w:rPr>
        <w:t>in males</w:t>
      </w:r>
      <w:r w:rsidR="004F7BB0">
        <w:rPr>
          <w:rFonts w:ascii="Calibri" w:hAnsi="Calibri" w:cs="Calibri"/>
          <w:sz w:val="20"/>
          <w:szCs w:val="20"/>
          <w:lang w:val="en-AU"/>
        </w:rPr>
        <w:t xml:space="preserve"> (</w:t>
      </w:r>
      <w:r w:rsidR="004F1932">
        <w:rPr>
          <w:rFonts w:ascii="Calibri" w:hAnsi="Calibri" w:cs="Calibri"/>
          <w:sz w:val="20"/>
          <w:szCs w:val="20"/>
          <w:lang w:val="en-AU"/>
        </w:rPr>
        <w:t>p=</w:t>
      </w:r>
      <w:r w:rsidR="004F7BB0">
        <w:rPr>
          <w:rFonts w:ascii="Calibri" w:hAnsi="Calibri" w:cs="Calibri"/>
          <w:sz w:val="20"/>
          <w:szCs w:val="20"/>
          <w:lang w:val="en-AU"/>
        </w:rPr>
        <w:t>0.07</w:t>
      </w:r>
      <w:r w:rsidR="00F43D47">
        <w:rPr>
          <w:rFonts w:ascii="Calibri" w:hAnsi="Calibri" w:cs="Calibri"/>
          <w:sz w:val="20"/>
          <w:szCs w:val="20"/>
          <w:lang w:val="en-AU"/>
        </w:rPr>
        <w:t>, non sig.</w:t>
      </w:r>
      <w:r w:rsidR="004F7BB0">
        <w:rPr>
          <w:rFonts w:ascii="Calibri" w:hAnsi="Calibri" w:cs="Calibri"/>
          <w:sz w:val="20"/>
          <w:szCs w:val="20"/>
          <w:lang w:val="en-AU"/>
        </w:rPr>
        <w:t>)</w:t>
      </w:r>
      <w:r w:rsidR="00F43D47">
        <w:rPr>
          <w:rFonts w:ascii="Calibri" w:hAnsi="Calibri" w:cs="Calibri"/>
          <w:sz w:val="20"/>
          <w:szCs w:val="20"/>
          <w:lang w:val="en-AU"/>
        </w:rPr>
        <w:t xml:space="preserve"> after ETI exposure, however female rats showed no differences.</w:t>
      </w:r>
      <w:r w:rsidR="00080CF6">
        <w:rPr>
          <w:rFonts w:ascii="Calibri" w:hAnsi="Calibri" w:cs="Calibri"/>
          <w:sz w:val="20"/>
          <w:szCs w:val="20"/>
          <w:lang w:val="en-AU"/>
        </w:rPr>
        <w:t xml:space="preserve"> Systemic inflammatory profiling showed</w:t>
      </w:r>
      <w:r w:rsidR="008D7451">
        <w:rPr>
          <w:rFonts w:ascii="Calibri" w:hAnsi="Calibri" w:cs="Calibri"/>
          <w:sz w:val="20"/>
          <w:szCs w:val="20"/>
          <w:lang w:val="en-AU"/>
        </w:rPr>
        <w:t xml:space="preserve"> ETI treatment </w:t>
      </w:r>
      <w:r w:rsidR="00CE05F1">
        <w:rPr>
          <w:rFonts w:ascii="Calibri" w:hAnsi="Calibri" w:cs="Calibri"/>
          <w:sz w:val="20"/>
          <w:szCs w:val="20"/>
          <w:lang w:val="en-AU"/>
        </w:rPr>
        <w:t>lowered</w:t>
      </w:r>
      <w:r w:rsidR="008A70A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71A89">
        <w:rPr>
          <w:rFonts w:ascii="Calibri" w:hAnsi="Calibri" w:cs="Calibri"/>
          <w:sz w:val="20"/>
          <w:szCs w:val="20"/>
          <w:lang w:val="en-AU"/>
        </w:rPr>
        <w:t>leukocyte and lymphocyte numbers in males (p=0.07</w:t>
      </w:r>
      <w:r w:rsidR="003B55F1">
        <w:rPr>
          <w:rFonts w:ascii="Calibri" w:hAnsi="Calibri" w:cs="Calibri"/>
          <w:sz w:val="20"/>
          <w:szCs w:val="20"/>
          <w:lang w:val="en-AU"/>
        </w:rPr>
        <w:t>;</w:t>
      </w:r>
      <w:r w:rsidR="00A54F9E">
        <w:rPr>
          <w:rFonts w:ascii="Calibri" w:hAnsi="Calibri" w:cs="Calibri"/>
          <w:sz w:val="20"/>
          <w:szCs w:val="20"/>
          <w:lang w:val="en-AU"/>
        </w:rPr>
        <w:t xml:space="preserve"> non sig</w:t>
      </w:r>
      <w:r w:rsidR="00271A8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A7C3A">
        <w:rPr>
          <w:rFonts w:ascii="Calibri" w:hAnsi="Calibri" w:cs="Calibri"/>
          <w:sz w:val="20"/>
          <w:szCs w:val="20"/>
          <w:lang w:val="en-AU"/>
        </w:rPr>
        <w:t xml:space="preserve">and </w:t>
      </w:r>
      <w:r w:rsidR="006A3C54">
        <w:rPr>
          <w:rFonts w:ascii="Calibri" w:hAnsi="Calibri" w:cs="Calibri"/>
          <w:sz w:val="20"/>
          <w:szCs w:val="20"/>
          <w:lang w:val="en-AU"/>
        </w:rPr>
        <w:t>p=</w:t>
      </w:r>
      <w:r w:rsidR="00FA7C3A">
        <w:rPr>
          <w:rFonts w:ascii="Calibri" w:hAnsi="Calibri" w:cs="Calibri"/>
          <w:sz w:val="20"/>
          <w:szCs w:val="20"/>
          <w:lang w:val="en-AU"/>
        </w:rPr>
        <w:t xml:space="preserve">0.02), and </w:t>
      </w:r>
      <w:r w:rsidR="00692DD0">
        <w:rPr>
          <w:rFonts w:ascii="Calibri" w:hAnsi="Calibri" w:cs="Calibri"/>
          <w:sz w:val="20"/>
          <w:szCs w:val="20"/>
          <w:lang w:val="en-AU"/>
        </w:rPr>
        <w:t>monocyte</w:t>
      </w:r>
      <w:r w:rsidR="008A056A">
        <w:rPr>
          <w:rFonts w:ascii="Calibri" w:hAnsi="Calibri" w:cs="Calibri"/>
          <w:sz w:val="20"/>
          <w:szCs w:val="20"/>
          <w:lang w:val="en-AU"/>
        </w:rPr>
        <w:t xml:space="preserve"> numbers </w:t>
      </w:r>
      <w:r w:rsidR="008D7451">
        <w:rPr>
          <w:rFonts w:ascii="Calibri" w:hAnsi="Calibri" w:cs="Calibri"/>
          <w:sz w:val="20"/>
          <w:szCs w:val="20"/>
          <w:lang w:val="en-AU"/>
        </w:rPr>
        <w:t xml:space="preserve">in </w:t>
      </w:r>
      <w:r w:rsidR="008A056A">
        <w:rPr>
          <w:rFonts w:ascii="Calibri" w:hAnsi="Calibri" w:cs="Calibri"/>
          <w:sz w:val="20"/>
          <w:szCs w:val="20"/>
          <w:lang w:val="en-AU"/>
        </w:rPr>
        <w:t>female rats</w:t>
      </w:r>
      <w:r w:rsidR="004F1932">
        <w:rPr>
          <w:rFonts w:ascii="Calibri" w:hAnsi="Calibri" w:cs="Calibri"/>
          <w:sz w:val="20"/>
          <w:szCs w:val="20"/>
          <w:lang w:val="en-AU"/>
        </w:rPr>
        <w:t xml:space="preserve"> (p=0.02)</w:t>
      </w:r>
      <w:r w:rsidR="002321CE">
        <w:rPr>
          <w:rFonts w:ascii="Calibri" w:hAnsi="Calibri" w:cs="Calibri"/>
          <w:sz w:val="20"/>
          <w:szCs w:val="20"/>
          <w:lang w:val="en-AU"/>
        </w:rPr>
        <w:t xml:space="preserve"> irrespective of genotype</w:t>
      </w:r>
      <w:r w:rsidR="00FA7C3A">
        <w:rPr>
          <w:rFonts w:ascii="Calibri" w:hAnsi="Calibri" w:cs="Calibri"/>
          <w:sz w:val="20"/>
          <w:szCs w:val="20"/>
          <w:lang w:val="en-AU"/>
        </w:rPr>
        <w:t>.</w:t>
      </w:r>
    </w:p>
    <w:p w14:paraId="4FCC7541" w14:textId="121FB100" w:rsidR="00F97620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E12CFE">
        <w:rPr>
          <w:rFonts w:ascii="Calibri" w:hAnsi="Calibri" w:cs="Calibri"/>
          <w:b/>
          <w:bCs/>
          <w:sz w:val="20"/>
          <w:szCs w:val="20"/>
          <w:lang w:val="en-AU"/>
        </w:rPr>
        <w:t>Discussion</w:t>
      </w:r>
      <w:r w:rsidRPr="005D750C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E70225" w:rsidRPr="005D750C">
        <w:rPr>
          <w:rFonts w:ascii="Calibri" w:hAnsi="Calibri" w:cs="Calibri"/>
          <w:sz w:val="20"/>
          <w:szCs w:val="20"/>
          <w:lang w:val="en-AU"/>
        </w:rPr>
        <w:t>ETI</w:t>
      </w:r>
      <w:r w:rsidR="00E70225">
        <w:rPr>
          <w:rFonts w:ascii="Calibri" w:hAnsi="Calibri" w:cs="Calibri"/>
          <w:sz w:val="20"/>
          <w:szCs w:val="20"/>
          <w:lang w:val="en-AU"/>
        </w:rPr>
        <w:t xml:space="preserve"> exposure during pregnancy and </w:t>
      </w:r>
      <w:r w:rsidR="002E116D">
        <w:rPr>
          <w:rFonts w:ascii="Calibri" w:hAnsi="Calibri" w:cs="Calibri"/>
          <w:sz w:val="20"/>
          <w:szCs w:val="20"/>
          <w:lang w:val="en-AU"/>
        </w:rPr>
        <w:t>via breastmilk showed trends towards improved memory retention in males only</w:t>
      </w:r>
      <w:r w:rsidR="002702FF">
        <w:rPr>
          <w:rFonts w:ascii="Calibri" w:hAnsi="Calibri" w:cs="Calibri"/>
          <w:sz w:val="20"/>
          <w:szCs w:val="20"/>
          <w:lang w:val="en-AU"/>
        </w:rPr>
        <w:t xml:space="preserve">, however no </w:t>
      </w:r>
      <w:r w:rsidR="008B245A">
        <w:rPr>
          <w:rFonts w:ascii="Calibri" w:hAnsi="Calibri" w:cs="Calibri"/>
          <w:sz w:val="20"/>
          <w:szCs w:val="20"/>
          <w:lang w:val="en-AU"/>
        </w:rPr>
        <w:t>changes in anxiety-like behaviour</w:t>
      </w:r>
      <w:r w:rsidR="00B623BC">
        <w:rPr>
          <w:rFonts w:ascii="Calibri" w:hAnsi="Calibri" w:cs="Calibri"/>
          <w:sz w:val="20"/>
          <w:szCs w:val="20"/>
          <w:lang w:val="en-AU"/>
        </w:rPr>
        <w:t xml:space="preserve"> were present</w:t>
      </w:r>
      <w:r w:rsidR="008B245A">
        <w:rPr>
          <w:rFonts w:ascii="Calibri" w:hAnsi="Calibri" w:cs="Calibri"/>
          <w:sz w:val="20"/>
          <w:szCs w:val="20"/>
          <w:lang w:val="en-AU"/>
        </w:rPr>
        <w:t xml:space="preserve"> in both males and females</w:t>
      </w:r>
      <w:r w:rsidR="000B1C78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8B245A">
        <w:rPr>
          <w:rFonts w:ascii="Calibri" w:hAnsi="Calibri" w:cs="Calibri"/>
          <w:sz w:val="20"/>
          <w:szCs w:val="20"/>
          <w:lang w:val="en-AU"/>
        </w:rPr>
        <w:t xml:space="preserve">This highlights </w:t>
      </w:r>
      <w:r w:rsidR="000B135F">
        <w:rPr>
          <w:rFonts w:ascii="Calibri" w:hAnsi="Calibri" w:cs="Calibri"/>
          <w:sz w:val="20"/>
          <w:szCs w:val="20"/>
          <w:lang w:val="en-AU"/>
        </w:rPr>
        <w:t>the overall safety</w:t>
      </w:r>
      <w:r w:rsidR="00B623BC">
        <w:rPr>
          <w:rFonts w:ascii="Calibri" w:hAnsi="Calibri" w:cs="Calibri"/>
          <w:sz w:val="20"/>
          <w:szCs w:val="20"/>
          <w:lang w:val="en-AU"/>
        </w:rPr>
        <w:t xml:space="preserve"> and lack of psychological adverse effects</w:t>
      </w:r>
      <w:r w:rsidR="000B135F">
        <w:rPr>
          <w:rFonts w:ascii="Calibri" w:hAnsi="Calibri" w:cs="Calibri"/>
          <w:sz w:val="20"/>
          <w:szCs w:val="20"/>
          <w:lang w:val="en-AU"/>
        </w:rPr>
        <w:t xml:space="preserve"> of ETI treatment during pregnancy on offspring</w:t>
      </w:r>
      <w:r w:rsidR="009A33AE">
        <w:rPr>
          <w:rFonts w:ascii="Calibri" w:hAnsi="Calibri" w:cs="Calibri"/>
          <w:sz w:val="20"/>
          <w:szCs w:val="20"/>
          <w:lang w:val="en-AU"/>
        </w:rPr>
        <w:t xml:space="preserve">. Upon </w:t>
      </w:r>
      <w:r w:rsidR="00BD128C">
        <w:rPr>
          <w:rFonts w:ascii="Calibri" w:hAnsi="Calibri" w:cs="Calibri"/>
          <w:sz w:val="20"/>
          <w:szCs w:val="20"/>
          <w:lang w:val="en-AU"/>
        </w:rPr>
        <w:t>blood profiling, in utero ETI treatment</w:t>
      </w:r>
      <w:r w:rsidR="00D90A39">
        <w:rPr>
          <w:rFonts w:ascii="Calibri" w:hAnsi="Calibri" w:cs="Calibri"/>
          <w:sz w:val="20"/>
          <w:szCs w:val="20"/>
          <w:lang w:val="en-AU"/>
        </w:rPr>
        <w:t xml:space="preserve"> improved some systemic inflammatory phenotypes</w:t>
      </w:r>
      <w:r w:rsidR="00BD128C">
        <w:rPr>
          <w:rFonts w:ascii="Calibri" w:hAnsi="Calibri" w:cs="Calibri"/>
          <w:sz w:val="20"/>
          <w:szCs w:val="20"/>
          <w:lang w:val="en-AU"/>
        </w:rPr>
        <w:t>,</w:t>
      </w:r>
      <w:r w:rsidR="007955E8">
        <w:rPr>
          <w:rFonts w:ascii="Calibri" w:hAnsi="Calibri" w:cs="Calibri"/>
          <w:sz w:val="20"/>
          <w:szCs w:val="20"/>
          <w:lang w:val="en-AU"/>
        </w:rPr>
        <w:t xml:space="preserve"> demonstrating that contemporary CF treatments are beneficial </w:t>
      </w:r>
      <w:r w:rsidR="00510E4C">
        <w:rPr>
          <w:rFonts w:ascii="Calibri" w:hAnsi="Calibri" w:cs="Calibri"/>
          <w:sz w:val="20"/>
          <w:szCs w:val="20"/>
          <w:lang w:val="en-AU"/>
        </w:rPr>
        <w:t xml:space="preserve">and safe during </w:t>
      </w:r>
      <w:r w:rsidR="00C22B67" w:rsidRPr="006A3C54">
        <w:rPr>
          <w:rFonts w:ascii="Calibri" w:hAnsi="Calibri" w:cs="Calibri"/>
          <w:i/>
          <w:iCs/>
          <w:sz w:val="20"/>
          <w:szCs w:val="20"/>
          <w:lang w:val="en-AU"/>
        </w:rPr>
        <w:t>in utero</w:t>
      </w:r>
      <w:r w:rsidR="00C22B6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10E4C">
        <w:rPr>
          <w:rFonts w:ascii="Calibri" w:hAnsi="Calibri" w:cs="Calibri"/>
          <w:sz w:val="20"/>
          <w:szCs w:val="20"/>
          <w:lang w:val="en-AU"/>
        </w:rPr>
        <w:t>development.</w:t>
      </w:r>
      <w:r w:rsidR="006C60D3">
        <w:rPr>
          <w:rFonts w:ascii="Calibri" w:hAnsi="Calibri" w:cs="Calibri"/>
          <w:sz w:val="20"/>
          <w:szCs w:val="20"/>
          <w:lang w:val="en-AU"/>
        </w:rPr>
        <w:t xml:space="preserve"> However</w:t>
      </w:r>
      <w:r w:rsidR="00510E4C">
        <w:rPr>
          <w:rFonts w:ascii="Calibri" w:hAnsi="Calibri" w:cs="Calibri"/>
          <w:sz w:val="20"/>
          <w:szCs w:val="20"/>
          <w:lang w:val="en-AU"/>
        </w:rPr>
        <w:t>,</w:t>
      </w:r>
      <w:r w:rsidR="006C60D3">
        <w:rPr>
          <w:rFonts w:ascii="Calibri" w:hAnsi="Calibri" w:cs="Calibri"/>
          <w:sz w:val="20"/>
          <w:szCs w:val="20"/>
          <w:lang w:val="en-AU"/>
        </w:rPr>
        <w:t xml:space="preserve"> future research is essential in understanding the </w:t>
      </w:r>
      <w:r w:rsidR="00510E4C">
        <w:rPr>
          <w:rFonts w:ascii="Calibri" w:hAnsi="Calibri" w:cs="Calibri"/>
          <w:sz w:val="20"/>
          <w:szCs w:val="20"/>
          <w:lang w:val="en-AU"/>
        </w:rPr>
        <w:t xml:space="preserve">complete </w:t>
      </w:r>
      <w:r w:rsidR="006C60D3">
        <w:rPr>
          <w:rFonts w:ascii="Calibri" w:hAnsi="Calibri" w:cs="Calibri"/>
          <w:sz w:val="20"/>
          <w:szCs w:val="20"/>
          <w:lang w:val="en-AU"/>
        </w:rPr>
        <w:t xml:space="preserve">safety of </w:t>
      </w:r>
      <w:r w:rsidR="006D67D4">
        <w:rPr>
          <w:rFonts w:ascii="Calibri" w:hAnsi="Calibri" w:cs="Calibri"/>
          <w:sz w:val="20"/>
          <w:szCs w:val="20"/>
          <w:lang w:val="en-AU"/>
        </w:rPr>
        <w:t>ETI treatment in mothers.</w:t>
      </w:r>
    </w:p>
    <w:sectPr w:rsidR="00F9762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20F89"/>
    <w:rsid w:val="00036254"/>
    <w:rsid w:val="00080CF6"/>
    <w:rsid w:val="00095743"/>
    <w:rsid w:val="000A4FA6"/>
    <w:rsid w:val="000B135F"/>
    <w:rsid w:val="000B1C78"/>
    <w:rsid w:val="000B4A49"/>
    <w:rsid w:val="000D13FE"/>
    <w:rsid w:val="000E5204"/>
    <w:rsid w:val="001315E7"/>
    <w:rsid w:val="001642F8"/>
    <w:rsid w:val="00172908"/>
    <w:rsid w:val="00182810"/>
    <w:rsid w:val="001972FD"/>
    <w:rsid w:val="001C3435"/>
    <w:rsid w:val="001E0893"/>
    <w:rsid w:val="0021058F"/>
    <w:rsid w:val="002226BB"/>
    <w:rsid w:val="002272B0"/>
    <w:rsid w:val="002321CE"/>
    <w:rsid w:val="0026341F"/>
    <w:rsid w:val="002702FF"/>
    <w:rsid w:val="00271A89"/>
    <w:rsid w:val="0028522F"/>
    <w:rsid w:val="002D521E"/>
    <w:rsid w:val="002E116D"/>
    <w:rsid w:val="002F532C"/>
    <w:rsid w:val="00300B92"/>
    <w:rsid w:val="00322051"/>
    <w:rsid w:val="003238D9"/>
    <w:rsid w:val="00341969"/>
    <w:rsid w:val="00376611"/>
    <w:rsid w:val="00387491"/>
    <w:rsid w:val="003A7468"/>
    <w:rsid w:val="003B55F1"/>
    <w:rsid w:val="003D1C8F"/>
    <w:rsid w:val="003E018A"/>
    <w:rsid w:val="00433563"/>
    <w:rsid w:val="00444224"/>
    <w:rsid w:val="0044455A"/>
    <w:rsid w:val="00483B05"/>
    <w:rsid w:val="004A6053"/>
    <w:rsid w:val="004E28B9"/>
    <w:rsid w:val="004E33A5"/>
    <w:rsid w:val="004E50FC"/>
    <w:rsid w:val="004E5450"/>
    <w:rsid w:val="004F1932"/>
    <w:rsid w:val="004F1AB2"/>
    <w:rsid w:val="004F7BB0"/>
    <w:rsid w:val="00510E4C"/>
    <w:rsid w:val="00522E3E"/>
    <w:rsid w:val="0056724F"/>
    <w:rsid w:val="0059609A"/>
    <w:rsid w:val="00597659"/>
    <w:rsid w:val="005C5B90"/>
    <w:rsid w:val="005D1700"/>
    <w:rsid w:val="005D750C"/>
    <w:rsid w:val="005E0851"/>
    <w:rsid w:val="005E48A2"/>
    <w:rsid w:val="005E62BE"/>
    <w:rsid w:val="006012BD"/>
    <w:rsid w:val="006178FF"/>
    <w:rsid w:val="006207BC"/>
    <w:rsid w:val="006469B0"/>
    <w:rsid w:val="006763E7"/>
    <w:rsid w:val="00692DD0"/>
    <w:rsid w:val="006A3C54"/>
    <w:rsid w:val="006C60D3"/>
    <w:rsid w:val="006D67D4"/>
    <w:rsid w:val="00711813"/>
    <w:rsid w:val="00724E3C"/>
    <w:rsid w:val="00743C46"/>
    <w:rsid w:val="00760B17"/>
    <w:rsid w:val="007955E8"/>
    <w:rsid w:val="007A66CE"/>
    <w:rsid w:val="007B1359"/>
    <w:rsid w:val="007B66DF"/>
    <w:rsid w:val="007E0B29"/>
    <w:rsid w:val="007E5182"/>
    <w:rsid w:val="0080742E"/>
    <w:rsid w:val="0082232D"/>
    <w:rsid w:val="00823CAC"/>
    <w:rsid w:val="00880999"/>
    <w:rsid w:val="00885303"/>
    <w:rsid w:val="008909C9"/>
    <w:rsid w:val="008A056A"/>
    <w:rsid w:val="008A70AC"/>
    <w:rsid w:val="008B245A"/>
    <w:rsid w:val="008B3810"/>
    <w:rsid w:val="008B7E9E"/>
    <w:rsid w:val="008D7451"/>
    <w:rsid w:val="008F4006"/>
    <w:rsid w:val="00901C60"/>
    <w:rsid w:val="00913589"/>
    <w:rsid w:val="00931382"/>
    <w:rsid w:val="00947B77"/>
    <w:rsid w:val="00982849"/>
    <w:rsid w:val="009876E6"/>
    <w:rsid w:val="00992B6A"/>
    <w:rsid w:val="009A33AE"/>
    <w:rsid w:val="009D2723"/>
    <w:rsid w:val="009E2228"/>
    <w:rsid w:val="009F06D6"/>
    <w:rsid w:val="00A02DDB"/>
    <w:rsid w:val="00A13445"/>
    <w:rsid w:val="00A266B4"/>
    <w:rsid w:val="00A51C8D"/>
    <w:rsid w:val="00A54F9E"/>
    <w:rsid w:val="00A67E71"/>
    <w:rsid w:val="00A71DEF"/>
    <w:rsid w:val="00AB5B56"/>
    <w:rsid w:val="00AB744B"/>
    <w:rsid w:val="00AC527C"/>
    <w:rsid w:val="00AE2DA6"/>
    <w:rsid w:val="00B34811"/>
    <w:rsid w:val="00B623BC"/>
    <w:rsid w:val="00B7377E"/>
    <w:rsid w:val="00BA329D"/>
    <w:rsid w:val="00BB3BA7"/>
    <w:rsid w:val="00BC5FCC"/>
    <w:rsid w:val="00BD128C"/>
    <w:rsid w:val="00BF597C"/>
    <w:rsid w:val="00C132EC"/>
    <w:rsid w:val="00C22B67"/>
    <w:rsid w:val="00C415E6"/>
    <w:rsid w:val="00C60A71"/>
    <w:rsid w:val="00C61182"/>
    <w:rsid w:val="00CB3019"/>
    <w:rsid w:val="00CB7216"/>
    <w:rsid w:val="00CE05F1"/>
    <w:rsid w:val="00CE136A"/>
    <w:rsid w:val="00D50B7D"/>
    <w:rsid w:val="00D55F3B"/>
    <w:rsid w:val="00D636D9"/>
    <w:rsid w:val="00D82FED"/>
    <w:rsid w:val="00D90A39"/>
    <w:rsid w:val="00DA2731"/>
    <w:rsid w:val="00DE7C62"/>
    <w:rsid w:val="00E12CFE"/>
    <w:rsid w:val="00E64B85"/>
    <w:rsid w:val="00E70225"/>
    <w:rsid w:val="00EF12F3"/>
    <w:rsid w:val="00F02477"/>
    <w:rsid w:val="00F04128"/>
    <w:rsid w:val="00F06D2B"/>
    <w:rsid w:val="00F43D47"/>
    <w:rsid w:val="00F5408F"/>
    <w:rsid w:val="00F90F73"/>
    <w:rsid w:val="00F93963"/>
    <w:rsid w:val="00F97620"/>
    <w:rsid w:val="00FA26F8"/>
    <w:rsid w:val="00FA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1BA981"/>
  <w15:chartTrackingRefBased/>
  <w15:docId w15:val="{9777FB8D-2E98-45DA-AC54-2BA78415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Props1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708646-0C00-4C09-96D3-F886540C67FE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2737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Aleksandar Dobric</cp:lastModifiedBy>
  <cp:revision>34</cp:revision>
  <cp:lastPrinted>2013-06-13T05:15:00Z</cp:lastPrinted>
  <dcterms:created xsi:type="dcterms:W3CDTF">2026-04-30T03:58:00Z</dcterms:created>
  <dcterms:modified xsi:type="dcterms:W3CDTF">2026-04-30T23:56:00Z</dcterms:modified>
</cp:coreProperties>
</file>