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70AD" w14:textId="43053897" w:rsidR="00152AF8" w:rsidRPr="00FB51BE" w:rsidRDefault="00152AF8" w:rsidP="003B0548">
      <w:pPr>
        <w:spacing w:line="240" w:lineRule="auto"/>
        <w:jc w:val="both"/>
        <w:rPr>
          <w:rFonts w:ascii="Calibri" w:eastAsia="Times New Roman" w:hAnsi="Calibri" w:cs="Calibri"/>
          <w:b/>
          <w:bCs/>
          <w:spacing w:val="-7"/>
          <w:kern w:val="36"/>
          <w:sz w:val="20"/>
          <w:szCs w:val="20"/>
          <w:lang w:val="en-US" w:eastAsia="fi-FI"/>
        </w:rPr>
      </w:pPr>
      <w:r w:rsidRPr="00FB51BE">
        <w:rPr>
          <w:rFonts w:ascii="Calibri" w:eastAsia="Times New Roman" w:hAnsi="Calibri" w:cs="Calibri"/>
          <w:b/>
          <w:bCs/>
          <w:spacing w:val="-7"/>
          <w:kern w:val="36"/>
          <w:sz w:val="20"/>
          <w:szCs w:val="20"/>
          <w:lang w:val="en-US" w:eastAsia="fi-FI"/>
        </w:rPr>
        <w:t>Design and evaluation of chimeric antigen receptor with the novel signal regulatory protein alpha spacer for the treatment of breast cancer</w:t>
      </w:r>
    </w:p>
    <w:p w14:paraId="5BC4A1ED" w14:textId="0DE7E747" w:rsidR="003B0548" w:rsidRPr="00ED0558" w:rsidRDefault="00152AF8" w:rsidP="003B0548">
      <w:pPr>
        <w:spacing w:line="240" w:lineRule="auto"/>
        <w:jc w:val="both"/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</w:pPr>
      <w:r w:rsidRPr="00ED0558">
        <w:rPr>
          <w:rFonts w:ascii="Calibri" w:hAnsi="Calibri" w:cs="Calibri"/>
          <w:sz w:val="20"/>
          <w:szCs w:val="20"/>
        </w:rPr>
        <w:t>Elmadani M.</w:t>
      </w:r>
      <w:r w:rsidRPr="00ED0558">
        <w:rPr>
          <w:rFonts w:ascii="Calibri" w:hAnsi="Calibri" w:cs="Calibri"/>
          <w:sz w:val="20"/>
          <w:szCs w:val="20"/>
          <w:vertAlign w:val="superscript"/>
        </w:rPr>
        <w:t>1</w:t>
      </w:r>
      <w:r w:rsidRPr="00ED0558">
        <w:rPr>
          <w:rFonts w:ascii="Calibri" w:hAnsi="Calibri" w:cs="Calibri"/>
          <w:sz w:val="20"/>
          <w:szCs w:val="20"/>
        </w:rPr>
        <w:t>, Koski J.</w:t>
      </w:r>
      <w:r w:rsidRPr="00ED0558">
        <w:rPr>
          <w:rFonts w:ascii="Calibri" w:hAnsi="Calibri" w:cs="Calibri"/>
          <w:sz w:val="20"/>
          <w:szCs w:val="20"/>
          <w:vertAlign w:val="superscript"/>
        </w:rPr>
        <w:t xml:space="preserve"> 1</w:t>
      </w:r>
      <w:r w:rsidRPr="00ED0558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ED0558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Monzo</w:t>
      </w:r>
      <w:proofErr w:type="spellEnd"/>
      <w:r w:rsidRPr="00ED0558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H.</w:t>
      </w:r>
      <w:r w:rsidRPr="00ED0558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vertAlign w:val="superscript"/>
        </w:rPr>
        <w:t>3</w:t>
      </w:r>
      <w:r w:rsidRPr="00ED0558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, Kaislaranta M.</w:t>
      </w:r>
      <w:r w:rsidRPr="00ED0558">
        <w:rPr>
          <w:rFonts w:ascii="Calibri" w:hAnsi="Calibri" w:cs="Calibri"/>
          <w:sz w:val="20"/>
          <w:szCs w:val="20"/>
          <w:vertAlign w:val="superscript"/>
        </w:rPr>
        <w:t xml:space="preserve"> 1</w:t>
      </w:r>
      <w:r w:rsidRPr="00ED0558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, Kerkelä E.</w:t>
      </w:r>
      <w:r w:rsidRPr="00ED0558">
        <w:rPr>
          <w:rFonts w:ascii="Calibri" w:hAnsi="Calibri" w:cs="Calibri"/>
          <w:sz w:val="20"/>
          <w:szCs w:val="20"/>
          <w:vertAlign w:val="superscript"/>
        </w:rPr>
        <w:t xml:space="preserve"> 1</w:t>
      </w:r>
      <w:r w:rsidRPr="00ED0558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, Göös H.</w:t>
      </w:r>
      <w:r w:rsidRPr="00ED0558">
        <w:rPr>
          <w:rFonts w:ascii="Calibri" w:hAnsi="Calibri" w:cs="Calibri"/>
          <w:sz w:val="20"/>
          <w:szCs w:val="20"/>
          <w:vertAlign w:val="superscript"/>
        </w:rPr>
        <w:t xml:space="preserve"> 1</w:t>
      </w:r>
      <w:r w:rsidRPr="00ED0558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D0558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Jahan</w:t>
      </w:r>
      <w:proofErr w:type="spellEnd"/>
      <w:r w:rsidRPr="00ED0558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F.</w:t>
      </w:r>
      <w:r w:rsidRPr="00ED0558">
        <w:rPr>
          <w:rFonts w:ascii="Calibri" w:hAnsi="Calibri" w:cs="Calibri"/>
          <w:sz w:val="20"/>
          <w:szCs w:val="20"/>
          <w:vertAlign w:val="superscript"/>
        </w:rPr>
        <w:t xml:space="preserve"> 1</w:t>
      </w:r>
      <w:r w:rsidRPr="00ED0558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D0558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Hekim</w:t>
      </w:r>
      <w:proofErr w:type="spellEnd"/>
      <w:r w:rsidRPr="00ED0558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C.</w:t>
      </w:r>
      <w:r w:rsidRPr="00ED0558">
        <w:rPr>
          <w:rFonts w:ascii="Calibri" w:hAnsi="Calibri" w:cs="Calibri"/>
          <w:sz w:val="20"/>
          <w:szCs w:val="20"/>
          <w:vertAlign w:val="superscript"/>
        </w:rPr>
        <w:t xml:space="preserve"> 2</w:t>
      </w:r>
      <w:r w:rsidRPr="00ED0558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D0558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Thotakura</w:t>
      </w:r>
      <w:proofErr w:type="spellEnd"/>
      <w:r w:rsidRPr="00ED0558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A.</w:t>
      </w:r>
      <w:r w:rsidRPr="00ED0558">
        <w:rPr>
          <w:rFonts w:ascii="Calibri" w:hAnsi="Calibri" w:cs="Calibri"/>
          <w:sz w:val="20"/>
          <w:szCs w:val="20"/>
          <w:vertAlign w:val="superscript"/>
        </w:rPr>
        <w:t xml:space="preserve"> 2</w:t>
      </w:r>
      <w:r w:rsidRPr="00ED0558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, Vettenranta K.</w:t>
      </w:r>
      <w:r w:rsidRPr="00ED0558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vertAlign w:val="superscript"/>
        </w:rPr>
        <w:t>4</w:t>
      </w:r>
      <w:r w:rsidRPr="00ED0558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, Ojala M. P.</w:t>
      </w:r>
      <w:r w:rsidRPr="00ED0558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vertAlign w:val="superscript"/>
        </w:rPr>
        <w:t xml:space="preserve"> 3</w:t>
      </w:r>
      <w:r w:rsidRPr="00ED0558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, Paavilainen H.</w:t>
      </w:r>
      <w:r w:rsidRPr="00ED0558">
        <w:rPr>
          <w:rFonts w:ascii="Calibri" w:hAnsi="Calibri" w:cs="Calibri"/>
          <w:sz w:val="20"/>
          <w:szCs w:val="20"/>
          <w:vertAlign w:val="superscript"/>
        </w:rPr>
        <w:t xml:space="preserve"> 2</w:t>
      </w:r>
      <w:r w:rsidRPr="00ED0558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and Korhonen M</w:t>
      </w:r>
      <w:r w:rsidRPr="00ED0558">
        <w:rPr>
          <w:rFonts w:ascii="Calibri" w:hAnsi="Calibri" w:cs="Calibri"/>
          <w:sz w:val="20"/>
          <w:szCs w:val="20"/>
          <w:vertAlign w:val="superscript"/>
        </w:rPr>
        <w:t>1</w:t>
      </w:r>
      <w:r w:rsidRPr="00ED0558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. </w:t>
      </w:r>
    </w:p>
    <w:p w14:paraId="1175F31B" w14:textId="7B793230" w:rsidR="00152AF8" w:rsidRPr="00B665AA" w:rsidRDefault="00152AF8" w:rsidP="003B0548">
      <w:pPr>
        <w:spacing w:line="240" w:lineRule="auto"/>
        <w:jc w:val="both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/>
        </w:rPr>
      </w:pPr>
      <w:r w:rsidRPr="00B665AA">
        <w:rPr>
          <w:rFonts w:ascii="Calibri" w:hAnsi="Calibri" w:cs="Calibri"/>
          <w:sz w:val="20"/>
          <w:szCs w:val="20"/>
          <w:vertAlign w:val="superscript"/>
          <w:lang w:val="en-US"/>
        </w:rPr>
        <w:t>1</w:t>
      </w:r>
      <w:r w:rsidRPr="00B665AA">
        <w:rPr>
          <w:rFonts w:ascii="Calibri" w:hAnsi="Calibri" w:cs="Calibri"/>
          <w:sz w:val="20"/>
          <w:szCs w:val="20"/>
          <w:lang w:val="en-US"/>
        </w:rPr>
        <w:t>R&amp;D, Finnish Red Cross Blood Service, Helsinki, Finland </w:t>
      </w:r>
      <w:r w:rsidRPr="00B665AA">
        <w:rPr>
          <w:rFonts w:ascii="Calibri" w:hAnsi="Calibri" w:cs="Calibri"/>
          <w:sz w:val="20"/>
          <w:szCs w:val="20"/>
          <w:vertAlign w:val="superscript"/>
          <w:lang w:val="en-US"/>
        </w:rPr>
        <w:t>2</w:t>
      </w:r>
      <w:r w:rsidR="00ED0558" w:rsidRPr="00B665AA">
        <w:rPr>
          <w:rFonts w:ascii="Calibri" w:hAnsi="Calibri" w:cs="Calibri"/>
          <w:color w:val="212121"/>
          <w:sz w:val="20"/>
          <w:szCs w:val="20"/>
          <w:lang w:val="en-US"/>
        </w:rPr>
        <w:t>Immuno-Oncology, R&amp;D, Orion Corporation, Turku</w:t>
      </w:r>
      <w:r w:rsidRPr="00B665AA">
        <w:rPr>
          <w:rFonts w:ascii="Calibri" w:hAnsi="Calibri" w:cs="Calibri"/>
          <w:sz w:val="20"/>
          <w:szCs w:val="20"/>
          <w:lang w:val="en-US"/>
        </w:rPr>
        <w:t>, Finland </w:t>
      </w:r>
      <w:r w:rsidRPr="00B665AA">
        <w:rPr>
          <w:rFonts w:ascii="Calibri" w:hAnsi="Calibri" w:cs="Calibri"/>
          <w:sz w:val="20"/>
          <w:szCs w:val="20"/>
          <w:vertAlign w:val="superscript"/>
          <w:lang w:val="en-US"/>
        </w:rPr>
        <w:t>3</w:t>
      </w:r>
      <w:r w:rsidRPr="00B665AA">
        <w:rPr>
          <w:rFonts w:ascii="Calibri" w:hAnsi="Calibri" w:cs="Calibri"/>
          <w:sz w:val="20"/>
          <w:szCs w:val="20"/>
          <w:lang w:val="en-US"/>
        </w:rPr>
        <w:t>Translational Cancer Medicine Research Program, University of Helsinki, Helsinki, Finland </w:t>
      </w:r>
      <w:r w:rsidRPr="00B665AA">
        <w:rPr>
          <w:rFonts w:ascii="Calibri" w:hAnsi="Calibri" w:cs="Calibri"/>
          <w:sz w:val="20"/>
          <w:szCs w:val="20"/>
          <w:vertAlign w:val="superscript"/>
          <w:lang w:val="en-US"/>
        </w:rPr>
        <w:t>4</w:t>
      </w:r>
      <w:r w:rsidRPr="00B665AA">
        <w:rPr>
          <w:rFonts w:ascii="Calibri" w:hAnsi="Calibri" w:cs="Calibri"/>
          <w:sz w:val="20"/>
          <w:szCs w:val="20"/>
          <w:lang w:val="en-US"/>
        </w:rPr>
        <w:t>Helsinki University Hospital, HUS</w:t>
      </w:r>
    </w:p>
    <w:p w14:paraId="74FC1352" w14:textId="77777777" w:rsidR="00152AF8" w:rsidRPr="003B0548" w:rsidRDefault="00152AF8" w:rsidP="003B0548">
      <w:pPr>
        <w:spacing w:line="240" w:lineRule="auto"/>
        <w:jc w:val="both"/>
        <w:rPr>
          <w:rFonts w:ascii="Calibri" w:hAnsi="Calibri" w:cs="Calibri"/>
          <w:sz w:val="20"/>
          <w:szCs w:val="20"/>
          <w:lang w:val="en-US"/>
        </w:rPr>
      </w:pPr>
      <w:r w:rsidRPr="003B0548">
        <w:rPr>
          <w:rFonts w:ascii="Calibri" w:hAnsi="Calibri" w:cs="Calibri"/>
          <w:sz w:val="20"/>
          <w:szCs w:val="20"/>
          <w:lang w:val="en-US"/>
        </w:rPr>
        <w:t xml:space="preserve">CAR T cells have shown remarkable therapeutic outcomes with durable clinical responses in hematological malignancies. However, the application of CAR T cell therapy to solid tumors remains challenging due to the need for enhancing CAR T cell trafficking, penetration of and persistence in the immunosuppressive tumor microenvironment. Tonic signaling of CAR molecules has been shown to affect CAR T cells exhaustion and persistence. </w:t>
      </w:r>
    </w:p>
    <w:p w14:paraId="057E19B1" w14:textId="77777777" w:rsidR="00152AF8" w:rsidRPr="003B0548" w:rsidRDefault="00152AF8" w:rsidP="003B0548">
      <w:pPr>
        <w:spacing w:line="240" w:lineRule="auto"/>
        <w:jc w:val="both"/>
        <w:rPr>
          <w:rFonts w:ascii="Calibri" w:hAnsi="Calibri" w:cs="Calibri"/>
          <w:sz w:val="20"/>
          <w:szCs w:val="20"/>
          <w:lang w:val="en-US"/>
        </w:rPr>
      </w:pPr>
      <w:r w:rsidRPr="003B0548">
        <w:rPr>
          <w:rFonts w:ascii="Calibri" w:hAnsi="Calibri" w:cs="Calibri"/>
          <w:sz w:val="20"/>
          <w:szCs w:val="20"/>
          <w:lang w:val="en-US"/>
        </w:rPr>
        <w:t xml:space="preserve">Here in we designed novel CAR construct using the SIRPα based spacer and trastuzumab in the scFv antigen binding domain targeting human epidermal growth factor receptor 2 (HER2 </w:t>
      </w:r>
      <w:proofErr w:type="spellStart"/>
      <w:r w:rsidRPr="003B0548">
        <w:rPr>
          <w:rFonts w:ascii="Calibri" w:hAnsi="Calibri" w:cs="Calibri"/>
          <w:sz w:val="20"/>
          <w:szCs w:val="20"/>
          <w:lang w:val="en-US"/>
        </w:rPr>
        <w:t>FiCAR</w:t>
      </w:r>
      <w:proofErr w:type="spellEnd"/>
      <w:r w:rsidRPr="003B0548">
        <w:rPr>
          <w:rFonts w:ascii="Calibri" w:hAnsi="Calibri" w:cs="Calibri"/>
          <w:sz w:val="20"/>
          <w:szCs w:val="20"/>
          <w:lang w:val="en-US"/>
        </w:rPr>
        <w:t xml:space="preserve">). Moreover, we evaluated the hypothesis of swapping the scFv variable fragment heavy and light chain domains (HER2 </w:t>
      </w:r>
      <w:proofErr w:type="spellStart"/>
      <w:r w:rsidRPr="003B0548">
        <w:rPr>
          <w:rFonts w:ascii="Calibri" w:hAnsi="Calibri" w:cs="Calibri"/>
          <w:sz w:val="20"/>
          <w:szCs w:val="20"/>
          <w:lang w:val="en-US"/>
        </w:rPr>
        <w:t>FiCAR</w:t>
      </w:r>
      <w:proofErr w:type="spellEnd"/>
      <w:r w:rsidRPr="003B0548">
        <w:rPr>
          <w:rFonts w:ascii="Calibri" w:hAnsi="Calibri" w:cs="Calibri"/>
          <w:sz w:val="20"/>
          <w:szCs w:val="20"/>
          <w:lang w:val="en-US"/>
        </w:rPr>
        <w:t xml:space="preserve"> (swap)) and its effects on the CAR T cell characteristics and functionality. </w:t>
      </w:r>
    </w:p>
    <w:p w14:paraId="633F7563" w14:textId="3F8E3EB6" w:rsidR="0060029D" w:rsidRPr="0060029D" w:rsidRDefault="00152AF8" w:rsidP="0060029D">
      <w:pPr>
        <w:spacing w:line="240" w:lineRule="auto"/>
        <w:jc w:val="both"/>
        <w:rPr>
          <w:rFonts w:ascii="Calibri" w:hAnsi="Calibri" w:cs="Calibri"/>
          <w:sz w:val="20"/>
          <w:szCs w:val="20"/>
          <w:lang w:val="en-US"/>
        </w:rPr>
      </w:pPr>
      <w:r w:rsidRPr="003B0548">
        <w:rPr>
          <w:rFonts w:ascii="Calibri" w:hAnsi="Calibri" w:cs="Calibri"/>
          <w:sz w:val="20"/>
          <w:szCs w:val="20"/>
          <w:lang w:val="en-US"/>
        </w:rPr>
        <w:t xml:space="preserve">Human primary T cells transduced with HER2 </w:t>
      </w:r>
      <w:proofErr w:type="spellStart"/>
      <w:r w:rsidRPr="003B0548">
        <w:rPr>
          <w:rFonts w:ascii="Calibri" w:hAnsi="Calibri" w:cs="Calibri"/>
          <w:sz w:val="20"/>
          <w:szCs w:val="20"/>
          <w:lang w:val="en-US"/>
        </w:rPr>
        <w:t>FiCAR</w:t>
      </w:r>
      <w:proofErr w:type="spellEnd"/>
      <w:r w:rsidRPr="003B0548">
        <w:rPr>
          <w:rFonts w:ascii="Calibri" w:hAnsi="Calibri" w:cs="Calibri"/>
          <w:sz w:val="20"/>
          <w:szCs w:val="20"/>
          <w:lang w:val="en-US"/>
        </w:rPr>
        <w:t xml:space="preserve"> showed decreased cumulative fold expansion compared to mock transduced T cells. HER2 </w:t>
      </w:r>
      <w:proofErr w:type="spellStart"/>
      <w:r w:rsidRPr="003B0548">
        <w:rPr>
          <w:rFonts w:ascii="Calibri" w:hAnsi="Calibri" w:cs="Calibri"/>
          <w:sz w:val="20"/>
          <w:szCs w:val="20"/>
          <w:lang w:val="en-US"/>
        </w:rPr>
        <w:t>FiCAR</w:t>
      </w:r>
      <w:proofErr w:type="spellEnd"/>
      <w:r w:rsidRPr="003B0548">
        <w:rPr>
          <w:rFonts w:ascii="Calibri" w:hAnsi="Calibri" w:cs="Calibri"/>
          <w:sz w:val="20"/>
          <w:szCs w:val="20"/>
          <w:lang w:val="en-US"/>
        </w:rPr>
        <w:t xml:space="preserve"> induced tonic signaling of </w:t>
      </w:r>
      <w:proofErr w:type="spellStart"/>
      <w:r w:rsidRPr="003B0548">
        <w:rPr>
          <w:rFonts w:ascii="Calibri" w:hAnsi="Calibri" w:cs="Calibri"/>
          <w:sz w:val="20"/>
          <w:szCs w:val="20"/>
          <w:lang w:val="en-US"/>
        </w:rPr>
        <w:t>Jurkat</w:t>
      </w:r>
      <w:proofErr w:type="spellEnd"/>
      <w:r w:rsidRPr="003B0548">
        <w:rPr>
          <w:rFonts w:ascii="Calibri" w:hAnsi="Calibri" w:cs="Calibri"/>
          <w:sz w:val="20"/>
          <w:szCs w:val="20"/>
          <w:lang w:val="en-US"/>
        </w:rPr>
        <w:t xml:space="preserve"> reporter T cells as evidenced by high NFAT and NFKB-driven GFP and CFP </w:t>
      </w:r>
      <w:r w:rsidRPr="0060029D">
        <w:rPr>
          <w:rFonts w:ascii="Calibri" w:hAnsi="Calibri" w:cs="Calibri"/>
          <w:sz w:val="20"/>
          <w:szCs w:val="20"/>
          <w:lang w:val="en-US"/>
        </w:rPr>
        <w:t xml:space="preserve">expression at high CAR expression levels. These effects were not observed with HER2 </w:t>
      </w:r>
      <w:proofErr w:type="spellStart"/>
      <w:r w:rsidRPr="0060029D">
        <w:rPr>
          <w:rFonts w:ascii="Calibri" w:hAnsi="Calibri" w:cs="Calibri"/>
          <w:sz w:val="20"/>
          <w:szCs w:val="20"/>
          <w:lang w:val="en-US"/>
        </w:rPr>
        <w:t>FiCAR</w:t>
      </w:r>
      <w:proofErr w:type="spellEnd"/>
      <w:r w:rsidRPr="0060029D">
        <w:rPr>
          <w:rFonts w:ascii="Calibri" w:hAnsi="Calibri" w:cs="Calibri"/>
          <w:sz w:val="20"/>
          <w:szCs w:val="20"/>
          <w:lang w:val="en-US"/>
        </w:rPr>
        <w:t xml:space="preserve"> (swap). </w:t>
      </w:r>
    </w:p>
    <w:p w14:paraId="3F0D787D" w14:textId="7A732DAD" w:rsidR="003D4E32" w:rsidRPr="003B0548" w:rsidRDefault="0060029D" w:rsidP="0060029D">
      <w:pPr>
        <w:pStyle w:val="NormalWeb"/>
        <w:rPr>
          <w:rFonts w:ascii="Calibri" w:hAnsi="Calibri" w:cs="Calibri"/>
          <w:sz w:val="20"/>
          <w:szCs w:val="20"/>
        </w:rPr>
      </w:pPr>
      <w:r w:rsidRPr="0060029D">
        <w:rPr>
          <w:rFonts w:ascii="Calibri" w:hAnsi="Calibri" w:cs="Calibri"/>
          <w:sz w:val="20"/>
          <w:szCs w:val="20"/>
        </w:rPr>
        <w:t>Swapping the scFv variable fragment heavy and light chain domains retained a favorable central memory and stem cell like memory T cell phenotype</w:t>
      </w:r>
      <w:r>
        <w:rPr>
          <w:rFonts w:ascii="Calibri" w:hAnsi="Calibri" w:cs="Calibri"/>
          <w:sz w:val="20"/>
          <w:szCs w:val="20"/>
        </w:rPr>
        <w:t xml:space="preserve">. </w:t>
      </w:r>
      <w:r w:rsidRPr="0060029D">
        <w:rPr>
          <w:rFonts w:ascii="Calibri" w:hAnsi="Calibri" w:cs="Calibri"/>
          <w:sz w:val="20"/>
          <w:szCs w:val="20"/>
        </w:rPr>
        <w:t>In vivo, both constructs eradicated HER2</w:t>
      </w:r>
      <w:r w:rsidRPr="0060029D">
        <w:rPr>
          <w:rFonts w:ascii="Calibri" w:hAnsi="Calibri" w:cs="Calibri"/>
          <w:sz w:val="20"/>
          <w:szCs w:val="20"/>
        </w:rPr>
        <w:noBreakHyphen/>
        <w:t xml:space="preserve">positive tumors, but HER2 </w:t>
      </w:r>
      <w:proofErr w:type="spellStart"/>
      <w:r w:rsidRPr="0060029D">
        <w:rPr>
          <w:rFonts w:ascii="Calibri" w:hAnsi="Calibri" w:cs="Calibri"/>
          <w:sz w:val="20"/>
          <w:szCs w:val="20"/>
        </w:rPr>
        <w:t>FiCAR</w:t>
      </w:r>
      <w:proofErr w:type="spellEnd"/>
      <w:r w:rsidRPr="0060029D">
        <w:rPr>
          <w:rFonts w:ascii="Calibri" w:hAnsi="Calibri" w:cs="Calibri"/>
          <w:sz w:val="20"/>
          <w:szCs w:val="20"/>
        </w:rPr>
        <w:t xml:space="preserve"> demonstrated superior persistence and durable tumor control without relapse, while HER2 </w:t>
      </w:r>
      <w:proofErr w:type="spellStart"/>
      <w:r w:rsidRPr="0060029D">
        <w:rPr>
          <w:rFonts w:ascii="Calibri" w:hAnsi="Calibri" w:cs="Calibri"/>
          <w:sz w:val="20"/>
          <w:szCs w:val="20"/>
        </w:rPr>
        <w:t>FiCAR</w:t>
      </w:r>
      <w:proofErr w:type="spellEnd"/>
      <w:r w:rsidRPr="0060029D">
        <w:rPr>
          <w:rFonts w:ascii="Calibri" w:hAnsi="Calibri" w:cs="Calibri"/>
          <w:sz w:val="20"/>
          <w:szCs w:val="20"/>
        </w:rPr>
        <w:noBreakHyphen/>
        <w:t>swap showed partial relapse in a subset of mice. Importantly, both constructs prevented metastatic spread to liver and lungs, in contrast to control groups where metastases were detected. Domain swapping thus represents a promising design strategy to optimize CAR constructs for improved and long</w:t>
      </w:r>
      <w:r w:rsidRPr="0060029D">
        <w:rPr>
          <w:rFonts w:ascii="Calibri" w:hAnsi="Calibri" w:cs="Calibri"/>
          <w:sz w:val="20"/>
          <w:szCs w:val="20"/>
        </w:rPr>
        <w:noBreakHyphen/>
        <w:t>term efficacy against solid tumors.</w:t>
      </w:r>
    </w:p>
    <w:sectPr w:rsidR="003D4E32" w:rsidRPr="003B0548" w:rsidSect="003B0548">
      <w:pgSz w:w="11900" w:h="84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F8"/>
    <w:rsid w:val="0000532A"/>
    <w:rsid w:val="000071D4"/>
    <w:rsid w:val="00062B41"/>
    <w:rsid w:val="00064F8B"/>
    <w:rsid w:val="00081FB3"/>
    <w:rsid w:val="000A3FC4"/>
    <w:rsid w:val="000D747A"/>
    <w:rsid w:val="0013193F"/>
    <w:rsid w:val="00141B16"/>
    <w:rsid w:val="00152AF8"/>
    <w:rsid w:val="001C09A4"/>
    <w:rsid w:val="001D317D"/>
    <w:rsid w:val="00226173"/>
    <w:rsid w:val="0023402E"/>
    <w:rsid w:val="00247D8E"/>
    <w:rsid w:val="002527B9"/>
    <w:rsid w:val="00253FA8"/>
    <w:rsid w:val="002853D7"/>
    <w:rsid w:val="002A4753"/>
    <w:rsid w:val="0030361B"/>
    <w:rsid w:val="003224BA"/>
    <w:rsid w:val="003A253F"/>
    <w:rsid w:val="003B0548"/>
    <w:rsid w:val="003B149F"/>
    <w:rsid w:val="003D4E32"/>
    <w:rsid w:val="00403F4F"/>
    <w:rsid w:val="0043339E"/>
    <w:rsid w:val="004458D4"/>
    <w:rsid w:val="004E29C1"/>
    <w:rsid w:val="00527338"/>
    <w:rsid w:val="0057050B"/>
    <w:rsid w:val="005A1E42"/>
    <w:rsid w:val="005A2FB9"/>
    <w:rsid w:val="0060029D"/>
    <w:rsid w:val="00787133"/>
    <w:rsid w:val="00841F8F"/>
    <w:rsid w:val="008620A8"/>
    <w:rsid w:val="008650EC"/>
    <w:rsid w:val="008A708C"/>
    <w:rsid w:val="008D74C6"/>
    <w:rsid w:val="008E7C56"/>
    <w:rsid w:val="00906387"/>
    <w:rsid w:val="009334DE"/>
    <w:rsid w:val="009643CE"/>
    <w:rsid w:val="00970540"/>
    <w:rsid w:val="00997146"/>
    <w:rsid w:val="009E3A4F"/>
    <w:rsid w:val="00A13A72"/>
    <w:rsid w:val="00AA14AF"/>
    <w:rsid w:val="00AE7A26"/>
    <w:rsid w:val="00B665AA"/>
    <w:rsid w:val="00BA2BE0"/>
    <w:rsid w:val="00BE0633"/>
    <w:rsid w:val="00C05D12"/>
    <w:rsid w:val="00C158F9"/>
    <w:rsid w:val="00C26E9E"/>
    <w:rsid w:val="00C27014"/>
    <w:rsid w:val="00C60A9E"/>
    <w:rsid w:val="00C966B3"/>
    <w:rsid w:val="00CE125E"/>
    <w:rsid w:val="00D21704"/>
    <w:rsid w:val="00D221E6"/>
    <w:rsid w:val="00D4094F"/>
    <w:rsid w:val="00D6041B"/>
    <w:rsid w:val="00DE1C20"/>
    <w:rsid w:val="00E5036B"/>
    <w:rsid w:val="00E56B13"/>
    <w:rsid w:val="00E67683"/>
    <w:rsid w:val="00ED0558"/>
    <w:rsid w:val="00ED21C3"/>
    <w:rsid w:val="00F924E1"/>
    <w:rsid w:val="00F97FE1"/>
    <w:rsid w:val="00FB51BE"/>
    <w:rsid w:val="00FC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6D06E"/>
  <w15:chartTrackingRefBased/>
  <w15:docId w15:val="{244924AF-D483-B748-839A-C07FF375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AF8"/>
    <w:pPr>
      <w:spacing w:line="259" w:lineRule="auto"/>
    </w:pPr>
    <w:rPr>
      <w:kern w:val="0"/>
      <w:sz w:val="22"/>
      <w:szCs w:val="22"/>
      <w:lang w:val="fi-F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A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A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AF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AF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AF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AF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AF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AF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AF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A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A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2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AF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2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AF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2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AF8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2A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A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AF8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152AF8"/>
  </w:style>
  <w:style w:type="paragraph" w:styleId="NormalWeb">
    <w:name w:val="Normal (Web)"/>
    <w:basedOn w:val="Normal"/>
    <w:uiPriority w:val="99"/>
    <w:unhideWhenUsed/>
    <w:rsid w:val="00600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Elmadani, Manar</dc:creator>
  <cp:keywords/>
  <dc:description/>
  <cp:lastModifiedBy>Elmadani, Manar</cp:lastModifiedBy>
  <cp:revision>7</cp:revision>
  <dcterms:created xsi:type="dcterms:W3CDTF">2026-02-05T12:01:00Z</dcterms:created>
  <dcterms:modified xsi:type="dcterms:W3CDTF">2026-03-06T09:22:00Z</dcterms:modified>
</cp:coreProperties>
</file>