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6F1B9" w14:textId="3863D844" w:rsidR="00C315D2" w:rsidRPr="00C315D2" w:rsidRDefault="0011470F" w:rsidP="5E2C5F31">
      <w:pPr>
        <w:spacing w:after="0" w:line="240" w:lineRule="auto"/>
        <w:rPr>
          <w:rFonts w:ascii="Arial" w:eastAsia="Calibri" w:hAnsi="Arial" w:cs="Calibri"/>
          <w:b/>
          <w:bCs/>
          <w:kern w:val="0"/>
          <w:lang w:val="en-US"/>
          <w14:ligatures w14:val="none"/>
        </w:rPr>
      </w:pPr>
      <w:r w:rsidRPr="0011470F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Antiangiogenic Therapeutic mRNA Delivery Using Lung-Selective Polymeric Vector for Non-Small Cell Lung Cancer Treatment</w:t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fldChar w:fldCharType="begin">
          <w:fldData xml:space="preserve">PEVuZE5vdGU+PENpdGU+PEF1dGhvcj5MZTwvQXV0aG9yPjxZZWFyPjIwMjQ8L1llYXI+PFJlY051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</w:fldData>
        </w:fldChar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instrText xml:space="preserve"> ADDIN EN.CITE </w:instrText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fldChar w:fldCharType="begin">
          <w:fldData xml:space="preserve">PEVuZE5vdGU+PENpdGU+PEF1dGhvcj5MZTwvQXV0aG9yPjxZZWFyPjIwMjQ8L1llYXI+PFJlY051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</w:fldData>
        </w:fldChar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instrText xml:space="preserve"> ADDIN EN.CITE.DATA </w:instrText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fldChar w:fldCharType="end"/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fldChar w:fldCharType="separate"/>
      </w:r>
      <w:r w:rsidR="00D84E02" w:rsidRPr="00D84E02">
        <w:rPr>
          <w:rFonts w:ascii="Arial" w:eastAsia="Calibri" w:hAnsi="Arial" w:cs="Calibri"/>
          <w:b/>
          <w:bCs/>
          <w:noProof/>
          <w:kern w:val="0"/>
          <w:vertAlign w:val="superscript"/>
          <w:lang w:val="en-US"/>
          <w14:ligatures w14:val="none"/>
        </w:rPr>
        <w:t>1</w:t>
      </w:r>
      <w:r w:rsidR="00D84E02">
        <w:rPr>
          <w:rFonts w:ascii="Arial" w:eastAsia="Calibri" w:hAnsi="Arial" w:cs="Calibri"/>
          <w:b/>
          <w:bCs/>
          <w:kern w:val="0"/>
          <w:lang w:val="en-US"/>
          <w14:ligatures w14:val="none"/>
        </w:rPr>
        <w:fldChar w:fldCharType="end"/>
      </w:r>
    </w:p>
    <w:p w14:paraId="79141BD9" w14:textId="47BB0461" w:rsidR="00C315D2" w:rsidRPr="00C315D2" w:rsidRDefault="0011470F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:u w:val="single"/>
          <w14:ligatures w14:val="none"/>
        </w:rPr>
        <w:t>Ngoc Duy Le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spellStart"/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J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eonghwan</w:t>
      </w:r>
      <w:proofErr w:type="spellEnd"/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Kim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*</w:t>
      </w:r>
      <w:r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Jong Oh Kim</w:t>
      </w:r>
      <w:r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*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137D4547" w14:textId="64F4A136" w:rsidR="00C315D2" w:rsidRPr="00C315D2" w:rsidRDefault="0011470F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1147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College of Pharmacy, </w:t>
      </w:r>
      <w:proofErr w:type="spellStart"/>
      <w:r w:rsidRPr="001147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Yeungnam</w:t>
      </w:r>
      <w:proofErr w:type="spellEnd"/>
      <w:r w:rsidRPr="001147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University, </w:t>
      </w:r>
      <w:proofErr w:type="spellStart"/>
      <w:r w:rsidRPr="001147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Gyeongsan</w:t>
      </w:r>
      <w:proofErr w:type="spellEnd"/>
      <w:r w:rsidRPr="0011470F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38541, Republic of Korea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</w:p>
    <w:p w14:paraId="2DD37039" w14:textId="17D97294" w:rsidR="00C315D2" w:rsidRPr="0011470F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vi-VN"/>
          <w14:ligatures w14:val="none"/>
        </w:rPr>
      </w:pPr>
    </w:p>
    <w:p w14:paraId="2385039D" w14:textId="370FD046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8F7F1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Therapeutic antibodies targeting vascular endothelial growth factor (VEGF) have demonstrated clinical efficacy in non-small cell lung cancer</w:t>
      </w:r>
      <w:r w:rsidR="0022667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s (NSCLCs)</w:t>
      </w:r>
      <w:r w:rsidR="008F7F1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by inhibiting tumor angiogenesis. However, the 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therapeutic effects</w:t>
      </w:r>
      <w:r w:rsidR="008F7F1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systemically administrated</w:t>
      </w:r>
      <w:r w:rsidR="008F7F10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anti-VEGF antibodies 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are often </w:t>
      </w:r>
      <w:r w:rsidR="00625B3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hindered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in NSCL</w:t>
      </w:r>
      <w:r w:rsidR="0022667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 by </w:t>
      </w:r>
      <w:r w:rsidR="00625B3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their 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suboptimal accumulation in lung tissue and </w:t>
      </w:r>
      <w:r w:rsidR="00625B3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their </w:t>
      </w:r>
      <w:r w:rsidR="00625B34" w:rsidRPr="00625B3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adverse effects</w:t>
      </w:r>
      <w:r w:rsidR="00625B3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993448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to healthy organs.</w:t>
      </w:r>
      <w:r w:rsidR="00B00FD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begin">
          <w:fldData xml:space="preserve">PEVuZE5vdGU+PENpdGU+PEF1dGhvcj5CZW5zY2g8L0F1dGhvcj48WWVhcj4yMDE4PC9ZZWFyPjxS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</w:fldData>
        </w:fldChar>
      </w:r>
      <w:r w:rsidR="00D84E0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instrText xml:space="preserve"> ADDIN EN.CITE </w:instrText>
      </w:r>
      <w:r w:rsidR="00D84E0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begin">
          <w:fldData xml:space="preserve">PEVuZE5vdGU+PENpdGU+PEF1dGhvcj5CZW5zY2g8L0F1dGhvcj48WWVhcj4yMDE4PC9ZZWFyPjxS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</w:fldData>
        </w:fldChar>
      </w:r>
      <w:r w:rsidR="00D84E0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instrText xml:space="preserve"> ADDIN EN.CITE.DATA </w:instrText>
      </w:r>
      <w:r w:rsidR="00D84E0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r>
      <w:r w:rsidR="00D84E02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end"/>
      </w:r>
      <w:r w:rsidR="00B00FD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separate"/>
      </w:r>
      <w:r w:rsidR="00D84E02" w:rsidRPr="00D84E02">
        <w:rPr>
          <w:rFonts w:ascii="Arial" w:eastAsia="Calibri" w:hAnsi="Arial" w:cs="Calibri"/>
          <w:bCs/>
          <w:noProof/>
          <w:kern w:val="0"/>
          <w:sz w:val="20"/>
          <w:szCs w:val="20"/>
          <w:vertAlign w:val="superscript"/>
          <w:lang w:val="en-US"/>
          <w14:ligatures w14:val="none"/>
        </w:rPr>
        <w:t>2,3</w:t>
      </w:r>
      <w:r w:rsidR="00B00FDC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fldChar w:fldCharType="end"/>
      </w:r>
      <w:r w:rsidR="005870E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In this study we overcome these challenges by engineered an antiangiogenic therapeutic mRNA delivery vector using </w:t>
      </w:r>
      <w:r w:rsidR="00577AB6" w:rsidRPr="00577A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lung-selective polymeric nanoparticle</w:t>
      </w:r>
      <w:r w:rsidR="00577A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s. We synthesized a mini library of </w:t>
      </w:r>
      <w:proofErr w:type="gramStart"/>
      <w:r w:rsidR="00577AB6" w:rsidRPr="00577A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poly(</w:t>
      </w:r>
      <w:proofErr w:type="gramEnd"/>
      <w:r w:rsidR="00577AB6" w:rsidRPr="00577A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β-amino esters)</w:t>
      </w:r>
      <w:r w:rsidR="00577AB6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and used them to fabricate nanoparticles encapsulating synthetic mRNA encoding bevacizumab, an anti-VEGF antibody used in the clinic.</w:t>
      </w:r>
    </w:p>
    <w:p w14:paraId="15D93483" w14:textId="77777777" w:rsidR="00C315D2" w:rsidRPr="005870E4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</w:pPr>
    </w:p>
    <w:p w14:paraId="48C0479A" w14:textId="2D1082D9" w:rsidR="00C315D2" w:rsidRPr="000D0352" w:rsidRDefault="00C315D2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</w:t>
      </w:r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PBAEs w</w:t>
      </w:r>
      <w:r w:rsidR="0026642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ere</w:t>
      </w:r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synthesized via Michael addition using bisphenol A </w:t>
      </w:r>
      <w:proofErr w:type="spellStart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glycerolate</w:t>
      </w:r>
      <w:proofErr w:type="spellEnd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diacrylate, hydrophilic amines (1-(2-</w:t>
      </w:r>
      <w:proofErr w:type="gramStart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aminoethyl)pyrrolidine</w:t>
      </w:r>
      <w:proofErr w:type="gramEnd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, 2-(2-aminoethyl)-1-methylpyrrolidine</w:t>
      </w:r>
      <w:r w:rsid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or 4-amino-1-butanol), and </w:t>
      </w:r>
      <w:proofErr w:type="spellStart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dodecylamine</w:t>
      </w:r>
      <w:proofErr w:type="spellEnd"/>
      <w:r w:rsidR="00E14BE6" w:rsidRP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The polymers were then end-capped with monomer 1,3-diaminopropane, resulting in </w:t>
      </w:r>
      <w:r w:rsidR="00E14BE6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 small library of PBAEs</w:t>
      </w:r>
      <w:r w:rsidR="000D03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. Bevacizumab mRNA</w:t>
      </w:r>
      <w:r w:rsidR="0026642D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0D035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were synthesized via </w:t>
      </w:r>
      <w:r w:rsidR="0053645E" w:rsidRPr="0053645E">
        <w:rPr>
          <w:rFonts w:ascii="Arial" w:eastAsia="Calibri" w:hAnsi="Arial" w:cs="Calibri"/>
          <w:bCs/>
          <w:i/>
          <w:iCs/>
          <w:kern w:val="0"/>
          <w:sz w:val="20"/>
          <w:szCs w:val="20"/>
          <w14:ligatures w14:val="none"/>
        </w:rPr>
        <w:t>in vitro</w:t>
      </w:r>
      <w:r w:rsidR="0053645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transcription reaction.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7E6BBA3A" w:rsidR="00C315D2" w:rsidRPr="00C315D2" w:rsidRDefault="00795378" w:rsidP="2021B9E9">
      <w:pPr>
        <w:spacing w:after="0" w:line="240" w:lineRule="auto"/>
        <w:jc w:val="both"/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E85A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The PBAEs were employed to formulate hybrid nanoparticles with </w:t>
      </w:r>
      <w:r w:rsidR="00154A88" w:rsidRPr="00154A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helper</w:t>
      </w:r>
      <w:r w:rsidR="00154A8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lipid</w:t>
      </w:r>
      <w:r w:rsidR="00E85A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and PEGylated lipid for mRNA delivery. Screening and optimization were performed to enhance pulmonary protein expression. The protein corona</w:t>
      </w:r>
      <w:r w:rsidR="003C50A8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</w:t>
      </w:r>
      <w:r w:rsidR="00E85A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of lung- and spleen-targeting formulations were </w:t>
      </w:r>
      <w:proofErr w:type="spellStart"/>
      <w:r w:rsidR="00E85A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analyzed</w:t>
      </w:r>
      <w:proofErr w:type="spellEnd"/>
      <w:r w:rsidR="00E85A3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using proteomics, revealing distinctive features potentially contributing to their organ-selectivity.</w:t>
      </w:r>
      <w:r w:rsidR="00E52B04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E52B04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optimized PBAE nanoparticles were accumulated in pulmonary endothelial cells (PECs) - the primary targets of VEGF for angiogenesis, leading to localized bevacizumab production in the lung and reduced systemic exposure.</w:t>
      </w:r>
      <w:r w:rsidR="00E52B0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 an orthotopic NSCLCs model, </w:t>
      </w:r>
      <w:r w:rsidR="00625B3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situ bevacizumab secretion</w:t>
      </w:r>
      <w:r w:rsidR="00E52B04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enhanced VEGF blockage and suppressed tumor growth.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65E846CD" w14:textId="58FC0C45" w:rsidR="00C315D2" w:rsidRPr="00C315D2" w:rsidRDefault="00B8473A" w:rsidP="00C315D2">
      <w:pPr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study provides evidence for the principle of delivering bevacizumab mRNA for the treatment of NSCLCs. PEC-selective bevacizumab mRNA delivery and the blockade of VEGF in pulmonary tissues were achieved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via </w:t>
      </w:r>
      <w:r w:rsidR="008571FB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PBAE-based NPs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which could be advantageous for eradicating angiogenesis in NSCLCs. We acknowledge several limitations of this study,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including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a discrepancy between NP biodistribution and transfection sites after mRNA administration as well as partial validation of organ-selective mechanisms of the NPs. Despite these limitations, our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findings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highlighted the potential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of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combining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synthetic mRNA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with </w:t>
      </w:r>
      <w:r w:rsidR="009814A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lung-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targeted delivery vectors 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to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enable localized production of 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therapeutic antibodies </w:t>
      </w:r>
      <w:r w:rsidR="008571FB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for </w:t>
      </w:r>
      <w:r w:rsidR="009814A1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lung </w:t>
      </w:r>
      <w:r w:rsidR="0014317F" w:rsidRPr="0014317F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cancer treatment.</w:t>
      </w:r>
    </w:p>
    <w:p w14:paraId="1AF10CAD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66D8D38" w14:textId="611619B4" w:rsidR="00B00FDC" w:rsidRDefault="00C315D2" w:rsidP="00B00FDC">
      <w:pPr>
        <w:tabs>
          <w:tab w:val="left" w:pos="1755"/>
        </w:tabs>
        <w:spacing w:after="0" w:line="240" w:lineRule="auto"/>
        <w:jc w:val="both"/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References: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B00FDC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ab/>
      </w:r>
    </w:p>
    <w:p w14:paraId="6337F4D3" w14:textId="77777777" w:rsidR="00D84E02" w:rsidRPr="00D84E02" w:rsidRDefault="00B00FDC" w:rsidP="00D84E02">
      <w:pPr>
        <w:pStyle w:val="EndNoteBibliography"/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D84E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begin"/>
      </w:r>
      <w:r w:rsidRPr="00D84E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instrText xml:space="preserve"> ADDIN EN.REFLIST </w:instrText>
      </w:r>
      <w:r w:rsidRPr="00D84E02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fldChar w:fldCharType="separate"/>
      </w:r>
      <w:r w:rsidR="00D84E02" w:rsidRPr="00D84E02">
        <w:rPr>
          <w:rFonts w:ascii="Arial" w:hAnsi="Arial" w:cs="Arial"/>
          <w:sz w:val="20"/>
          <w:szCs w:val="20"/>
        </w:rPr>
        <w:t>1</w:t>
      </w:r>
      <w:r w:rsidR="00D84E02" w:rsidRPr="00D84E02">
        <w:rPr>
          <w:rFonts w:ascii="Arial" w:hAnsi="Arial" w:cs="Arial"/>
          <w:sz w:val="20"/>
          <w:szCs w:val="20"/>
        </w:rPr>
        <w:tab/>
        <w:t>Le, N. D.</w:t>
      </w:r>
      <w:r w:rsidR="00D84E02" w:rsidRPr="00D84E02">
        <w:rPr>
          <w:rFonts w:ascii="Arial" w:hAnsi="Arial" w:cs="Arial"/>
          <w:i/>
          <w:sz w:val="20"/>
          <w:szCs w:val="20"/>
        </w:rPr>
        <w:t xml:space="preserve"> et al.</w:t>
      </w:r>
      <w:r w:rsidR="00D84E02" w:rsidRPr="00D84E02">
        <w:rPr>
          <w:rFonts w:ascii="Arial" w:hAnsi="Arial" w:cs="Arial"/>
          <w:sz w:val="20"/>
          <w:szCs w:val="20"/>
        </w:rPr>
        <w:t xml:space="preserve"> (2024) </w:t>
      </w:r>
      <w:r w:rsidR="00D84E02" w:rsidRPr="00D84E02">
        <w:rPr>
          <w:rFonts w:ascii="Arial" w:hAnsi="Arial" w:cs="Arial"/>
          <w:i/>
          <w:sz w:val="20"/>
          <w:szCs w:val="20"/>
        </w:rPr>
        <w:t>ACS Nano</w:t>
      </w:r>
      <w:r w:rsidR="00D84E02" w:rsidRPr="00D84E02">
        <w:rPr>
          <w:rFonts w:ascii="Arial" w:hAnsi="Arial" w:cs="Arial"/>
          <w:sz w:val="20"/>
          <w:szCs w:val="20"/>
        </w:rPr>
        <w:t xml:space="preserve"> 18, 8392-8410</w:t>
      </w:r>
    </w:p>
    <w:p w14:paraId="58D8EE2C" w14:textId="77777777" w:rsidR="00D84E02" w:rsidRPr="00D84E02" w:rsidRDefault="00D84E02" w:rsidP="00D84E02">
      <w:pPr>
        <w:pStyle w:val="EndNoteBibliography"/>
        <w:spacing w:after="0"/>
        <w:ind w:left="720" w:hanging="720"/>
        <w:rPr>
          <w:rFonts w:ascii="Arial" w:hAnsi="Arial" w:cs="Arial"/>
          <w:sz w:val="20"/>
          <w:szCs w:val="20"/>
        </w:rPr>
      </w:pPr>
      <w:r w:rsidRPr="00D84E02">
        <w:rPr>
          <w:rFonts w:ascii="Arial" w:hAnsi="Arial" w:cs="Arial"/>
          <w:sz w:val="20"/>
          <w:szCs w:val="20"/>
        </w:rPr>
        <w:t>2</w:t>
      </w:r>
      <w:r w:rsidRPr="00D84E02">
        <w:rPr>
          <w:rFonts w:ascii="Arial" w:hAnsi="Arial" w:cs="Arial"/>
          <w:sz w:val="20"/>
          <w:szCs w:val="20"/>
        </w:rPr>
        <w:tab/>
        <w:t>Bensch, F.</w:t>
      </w:r>
      <w:r w:rsidRPr="00D84E02">
        <w:rPr>
          <w:rFonts w:ascii="Arial" w:hAnsi="Arial" w:cs="Arial"/>
          <w:i/>
          <w:sz w:val="20"/>
          <w:szCs w:val="20"/>
        </w:rPr>
        <w:t xml:space="preserve"> et al.</w:t>
      </w:r>
      <w:r w:rsidRPr="00D84E02">
        <w:rPr>
          <w:rFonts w:ascii="Arial" w:hAnsi="Arial" w:cs="Arial"/>
          <w:sz w:val="20"/>
          <w:szCs w:val="20"/>
        </w:rPr>
        <w:t xml:space="preserve"> (2018) </w:t>
      </w:r>
      <w:r w:rsidRPr="00D84E02">
        <w:rPr>
          <w:rFonts w:ascii="Arial" w:hAnsi="Arial" w:cs="Arial"/>
          <w:i/>
          <w:sz w:val="20"/>
          <w:szCs w:val="20"/>
        </w:rPr>
        <w:t>Theranostics</w:t>
      </w:r>
      <w:r w:rsidRPr="00D84E02">
        <w:rPr>
          <w:rFonts w:ascii="Arial" w:hAnsi="Arial" w:cs="Arial"/>
          <w:sz w:val="20"/>
          <w:szCs w:val="20"/>
        </w:rPr>
        <w:t xml:space="preserve"> 8, 4295-4304</w:t>
      </w:r>
    </w:p>
    <w:p w14:paraId="5233427E" w14:textId="77777777" w:rsidR="00D84E02" w:rsidRPr="00D84E02" w:rsidRDefault="00D84E02" w:rsidP="00D84E02">
      <w:pPr>
        <w:pStyle w:val="EndNoteBibliography"/>
        <w:ind w:left="720" w:hanging="720"/>
        <w:rPr>
          <w:rFonts w:ascii="Arial" w:hAnsi="Arial" w:cs="Arial"/>
          <w:sz w:val="20"/>
          <w:szCs w:val="20"/>
        </w:rPr>
      </w:pPr>
      <w:r w:rsidRPr="00D84E02">
        <w:rPr>
          <w:rFonts w:ascii="Arial" w:hAnsi="Arial" w:cs="Arial"/>
          <w:sz w:val="20"/>
          <w:szCs w:val="20"/>
        </w:rPr>
        <w:t>3</w:t>
      </w:r>
      <w:r w:rsidRPr="00D84E02">
        <w:rPr>
          <w:rFonts w:ascii="Arial" w:hAnsi="Arial" w:cs="Arial"/>
          <w:sz w:val="20"/>
          <w:szCs w:val="20"/>
        </w:rPr>
        <w:tab/>
        <w:t xml:space="preserve">Kamba, T. &amp; McDonald, D. M. (2007) </w:t>
      </w:r>
      <w:r w:rsidRPr="00D84E02">
        <w:rPr>
          <w:rFonts w:ascii="Arial" w:hAnsi="Arial" w:cs="Arial"/>
          <w:i/>
          <w:sz w:val="20"/>
          <w:szCs w:val="20"/>
        </w:rPr>
        <w:t>Br J Cancer</w:t>
      </w:r>
      <w:r w:rsidRPr="00D84E02">
        <w:rPr>
          <w:rFonts w:ascii="Arial" w:hAnsi="Arial" w:cs="Arial"/>
          <w:sz w:val="20"/>
          <w:szCs w:val="20"/>
        </w:rPr>
        <w:t xml:space="preserve"> 96, 1788-1795</w:t>
      </w:r>
    </w:p>
    <w:p w14:paraId="7D6E388F" w14:textId="1535F636" w:rsidR="00113BB7" w:rsidRPr="009B1CBB" w:rsidRDefault="00B00FDC" w:rsidP="00B00FDC">
      <w:pPr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</w:pPr>
      <w:r w:rsidRPr="00D84E02">
        <w:rPr>
          <w:rFonts w:ascii="Arial" w:eastAsia="Calibri" w:hAnsi="Arial" w:cs="Arial"/>
          <w:bCs/>
          <w:kern w:val="0"/>
          <w:sz w:val="20"/>
          <w:szCs w:val="20"/>
          <w:lang w:val="en-US"/>
          <w14:ligatures w14:val="none"/>
        </w:rPr>
        <w:fldChar w:fldCharType="end"/>
      </w:r>
      <w:r w:rsidR="00C64D43" w:rsidRPr="00C64D43">
        <w:rPr>
          <w:rFonts w:ascii="Arial" w:eastAsia="Calibri" w:hAnsi="Arial" w:cs="Calibri"/>
          <w:b/>
          <w:kern w:val="0"/>
          <w:sz w:val="20"/>
          <w:szCs w:val="20"/>
          <w:lang w:val="en-US"/>
          <w14:ligatures w14:val="none"/>
        </w:rPr>
        <w:t>Acknowledgements</w:t>
      </w:r>
      <w:r w:rsidR="00C64D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: </w:t>
      </w:r>
      <w:r w:rsidR="00C64D43" w:rsidRPr="00C64D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This work was supported by the National Research Foundation (NRF) of Korea Grant funded by the Korean Government (NRF 2021R1A2C3009556, 2022R1A5A2018865)</w:t>
      </w:r>
      <w:r w:rsidR="00C64D43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sectPr w:rsidR="00113BB7" w:rsidRPr="009B1C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6CC984" w14:textId="77777777" w:rsidR="0006399C" w:rsidRDefault="0006399C" w:rsidP="005870E4">
      <w:pPr>
        <w:spacing w:after="0" w:line="240" w:lineRule="auto"/>
      </w:pPr>
      <w:r>
        <w:separator/>
      </w:r>
    </w:p>
  </w:endnote>
  <w:endnote w:type="continuationSeparator" w:id="0">
    <w:p w14:paraId="262CD848" w14:textId="77777777" w:rsidR="0006399C" w:rsidRDefault="0006399C" w:rsidP="0058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1592C" w14:textId="77777777" w:rsidR="0006399C" w:rsidRDefault="0006399C" w:rsidP="005870E4">
      <w:pPr>
        <w:spacing w:after="0" w:line="240" w:lineRule="auto"/>
      </w:pPr>
      <w:r>
        <w:separator/>
      </w:r>
    </w:p>
  </w:footnote>
  <w:footnote w:type="continuationSeparator" w:id="0">
    <w:p w14:paraId="23C95301" w14:textId="77777777" w:rsidR="0006399C" w:rsidRDefault="0006399C" w:rsidP="00587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Copy 1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z9ra50siv2w5sevep9vdpabffps2fffrpat&quot;&gt;20240806_mRNA review&lt;record-ids&gt;&lt;item&gt;137&lt;/item&gt;&lt;item&gt;370&lt;/item&gt;&lt;item&gt;371&lt;/item&gt;&lt;/record-ids&gt;&lt;/item&gt;&lt;/Libraries&gt;"/>
  </w:docVars>
  <w:rsids>
    <w:rsidRoot w:val="00C315D2"/>
    <w:rsid w:val="0006399C"/>
    <w:rsid w:val="000D0352"/>
    <w:rsid w:val="00107368"/>
    <w:rsid w:val="00113BB7"/>
    <w:rsid w:val="0011470F"/>
    <w:rsid w:val="0014317F"/>
    <w:rsid w:val="00154A88"/>
    <w:rsid w:val="002017E6"/>
    <w:rsid w:val="002050DF"/>
    <w:rsid w:val="0022667C"/>
    <w:rsid w:val="0026642D"/>
    <w:rsid w:val="00275D9B"/>
    <w:rsid w:val="00294059"/>
    <w:rsid w:val="003206E4"/>
    <w:rsid w:val="003A6D5C"/>
    <w:rsid w:val="003C50A8"/>
    <w:rsid w:val="00420835"/>
    <w:rsid w:val="004A51B6"/>
    <w:rsid w:val="004C4FFC"/>
    <w:rsid w:val="00510CF8"/>
    <w:rsid w:val="0053645E"/>
    <w:rsid w:val="00561DD7"/>
    <w:rsid w:val="00575A29"/>
    <w:rsid w:val="00577AB6"/>
    <w:rsid w:val="005870E4"/>
    <w:rsid w:val="00601754"/>
    <w:rsid w:val="0060617D"/>
    <w:rsid w:val="00610432"/>
    <w:rsid w:val="00625B34"/>
    <w:rsid w:val="00641FDC"/>
    <w:rsid w:val="006A34BE"/>
    <w:rsid w:val="006F3F1C"/>
    <w:rsid w:val="007141F2"/>
    <w:rsid w:val="007561D8"/>
    <w:rsid w:val="00795378"/>
    <w:rsid w:val="00796206"/>
    <w:rsid w:val="007C367E"/>
    <w:rsid w:val="008071C5"/>
    <w:rsid w:val="008571FB"/>
    <w:rsid w:val="008F7F10"/>
    <w:rsid w:val="00906D34"/>
    <w:rsid w:val="00933DC9"/>
    <w:rsid w:val="00936D4C"/>
    <w:rsid w:val="009523F9"/>
    <w:rsid w:val="009650DF"/>
    <w:rsid w:val="009814A1"/>
    <w:rsid w:val="00993448"/>
    <w:rsid w:val="009B1CBB"/>
    <w:rsid w:val="00A0516D"/>
    <w:rsid w:val="00A818FF"/>
    <w:rsid w:val="00B00FDC"/>
    <w:rsid w:val="00B4721D"/>
    <w:rsid w:val="00B6335E"/>
    <w:rsid w:val="00B8473A"/>
    <w:rsid w:val="00BC7CBB"/>
    <w:rsid w:val="00C21815"/>
    <w:rsid w:val="00C315D2"/>
    <w:rsid w:val="00C353D8"/>
    <w:rsid w:val="00C64D43"/>
    <w:rsid w:val="00CF5A91"/>
    <w:rsid w:val="00D02BB1"/>
    <w:rsid w:val="00D45A74"/>
    <w:rsid w:val="00D7428F"/>
    <w:rsid w:val="00D84E02"/>
    <w:rsid w:val="00E14BE6"/>
    <w:rsid w:val="00E52B04"/>
    <w:rsid w:val="00E7168A"/>
    <w:rsid w:val="00E85A3B"/>
    <w:rsid w:val="00EC3746"/>
    <w:rsid w:val="00F312D3"/>
    <w:rsid w:val="00F539FB"/>
    <w:rsid w:val="00F85528"/>
    <w:rsid w:val="00FC517A"/>
    <w:rsid w:val="00FE34AD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15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15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15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5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15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E4"/>
  </w:style>
  <w:style w:type="paragraph" w:styleId="Footer">
    <w:name w:val="footer"/>
    <w:basedOn w:val="Normal"/>
    <w:link w:val="FooterChar"/>
    <w:uiPriority w:val="99"/>
    <w:unhideWhenUsed/>
    <w:rsid w:val="005870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E4"/>
  </w:style>
  <w:style w:type="paragraph" w:customStyle="1" w:styleId="EndNoteBibliographyTitle">
    <w:name w:val="EndNote Bibliography Title"/>
    <w:basedOn w:val="Normal"/>
    <w:link w:val="EndNoteBibliographyTitleChar"/>
    <w:rsid w:val="00B00FDC"/>
    <w:pPr>
      <w:spacing w:after="0"/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B00FDC"/>
    <w:rPr>
      <w:rFonts w:ascii="Aptos" w:hAnsi="Aptos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B00FDC"/>
    <w:pPr>
      <w:spacing w:line="240" w:lineRule="auto"/>
      <w:jc w:val="both"/>
    </w:pPr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B00FDC"/>
    <w:rPr>
      <w:rFonts w:ascii="Aptos" w:hAnsi="Aptos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B00FD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0F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1664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Le Ngoc Duy</cp:lastModifiedBy>
  <cp:revision>51</cp:revision>
  <dcterms:created xsi:type="dcterms:W3CDTF">2025-07-29T06:57:00Z</dcterms:created>
  <dcterms:modified xsi:type="dcterms:W3CDTF">2025-07-31T00:57:00Z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