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2A5F" w14:textId="77777777" w:rsidR="00C12504" w:rsidRPr="00C12504" w:rsidRDefault="00C12504" w:rsidP="00C12504">
      <w:p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Non-adherence and medication beliefs among patients with type 2 diabetes</w:t>
      </w:r>
      <w:r w:rsidRPr="00C12504">
        <w:rPr>
          <w:rFonts w:ascii="Calibri" w:hAnsi="Calibri" w:cs="Calibri"/>
          <w:sz w:val="20"/>
          <w:szCs w:val="20"/>
        </w:rPr>
        <w:br/>
        <w:t xml:space="preserve">Kumud Chapagain¹, Robin Maskey², Gajendra Rauniar¹. Dept of Clin </w:t>
      </w:r>
      <w:proofErr w:type="spellStart"/>
      <w:r w:rsidRPr="00C12504">
        <w:rPr>
          <w:rFonts w:ascii="Calibri" w:hAnsi="Calibri" w:cs="Calibri"/>
          <w:sz w:val="20"/>
          <w:szCs w:val="20"/>
        </w:rPr>
        <w:t>Pharmacol</w:t>
      </w:r>
      <w:proofErr w:type="spellEnd"/>
      <w:r w:rsidRPr="00C12504">
        <w:rPr>
          <w:rFonts w:ascii="Calibri" w:hAnsi="Calibri" w:cs="Calibri"/>
          <w:sz w:val="20"/>
          <w:szCs w:val="20"/>
        </w:rPr>
        <w:t xml:space="preserve"> &amp; Therapeutics, B.P. Koirala Inst of Health Sciences¹, Dharan, NE, Nepal; Dept of Endocrinol, B.P. Koirala Inst of Health Sciences², Dharan, NE, Nepal</w:t>
      </w:r>
    </w:p>
    <w:p w14:paraId="31B965B0" w14:textId="77777777" w:rsidR="00C12504" w:rsidRPr="00C12504" w:rsidRDefault="00C12504" w:rsidP="00C12504">
      <w:p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Introduction</w:t>
      </w:r>
      <w:r w:rsidRPr="00C12504">
        <w:rPr>
          <w:rFonts w:ascii="Calibri" w:hAnsi="Calibri" w:cs="Calibri"/>
          <w:sz w:val="20"/>
          <w:szCs w:val="20"/>
        </w:rPr>
        <w:t>. Non-adherence to pharmacotherapy is a major barrier to optimal management of type 2 diabetes mellitus (T2DM). Understanding its prevalence and its association with patients’ beliefs about medicines is essential to improve outcomes.</w:t>
      </w:r>
    </w:p>
    <w:p w14:paraId="307EEF59" w14:textId="77777777" w:rsidR="00C12504" w:rsidRPr="00C12504" w:rsidRDefault="00C12504" w:rsidP="00C12504">
      <w:p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Aims</w:t>
      </w:r>
      <w:r w:rsidRPr="00C12504">
        <w:rPr>
          <w:rFonts w:ascii="Calibri" w:hAnsi="Calibri" w:cs="Calibri"/>
          <w:sz w:val="20"/>
          <w:szCs w:val="20"/>
        </w:rPr>
        <w:t>. To determine the prevalence of non-adherence using the pill count method and explore medication-related beliefs among T2DM patients at BPKIHS, Dharan.</w:t>
      </w:r>
    </w:p>
    <w:p w14:paraId="10B0FE14" w14:textId="77777777" w:rsidR="00C12504" w:rsidRPr="00C12504" w:rsidRDefault="00C12504" w:rsidP="00C12504">
      <w:p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Methods</w:t>
      </w:r>
      <w:r w:rsidRPr="00C12504">
        <w:rPr>
          <w:rFonts w:ascii="Calibri" w:hAnsi="Calibri" w:cs="Calibri"/>
          <w:sz w:val="20"/>
          <w:szCs w:val="20"/>
        </w:rPr>
        <w:t xml:space="preserve">. A cross-sectional study was conducted from September 2021 to August 2023 among 550 T2DM patients on oral hypoglycemic agents for ≥2 months. Patients with cognitive or physical impairments, mental health conditions, </w:t>
      </w:r>
      <w:proofErr w:type="gramStart"/>
      <w:r w:rsidRPr="00C12504">
        <w:rPr>
          <w:rFonts w:ascii="Calibri" w:hAnsi="Calibri" w:cs="Calibri"/>
          <w:sz w:val="20"/>
          <w:szCs w:val="20"/>
        </w:rPr>
        <w:t>or on</w:t>
      </w:r>
      <w:proofErr w:type="gramEnd"/>
      <w:r w:rsidRPr="00C12504">
        <w:rPr>
          <w:rFonts w:ascii="Calibri" w:hAnsi="Calibri" w:cs="Calibri"/>
          <w:sz w:val="20"/>
          <w:szCs w:val="20"/>
        </w:rPr>
        <w:t xml:space="preserve"> insulin therapy were excluded. Adherence was assessed using the pill count method (&lt;20% pills missed = adherent; 20–100% = non-adherent). Medication beliefs were assessed using the Beliefs about Medicines Questionnaire (BMQ). Data were analyzed with Stata BE 17.</w:t>
      </w:r>
    </w:p>
    <w:p w14:paraId="71100973" w14:textId="77777777" w:rsidR="00C12504" w:rsidRPr="00C12504" w:rsidRDefault="00C12504" w:rsidP="00C12504">
      <w:p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Results</w:t>
      </w:r>
      <w:r w:rsidRPr="00C12504">
        <w:rPr>
          <w:rFonts w:ascii="Calibri" w:hAnsi="Calibri" w:cs="Calibri"/>
          <w:sz w:val="20"/>
          <w:szCs w:val="20"/>
        </w:rPr>
        <w:t>. Of 550 participants (53.2% males; mean age 57.3±10.5 years), non-adherence was 34%, with primary non-adherence 27.8% and secondary non-adherence 72.2%. Metformin was most prescribed (43.7%), followed by thiazolidinediones (20.3%) and sulfonylureas (18.7%). Highest medication belief scores were observed for “health depends on medicines” (81.3%), “concerned about long-term effects” (76.1%), and “fear of dependency” (51.2%). Higher harm and concern scores were associated with non-adherence (p&lt;0.01). Participants with higher harm scores were 50% less likely to adhere (PR 0.50; 95% CI 0.32–0.78), those with greater concerns 42% less likely (PR 0.58; 95% CI 0.39–0.86), while a higher necessity–concern differential increased adherence 2.6-fold (PR 2.60; 95% CI 1.28–5.30).</w:t>
      </w:r>
    </w:p>
    <w:p w14:paraId="0F4765DC" w14:textId="77777777" w:rsidR="00C12504" w:rsidRPr="00C12504" w:rsidRDefault="00C12504" w:rsidP="00C12504">
      <w:p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Discussion</w:t>
      </w:r>
      <w:r w:rsidRPr="00C12504">
        <w:rPr>
          <w:rFonts w:ascii="Calibri" w:hAnsi="Calibri" w:cs="Calibri"/>
          <w:sz w:val="20"/>
          <w:szCs w:val="20"/>
        </w:rPr>
        <w:t>. Non-adherence to oral hypoglycemic therapy is common. Beliefs about medication harm and concern, along with a higher necessity–concern differential, are key predictors of adherence.</w:t>
      </w:r>
    </w:p>
    <w:p w14:paraId="411B5DBF" w14:textId="77777777" w:rsidR="00C12504" w:rsidRPr="00C12504" w:rsidRDefault="00C12504" w:rsidP="00C12504">
      <w:p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Table 1.</w:t>
      </w:r>
      <w:r w:rsidRPr="00C12504">
        <w:rPr>
          <w:rFonts w:ascii="Calibri" w:hAnsi="Calibri" w:cs="Calibri"/>
          <w:sz w:val="20"/>
          <w:szCs w:val="20"/>
        </w:rPr>
        <w:t xml:space="preserve"> Medication beliefs among participants (n=550)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437"/>
      </w:tblGrid>
      <w:tr w:rsidR="00C12504" w:rsidRPr="00C12504" w14:paraId="27555D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E84466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Belief dimension</w:t>
            </w:r>
          </w:p>
        </w:tc>
        <w:tc>
          <w:tcPr>
            <w:tcW w:w="0" w:type="auto"/>
            <w:vAlign w:val="center"/>
            <w:hideMark/>
          </w:tcPr>
          <w:p w14:paraId="5694D8FE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% of participants</w:t>
            </w:r>
          </w:p>
        </w:tc>
      </w:tr>
      <w:tr w:rsidR="00C12504" w:rsidRPr="00C12504" w14:paraId="330570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6EC9E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Health depends on medicines</w:t>
            </w:r>
          </w:p>
        </w:tc>
        <w:tc>
          <w:tcPr>
            <w:tcW w:w="0" w:type="auto"/>
            <w:vAlign w:val="center"/>
            <w:hideMark/>
          </w:tcPr>
          <w:p w14:paraId="06101BC1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81.3</w:t>
            </w:r>
          </w:p>
        </w:tc>
      </w:tr>
      <w:tr w:rsidR="00C12504" w:rsidRPr="00C12504" w14:paraId="37AD63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C6463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Concerned about long-term effects</w:t>
            </w:r>
          </w:p>
        </w:tc>
        <w:tc>
          <w:tcPr>
            <w:tcW w:w="0" w:type="auto"/>
            <w:vAlign w:val="center"/>
            <w:hideMark/>
          </w:tcPr>
          <w:p w14:paraId="263418F0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76.1</w:t>
            </w:r>
          </w:p>
        </w:tc>
      </w:tr>
      <w:tr w:rsidR="00C12504" w:rsidRPr="00C12504" w14:paraId="3F8CDA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024A8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Fear of dependency</w:t>
            </w:r>
          </w:p>
        </w:tc>
        <w:tc>
          <w:tcPr>
            <w:tcW w:w="0" w:type="auto"/>
            <w:vAlign w:val="center"/>
            <w:hideMark/>
          </w:tcPr>
          <w:p w14:paraId="134B01B3" w14:textId="77777777" w:rsidR="00C12504" w:rsidRPr="00C12504" w:rsidRDefault="00C12504" w:rsidP="00C12504">
            <w:pPr>
              <w:rPr>
                <w:rFonts w:ascii="Calibri" w:hAnsi="Calibri" w:cs="Calibri"/>
                <w:sz w:val="20"/>
                <w:szCs w:val="20"/>
              </w:rPr>
            </w:pPr>
            <w:r w:rsidRPr="00C12504">
              <w:rPr>
                <w:rFonts w:ascii="Calibri" w:hAnsi="Calibri" w:cs="Calibri"/>
                <w:sz w:val="20"/>
                <w:szCs w:val="20"/>
              </w:rPr>
              <w:t>51.2</w:t>
            </w:r>
          </w:p>
        </w:tc>
      </w:tr>
    </w:tbl>
    <w:p w14:paraId="19994DB4" w14:textId="77777777" w:rsidR="00C12504" w:rsidRPr="00C12504" w:rsidRDefault="00C12504" w:rsidP="00C12504">
      <w:pPr>
        <w:rPr>
          <w:rFonts w:ascii="Calibri" w:hAnsi="Calibri" w:cs="Calibri"/>
          <w:b/>
          <w:bCs/>
          <w:sz w:val="20"/>
          <w:szCs w:val="20"/>
        </w:rPr>
      </w:pPr>
      <w:r w:rsidRPr="00C12504">
        <w:rPr>
          <w:rFonts w:ascii="Calibri" w:hAnsi="Calibri" w:cs="Calibri"/>
          <w:b/>
          <w:bCs/>
          <w:sz w:val="20"/>
          <w:szCs w:val="20"/>
        </w:rPr>
        <w:t>References</w:t>
      </w:r>
    </w:p>
    <w:p w14:paraId="2946B5D4" w14:textId="77777777" w:rsidR="00C12504" w:rsidRPr="00C12504" w:rsidRDefault="00C12504" w:rsidP="00C12504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sz w:val="20"/>
          <w:szCs w:val="20"/>
        </w:rPr>
        <w:t xml:space="preserve">Sampaio R, Azevedo LF, Dias CC, Castro Lopes JM (2020) Non-Adherence to Pharmacotherapy: A Prospective </w:t>
      </w:r>
      <w:proofErr w:type="spellStart"/>
      <w:r w:rsidRPr="00C12504">
        <w:rPr>
          <w:rFonts w:ascii="Calibri" w:hAnsi="Calibri" w:cs="Calibri"/>
          <w:sz w:val="20"/>
          <w:szCs w:val="20"/>
        </w:rPr>
        <w:t>Multicentre</w:t>
      </w:r>
      <w:proofErr w:type="spellEnd"/>
      <w:r w:rsidRPr="00C12504">
        <w:rPr>
          <w:rFonts w:ascii="Calibri" w:hAnsi="Calibri" w:cs="Calibri"/>
          <w:sz w:val="20"/>
          <w:szCs w:val="20"/>
        </w:rPr>
        <w:t xml:space="preserve"> Study About Its Incidence and Its Causes Perceived by Chronic Pain Patients. Patient Prefer Adherence 14:321–332. </w:t>
      </w:r>
      <w:hyperlink r:id="rId5" w:tgtFrame="_new" w:history="1">
        <w:r w:rsidRPr="00C12504">
          <w:rPr>
            <w:rStyle w:val="Hyperlink"/>
            <w:rFonts w:ascii="Calibri" w:hAnsi="Calibri" w:cs="Calibri"/>
            <w:sz w:val="20"/>
            <w:szCs w:val="20"/>
          </w:rPr>
          <w:t>https://doi.org/10.2147/PPA.S232577</w:t>
        </w:r>
      </w:hyperlink>
    </w:p>
    <w:p w14:paraId="18BA4BC7" w14:textId="77777777" w:rsidR="00C12504" w:rsidRPr="00C12504" w:rsidRDefault="00C12504" w:rsidP="00C12504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C12504">
        <w:rPr>
          <w:rFonts w:ascii="Calibri" w:hAnsi="Calibri" w:cs="Calibri"/>
          <w:sz w:val="20"/>
          <w:szCs w:val="20"/>
        </w:rPr>
        <w:t>Fernandez-Arias M, Acuna-</w:t>
      </w:r>
      <w:proofErr w:type="spellStart"/>
      <w:r w:rsidRPr="00C12504">
        <w:rPr>
          <w:rFonts w:ascii="Calibri" w:hAnsi="Calibri" w:cs="Calibri"/>
          <w:sz w:val="20"/>
          <w:szCs w:val="20"/>
        </w:rPr>
        <w:t>Villaorduna</w:t>
      </w:r>
      <w:proofErr w:type="spellEnd"/>
      <w:r w:rsidRPr="00C12504">
        <w:rPr>
          <w:rFonts w:ascii="Calibri" w:hAnsi="Calibri" w:cs="Calibri"/>
          <w:sz w:val="20"/>
          <w:szCs w:val="20"/>
        </w:rPr>
        <w:t xml:space="preserve"> A, Miranda JJ, Diez-Canseco F, Malaga G (2014) Adherence to pharmacotherapy and medication-related beliefs in patients with hypertension in Lima, Peru. </w:t>
      </w:r>
      <w:proofErr w:type="spellStart"/>
      <w:r w:rsidRPr="00C12504">
        <w:rPr>
          <w:rFonts w:ascii="Calibri" w:hAnsi="Calibri" w:cs="Calibri"/>
          <w:sz w:val="20"/>
          <w:szCs w:val="20"/>
        </w:rPr>
        <w:t>PLoS</w:t>
      </w:r>
      <w:proofErr w:type="spellEnd"/>
      <w:r w:rsidRPr="00C12504">
        <w:rPr>
          <w:rFonts w:ascii="Calibri" w:hAnsi="Calibri" w:cs="Calibri"/>
          <w:sz w:val="20"/>
          <w:szCs w:val="20"/>
        </w:rPr>
        <w:t xml:space="preserve"> One 9(12</w:t>
      </w:r>
      <w:proofErr w:type="gramStart"/>
      <w:r w:rsidRPr="00C12504">
        <w:rPr>
          <w:rFonts w:ascii="Calibri" w:hAnsi="Calibri" w:cs="Calibri"/>
          <w:sz w:val="20"/>
          <w:szCs w:val="20"/>
        </w:rPr>
        <w:t>):e</w:t>
      </w:r>
      <w:proofErr w:type="gramEnd"/>
      <w:r w:rsidRPr="00C12504">
        <w:rPr>
          <w:rFonts w:ascii="Calibri" w:hAnsi="Calibri" w:cs="Calibri"/>
          <w:sz w:val="20"/>
          <w:szCs w:val="20"/>
        </w:rPr>
        <w:t xml:space="preserve">112875. </w:t>
      </w:r>
      <w:hyperlink r:id="rId6" w:tgtFrame="_new" w:history="1">
        <w:r w:rsidRPr="00C12504">
          <w:rPr>
            <w:rStyle w:val="Hyperlink"/>
            <w:rFonts w:ascii="Calibri" w:hAnsi="Calibri" w:cs="Calibri"/>
            <w:sz w:val="20"/>
            <w:szCs w:val="20"/>
          </w:rPr>
          <w:t>https://doi.org/10.1371/journal.pone.0112875</w:t>
        </w:r>
      </w:hyperlink>
    </w:p>
    <w:sectPr w:rsidR="00C12504" w:rsidRPr="00C12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622"/>
    <w:multiLevelType w:val="multilevel"/>
    <w:tmpl w:val="8B3C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2795"/>
    <w:multiLevelType w:val="multilevel"/>
    <w:tmpl w:val="8662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079F8"/>
    <w:multiLevelType w:val="multilevel"/>
    <w:tmpl w:val="CEE6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933627">
    <w:abstractNumId w:val="1"/>
  </w:num>
  <w:num w:numId="2" w16cid:durableId="1773627660">
    <w:abstractNumId w:val="0"/>
  </w:num>
  <w:num w:numId="3" w16cid:durableId="210522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04"/>
    <w:rsid w:val="00BB6EBF"/>
    <w:rsid w:val="00C1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9C2F9"/>
  <w15:chartTrackingRefBased/>
  <w15:docId w15:val="{C67D2F3B-FDA5-47A1-952F-38A21D3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5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2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one.0112875" TargetMode="External"/><Relationship Id="rId5" Type="http://schemas.openxmlformats.org/officeDocument/2006/relationships/hyperlink" Target="https://doi.org/10.2147/PPA.S232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2618</Characters>
  <Application>Microsoft Office Word</Application>
  <DocSecurity>0</DocSecurity>
  <Lines>40</Lines>
  <Paragraphs>21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2025-09-15T06:59:00Z</dcterms:created>
  <dcterms:modified xsi:type="dcterms:W3CDTF">2025-09-15T07:06:00Z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c8b5e1ff-ea79-4942-9ff8-bd6bd41080ee</vt:lpwstr>
  </property>
</Properties>
</file>