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43D1519B" w:rsidR="001956AD" w:rsidRPr="007F1A45" w:rsidRDefault="0096004E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F1A45">
        <w:rPr>
          <w:rFonts w:ascii="Times New Roman" w:hAnsi="Times New Roman" w:cs="Times New Roman"/>
          <w:b/>
          <w:sz w:val="28"/>
          <w:szCs w:val="28"/>
          <w:lang w:val="en-GB"/>
        </w:rPr>
        <w:t>Faba bean</w:t>
      </w:r>
      <w:r w:rsidR="00296F1E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From orphan crop to </w:t>
      </w:r>
      <w:r w:rsidR="00E7098B">
        <w:rPr>
          <w:rFonts w:ascii="Times New Roman" w:hAnsi="Times New Roman" w:cs="Times New Roman"/>
          <w:b/>
          <w:sz w:val="28"/>
          <w:szCs w:val="28"/>
          <w:lang w:val="en-GB"/>
        </w:rPr>
        <w:t>genomic</w:t>
      </w:r>
      <w:r w:rsidR="00296F1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trailblazer</w:t>
      </w:r>
    </w:p>
    <w:p w14:paraId="51C448CB" w14:textId="4944749E" w:rsidR="009126C6" w:rsidRPr="007F1A45" w:rsidRDefault="009126C6" w:rsidP="009126C6">
      <w:pPr>
        <w:pStyle w:val="ICLGG201701Title"/>
        <w:rPr>
          <w:rFonts w:ascii="Times New Roman" w:hAnsi="Times New Roman" w:cs="Times New Roman"/>
          <w:lang w:val="en-GB"/>
        </w:rPr>
      </w:pPr>
    </w:p>
    <w:p w14:paraId="3A07A90B" w14:textId="56B5DCD3" w:rsidR="009126C6" w:rsidRPr="007F1A45" w:rsidRDefault="0096004E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GB"/>
        </w:rPr>
      </w:pPr>
      <w:r w:rsidRPr="007F1A45">
        <w:rPr>
          <w:rFonts w:ascii="Times New Roman" w:hAnsi="Times New Roman" w:cs="Times New Roman"/>
          <w:sz w:val="24"/>
          <w:szCs w:val="24"/>
          <w:u w:val="single"/>
          <w:lang w:val="en-GB"/>
        </w:rPr>
        <w:t>Andersen SU</w:t>
      </w:r>
      <w:r w:rsidRPr="007F1A4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</w:p>
    <w:p w14:paraId="3E997D5E" w14:textId="77777777" w:rsidR="005C7608" w:rsidRPr="007F1A45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GB"/>
        </w:rPr>
      </w:pPr>
    </w:p>
    <w:p w14:paraId="534EA419" w14:textId="0F0D13CD" w:rsidR="005C7608" w:rsidRPr="007F1A45" w:rsidRDefault="0096004E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hyperlink r:id="rId7" w:history="1">
        <w:r w:rsidRPr="007F1A45">
          <w:rPr>
            <w:rStyle w:val="Hyperlink"/>
            <w:rFonts w:ascii="Times New Roman" w:hAnsi="Times New Roman" w:cs="Times New Roman"/>
            <w:i/>
            <w:sz w:val="24"/>
            <w:szCs w:val="24"/>
            <w:lang w:val="en-GB"/>
          </w:rPr>
          <w:t>sua@mbg.au.dk</w:t>
        </w:r>
      </w:hyperlink>
      <w:r w:rsidRPr="007F1A4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14:paraId="52ECECED" w14:textId="77777777" w:rsidR="009126C6" w:rsidRPr="007F1A45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GB"/>
        </w:rPr>
      </w:pPr>
    </w:p>
    <w:p w14:paraId="664A2972" w14:textId="31AD8348" w:rsidR="009126C6" w:rsidRPr="007F1A45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GB"/>
        </w:rPr>
      </w:pPr>
      <w:r w:rsidRPr="007F1A4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7F1A45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Department of </w:t>
      </w:r>
      <w:r w:rsidR="0096004E" w:rsidRPr="007F1A45">
        <w:rPr>
          <w:rFonts w:ascii="Times New Roman" w:hAnsi="Times New Roman" w:cs="Times New Roman"/>
          <w:sz w:val="24"/>
          <w:szCs w:val="24"/>
          <w:lang w:val="en-GB"/>
        </w:rPr>
        <w:t>Molecular Biology and Genetics, Aarhus University, Aarhus, Denmark</w:t>
      </w:r>
    </w:p>
    <w:p w14:paraId="740171DE" w14:textId="77777777" w:rsidR="005C7608" w:rsidRPr="007F1A45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GB"/>
        </w:rPr>
      </w:pPr>
    </w:p>
    <w:p w14:paraId="43946447" w14:textId="7A0B7A99" w:rsidR="00E15F15" w:rsidRPr="007F1A45" w:rsidRDefault="001205DB" w:rsidP="0069354D">
      <w:pPr>
        <w:pStyle w:val="NoSpacing"/>
        <w:rPr>
          <w:rFonts w:ascii="Times New Roman" w:hAnsi="Times New Roman" w:cs="Times New Roman"/>
          <w:sz w:val="24"/>
          <w:szCs w:val="24"/>
          <w:lang w:val="en-GB" w:eastAsia="en-AU"/>
        </w:rPr>
      </w:pPr>
      <w:r w:rsidRPr="007F1A45">
        <w:rPr>
          <w:rFonts w:ascii="Times New Roman" w:hAnsi="Times New Roman" w:cs="Times New Roman"/>
          <w:sz w:val="24"/>
          <w:szCs w:val="24"/>
          <w:lang w:val="en-GB" w:eastAsia="en-AU"/>
        </w:rPr>
        <w:t>Faba bean (</w:t>
      </w:r>
      <w:r w:rsidRPr="007F1A45">
        <w:rPr>
          <w:rFonts w:ascii="Times New Roman" w:hAnsi="Times New Roman" w:cs="Times New Roman"/>
          <w:i/>
          <w:iCs/>
          <w:sz w:val="24"/>
          <w:szCs w:val="24"/>
          <w:lang w:val="en-GB" w:eastAsia="en-AU"/>
        </w:rPr>
        <w:t>Vicia faba</w:t>
      </w:r>
      <w:r w:rsidRPr="007F1A45">
        <w:rPr>
          <w:rFonts w:ascii="Times New Roman" w:hAnsi="Times New Roman" w:cs="Times New Roman"/>
          <w:sz w:val="24"/>
          <w:szCs w:val="24"/>
          <w:lang w:val="en-GB" w:eastAsia="en-AU"/>
        </w:rPr>
        <w:t>) is a globally adapted protein crop with a high yield potential and a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n exceptional </w:t>
      </w:r>
      <w:r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nitrogen fixation capacity.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>Just a</w:t>
      </w:r>
      <w:r w:rsidR="00E15F1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decade ago, faba bean was an orphan crop with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>scarce</w:t>
      </w:r>
      <w:r w:rsidR="00E15F1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genetic and genomic resources.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However, the development of the first reference genomes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[1-2]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>has paved the way for high-resolution gene mapping and molecular genetics.</w:t>
      </w:r>
      <w:r w:rsidR="00E15F1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I will illustrate how this new genomic information is </w:t>
      </w:r>
      <w:r w:rsidR="00E15F1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>enabling us identify markers and candidate genes robustly associated with agronomic traits across populations</w:t>
      </w:r>
      <w:r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. I will also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>share our emerging</w:t>
      </w:r>
      <w:r w:rsidR="00E15F1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understand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>ing of</w:t>
      </w:r>
      <w:r w:rsidR="00E15F1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the genetics that control </w:t>
      </w:r>
      <w:r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genotype by environment interactions for yield,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and how this is </w:t>
      </w:r>
      <w:r w:rsidRPr="007F1A45">
        <w:rPr>
          <w:rFonts w:ascii="Times New Roman" w:hAnsi="Times New Roman" w:cs="Times New Roman"/>
          <w:sz w:val="24"/>
          <w:szCs w:val="24"/>
          <w:lang w:val="en-GB" w:eastAsia="en-AU"/>
        </w:rPr>
        <w:t>allowing us to predict the performance of specific genotypes in unseen environments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.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Lastly, I will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>discuss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>the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ongoing efforts to further enhance 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>faba bean</w:t>
      </w:r>
      <w:r w:rsidR="007F1A45" w:rsidRPr="007F1A4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genetic and genomic resources.</w:t>
      </w:r>
    </w:p>
    <w:p w14:paraId="2735DC91" w14:textId="77777777" w:rsidR="001205DB" w:rsidRPr="007F1A45" w:rsidRDefault="001205DB" w:rsidP="0069354D">
      <w:pPr>
        <w:pStyle w:val="NoSpacing"/>
        <w:rPr>
          <w:rFonts w:ascii="Times New Roman" w:hAnsi="Times New Roman" w:cs="Times New Roman"/>
          <w:sz w:val="24"/>
          <w:szCs w:val="24"/>
          <w:lang w:val="en-GB" w:eastAsia="en-AU"/>
        </w:rPr>
      </w:pPr>
    </w:p>
    <w:p w14:paraId="26048F59" w14:textId="77777777" w:rsidR="00234A08" w:rsidRPr="007F1A45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686E3B6" w14:textId="77777777" w:rsidR="009126C6" w:rsidRPr="007F1A45" w:rsidRDefault="009126C6" w:rsidP="009126C6">
      <w:pPr>
        <w:pStyle w:val="ICLGG201799Emptyrow"/>
        <w:rPr>
          <w:rFonts w:ascii="Times New Roman" w:hAnsi="Times New Roman" w:cs="Times New Roman"/>
          <w:lang w:val="en-GB"/>
        </w:rPr>
      </w:pPr>
    </w:p>
    <w:p w14:paraId="5FDAA890" w14:textId="77777777" w:rsidR="009126C6" w:rsidRPr="007F1A45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7F1A4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References:</w:t>
      </w:r>
    </w:p>
    <w:p w14:paraId="62818848" w14:textId="06103B79" w:rsidR="009126C6" w:rsidRPr="007F1A45" w:rsidRDefault="009126C6" w:rsidP="00086C6E">
      <w:pPr>
        <w:pStyle w:val="ICLGG201703Institutions"/>
        <w:rPr>
          <w:lang w:val="en-GB"/>
        </w:rPr>
      </w:pPr>
      <w:r w:rsidRPr="007F1A45">
        <w:rPr>
          <w:lang w:val="en-GB"/>
        </w:rPr>
        <w:t>[1]</w:t>
      </w:r>
      <w:r w:rsidRPr="007F1A45">
        <w:rPr>
          <w:lang w:val="en-GB"/>
        </w:rPr>
        <w:tab/>
      </w:r>
      <w:proofErr w:type="spellStart"/>
      <w:r w:rsidR="001205DB" w:rsidRPr="007F1A45">
        <w:rPr>
          <w:lang w:val="en-GB"/>
        </w:rPr>
        <w:t>Jayakodi</w:t>
      </w:r>
      <w:proofErr w:type="spellEnd"/>
      <w:r w:rsidR="001205DB" w:rsidRPr="007F1A45">
        <w:rPr>
          <w:lang w:val="en-GB"/>
        </w:rPr>
        <w:t>, M. </w:t>
      </w:r>
      <w:r w:rsidR="001205DB" w:rsidRPr="007F1A45">
        <w:rPr>
          <w:iCs/>
          <w:lang w:val="en-GB"/>
        </w:rPr>
        <w:t>et al.</w:t>
      </w:r>
      <w:r w:rsidR="001205DB" w:rsidRPr="007F1A45">
        <w:rPr>
          <w:lang w:val="en-GB"/>
        </w:rPr>
        <w:t> The giant diploid faba genome unlocks variation in a global protein crop. </w:t>
      </w:r>
      <w:r w:rsidR="001205DB" w:rsidRPr="007F1A45">
        <w:rPr>
          <w:iCs/>
          <w:lang w:val="en-GB"/>
        </w:rPr>
        <w:t>Nature</w:t>
      </w:r>
      <w:r w:rsidR="001205DB" w:rsidRPr="007F1A45">
        <w:rPr>
          <w:lang w:val="en-GB"/>
        </w:rPr>
        <w:t> </w:t>
      </w:r>
      <w:r w:rsidR="001205DB" w:rsidRPr="007F1A45">
        <w:rPr>
          <w:b/>
          <w:bCs/>
          <w:lang w:val="en-GB"/>
        </w:rPr>
        <w:t>615</w:t>
      </w:r>
      <w:r w:rsidR="001205DB" w:rsidRPr="007F1A45">
        <w:rPr>
          <w:lang w:val="en-GB"/>
        </w:rPr>
        <w:t>, 652–659 (2023).</w:t>
      </w:r>
    </w:p>
    <w:p w14:paraId="1E56288C" w14:textId="51E2E68C" w:rsidR="009126C6" w:rsidRPr="007F1A45" w:rsidRDefault="009126C6" w:rsidP="00086C6E">
      <w:pPr>
        <w:pStyle w:val="ICLGG201703Institutions"/>
        <w:rPr>
          <w:lang w:val="en-GB"/>
        </w:rPr>
      </w:pPr>
      <w:r w:rsidRPr="007F1A45">
        <w:rPr>
          <w:lang w:val="en-GB"/>
        </w:rPr>
        <w:t>[2]</w:t>
      </w:r>
      <w:r w:rsidRPr="007F1A45">
        <w:rPr>
          <w:lang w:val="en-GB"/>
        </w:rPr>
        <w:tab/>
      </w:r>
      <w:hyperlink r:id="rId8" w:history="1">
        <w:r w:rsidR="007F1A45" w:rsidRPr="007F1A45">
          <w:rPr>
            <w:rStyle w:val="Hyperlink"/>
            <w:lang w:val="en-GB"/>
          </w:rPr>
          <w:t>https://projects.au.dk/fabagenome</w:t>
        </w:r>
      </w:hyperlink>
      <w:r w:rsidR="007F1A45" w:rsidRPr="007F1A45">
        <w:rPr>
          <w:lang w:val="en-GB"/>
        </w:rPr>
        <w:t xml:space="preserve"> </w:t>
      </w:r>
    </w:p>
    <w:p w14:paraId="66FB0CD5" w14:textId="77777777" w:rsidR="00EF022F" w:rsidRPr="007F1A45" w:rsidRDefault="00EF022F">
      <w:pPr>
        <w:rPr>
          <w:rFonts w:ascii="Times New Roman" w:hAnsi="Times New Roman" w:cs="Times New Roman"/>
          <w:lang w:val="en-GB"/>
        </w:rPr>
      </w:pPr>
    </w:p>
    <w:p w14:paraId="48283A78" w14:textId="77777777" w:rsidR="009126C6" w:rsidRPr="007F1A45" w:rsidRDefault="009126C6">
      <w:pPr>
        <w:rPr>
          <w:rFonts w:ascii="Times New Roman" w:hAnsi="Times New Roman" w:cs="Times New Roman"/>
          <w:lang w:val="en-GB"/>
        </w:rPr>
      </w:pPr>
    </w:p>
    <w:p w14:paraId="4A57E76F" w14:textId="77777777" w:rsidR="009126C6" w:rsidRPr="007F1A45" w:rsidRDefault="009126C6">
      <w:pPr>
        <w:rPr>
          <w:rFonts w:ascii="Times New Roman" w:hAnsi="Times New Roman" w:cs="Times New Roman"/>
          <w:lang w:val="en-GB"/>
        </w:rPr>
      </w:pPr>
    </w:p>
    <w:sectPr w:rsidR="009126C6" w:rsidRPr="007F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205DB"/>
    <w:rsid w:val="001956AD"/>
    <w:rsid w:val="001D72AC"/>
    <w:rsid w:val="00234A08"/>
    <w:rsid w:val="00296F1E"/>
    <w:rsid w:val="002B7ABD"/>
    <w:rsid w:val="003E7225"/>
    <w:rsid w:val="00477E9B"/>
    <w:rsid w:val="005C2ABC"/>
    <w:rsid w:val="005C7608"/>
    <w:rsid w:val="0069354D"/>
    <w:rsid w:val="006C1D10"/>
    <w:rsid w:val="007465CD"/>
    <w:rsid w:val="00771CA6"/>
    <w:rsid w:val="007C1B7A"/>
    <w:rsid w:val="007F1A45"/>
    <w:rsid w:val="008E0EA1"/>
    <w:rsid w:val="009126C6"/>
    <w:rsid w:val="00954065"/>
    <w:rsid w:val="0096004E"/>
    <w:rsid w:val="009C49E6"/>
    <w:rsid w:val="00A72105"/>
    <w:rsid w:val="00BE0837"/>
    <w:rsid w:val="00BE396B"/>
    <w:rsid w:val="00E15F15"/>
    <w:rsid w:val="00E7098B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960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au.dk/fabagen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ua@mbg.au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Stig Uggerhøj Andersen</cp:lastModifiedBy>
  <cp:revision>17</cp:revision>
  <dcterms:created xsi:type="dcterms:W3CDTF">2024-02-09T03:15:00Z</dcterms:created>
  <dcterms:modified xsi:type="dcterms:W3CDTF">2024-04-10T10:03:00Z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