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EE1D8" w14:textId="77777777" w:rsidR="00711813" w:rsidRPr="004E5450" w:rsidRDefault="00E038FA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>
        <w:rPr>
          <w:rFonts w:ascii="Calibri" w:hAnsi="Calibri" w:cs="Calibri"/>
          <w:b/>
          <w:sz w:val="20"/>
          <w:szCs w:val="20"/>
          <w:lang w:val="en-AU"/>
        </w:rPr>
        <w:t>Characterising</w:t>
      </w:r>
      <w:r w:rsidR="004A6E78">
        <w:rPr>
          <w:rFonts w:ascii="Calibri" w:hAnsi="Calibri" w:cs="Calibri"/>
          <w:b/>
          <w:sz w:val="20"/>
          <w:szCs w:val="20"/>
          <w:lang w:val="en-AU"/>
        </w:rPr>
        <w:t xml:space="preserve"> brain lipid droplets</w:t>
      </w:r>
      <w:r>
        <w:rPr>
          <w:rFonts w:ascii="Calibri" w:hAnsi="Calibri" w:cs="Calibri"/>
          <w:b/>
          <w:sz w:val="20"/>
          <w:szCs w:val="20"/>
          <w:lang w:val="en-AU"/>
        </w:rPr>
        <w:t xml:space="preserve"> as a therapeutic target</w:t>
      </w:r>
      <w:r w:rsidR="004A6E78">
        <w:rPr>
          <w:rFonts w:ascii="Calibri" w:hAnsi="Calibri" w:cs="Calibri"/>
          <w:b/>
          <w:sz w:val="20"/>
          <w:szCs w:val="20"/>
          <w:lang w:val="en-AU"/>
        </w:rPr>
        <w:t xml:space="preserve"> </w:t>
      </w:r>
      <w:r w:rsidR="00EA12A1">
        <w:rPr>
          <w:rFonts w:ascii="Calibri" w:hAnsi="Calibri" w:cs="Calibri"/>
          <w:b/>
          <w:sz w:val="20"/>
          <w:szCs w:val="20"/>
          <w:lang w:val="en-AU"/>
        </w:rPr>
        <w:t>for</w:t>
      </w:r>
      <w:r w:rsidR="004A6E78">
        <w:rPr>
          <w:rFonts w:ascii="Calibri" w:hAnsi="Calibri" w:cs="Calibri"/>
          <w:b/>
          <w:sz w:val="20"/>
          <w:szCs w:val="20"/>
          <w:lang w:val="en-AU"/>
        </w:rPr>
        <w:t xml:space="preserve"> Alzheimer’s disease</w:t>
      </w:r>
    </w:p>
    <w:p w14:paraId="65BAEDBD" w14:textId="1631A7DF" w:rsidR="00E038FA" w:rsidRDefault="003E58A5" w:rsidP="00E038FA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22845180">
        <w:rPr>
          <w:rFonts w:ascii="Calibri" w:hAnsi="Calibri" w:cs="Calibri"/>
          <w:sz w:val="20"/>
          <w:szCs w:val="20"/>
          <w:lang w:val="en-AU"/>
        </w:rPr>
        <w:t>Quynh Nhu Dinh</w:t>
      </w:r>
      <w:r w:rsidR="00711813" w:rsidRPr="2284518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22845180">
        <w:rPr>
          <w:rFonts w:ascii="Calibri" w:hAnsi="Calibri" w:cs="Calibri"/>
          <w:sz w:val="20"/>
          <w:szCs w:val="20"/>
          <w:vertAlign w:val="superscript"/>
          <w:lang w:val="en-AU"/>
        </w:rPr>
        <w:t>,2</w:t>
      </w:r>
      <w:r w:rsidR="00711813" w:rsidRPr="22845180">
        <w:rPr>
          <w:rFonts w:ascii="Calibri" w:hAnsi="Calibri" w:cs="Calibri"/>
          <w:sz w:val="20"/>
          <w:szCs w:val="20"/>
          <w:lang w:val="en-AU"/>
        </w:rPr>
        <w:t xml:space="preserve">, </w:t>
      </w:r>
      <w:r w:rsidRPr="22845180">
        <w:rPr>
          <w:rFonts w:ascii="Calibri" w:hAnsi="Calibri" w:cs="Calibri"/>
          <w:sz w:val="20"/>
          <w:szCs w:val="20"/>
          <w:lang w:val="en-AU"/>
        </w:rPr>
        <w:t>Lachlan Ridgway</w:t>
      </w:r>
      <w:r w:rsidR="00711813" w:rsidRPr="22845180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Pr="22845180">
        <w:rPr>
          <w:rFonts w:ascii="Calibri" w:hAnsi="Calibri" w:cs="Calibri"/>
          <w:sz w:val="20"/>
          <w:szCs w:val="20"/>
          <w:lang w:val="en-AU"/>
        </w:rPr>
        <w:t>, Ebony Monson</w:t>
      </w:r>
      <w:r w:rsidRPr="22845180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Pr="22845180">
        <w:rPr>
          <w:rFonts w:ascii="Calibri" w:hAnsi="Calibri" w:cs="Calibri"/>
          <w:sz w:val="20"/>
          <w:szCs w:val="20"/>
          <w:lang w:val="en-AU"/>
        </w:rPr>
        <w:t xml:space="preserve">, Nigel </w:t>
      </w:r>
      <w:r w:rsidR="00784FA5" w:rsidRPr="22845180">
        <w:rPr>
          <w:rFonts w:ascii="Calibri" w:hAnsi="Calibri" w:cs="Calibri"/>
          <w:sz w:val="20"/>
          <w:szCs w:val="20"/>
          <w:lang w:val="en-AU"/>
        </w:rPr>
        <w:t xml:space="preserve">C. </w:t>
      </w:r>
      <w:r w:rsidRPr="22845180">
        <w:rPr>
          <w:rFonts w:ascii="Calibri" w:hAnsi="Calibri" w:cs="Calibri"/>
          <w:sz w:val="20"/>
          <w:szCs w:val="20"/>
          <w:lang w:val="en-AU"/>
        </w:rPr>
        <w:t>Jones</w:t>
      </w:r>
      <w:r w:rsidRPr="22845180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Pr="2284518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61B19697" w:rsidRPr="22845180">
        <w:rPr>
          <w:rFonts w:ascii="Calibri" w:hAnsi="Calibri" w:cs="Calibri"/>
          <w:sz w:val="20"/>
          <w:szCs w:val="20"/>
          <w:lang w:val="en-AU"/>
        </w:rPr>
        <w:t xml:space="preserve">T. </w:t>
      </w:r>
      <w:r w:rsidRPr="22845180">
        <w:rPr>
          <w:rFonts w:ascii="Calibri" w:hAnsi="Calibri" w:cs="Calibri"/>
          <w:sz w:val="20"/>
          <w:szCs w:val="20"/>
          <w:lang w:val="en-AU"/>
        </w:rPr>
        <w:t>Michael De Silva</w:t>
      </w:r>
      <w:r w:rsidRPr="22845180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Pr="22845180">
        <w:rPr>
          <w:rFonts w:ascii="Calibri" w:hAnsi="Calibri" w:cs="Calibri"/>
          <w:sz w:val="20"/>
          <w:szCs w:val="20"/>
          <w:lang w:val="en-AU"/>
        </w:rPr>
        <w:t>, Karla Helbig</w:t>
      </w:r>
      <w:r w:rsidRPr="22845180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Pr="22845180">
        <w:rPr>
          <w:rFonts w:ascii="Calibri" w:hAnsi="Calibri" w:cs="Calibri"/>
          <w:sz w:val="20"/>
          <w:szCs w:val="20"/>
          <w:lang w:val="en-AU"/>
        </w:rPr>
        <w:t>.</w:t>
      </w:r>
      <w:r w:rsidR="00711813" w:rsidRPr="2284518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72108">
        <w:rPr>
          <w:rFonts w:ascii="Calibri" w:hAnsi="Calibri" w:cs="Calibri"/>
          <w:sz w:val="20"/>
          <w:szCs w:val="20"/>
          <w:lang w:val="en-AU"/>
        </w:rPr>
        <w:t xml:space="preserve">Department of Clinical Sciences, </w:t>
      </w:r>
      <w:r w:rsidR="00E038FA" w:rsidRPr="22845180">
        <w:rPr>
          <w:rFonts w:ascii="Calibri" w:hAnsi="Calibri" w:cs="Calibri"/>
          <w:sz w:val="20"/>
          <w:szCs w:val="20"/>
          <w:lang w:val="en-AU"/>
        </w:rPr>
        <w:t>RMIT University</w:t>
      </w:r>
      <w:r w:rsidR="00E038FA" w:rsidRPr="2284518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E038FA" w:rsidRPr="22845180">
        <w:rPr>
          <w:rFonts w:ascii="Calibri" w:hAnsi="Calibri" w:cs="Calibri"/>
          <w:sz w:val="20"/>
          <w:szCs w:val="20"/>
          <w:lang w:val="en-AU"/>
        </w:rPr>
        <w:t xml:space="preserve">, VIC, Australia; </w:t>
      </w:r>
      <w:r w:rsidR="00DB13FF">
        <w:rPr>
          <w:rFonts w:ascii="Calibri" w:hAnsi="Calibri" w:cs="Calibri"/>
          <w:sz w:val="20"/>
          <w:szCs w:val="20"/>
          <w:lang w:val="en-AU"/>
        </w:rPr>
        <w:t>Department of Microbiology, Anatomy, Physiology and Pharmacology</w:t>
      </w:r>
      <w:r w:rsidR="008D6A09">
        <w:rPr>
          <w:rFonts w:ascii="Calibri" w:hAnsi="Calibri" w:cs="Calibri"/>
          <w:sz w:val="20"/>
          <w:szCs w:val="20"/>
          <w:lang w:val="en-AU"/>
        </w:rPr>
        <w:t>,</w:t>
      </w:r>
      <w:r w:rsidR="00E038FA" w:rsidRPr="22845180">
        <w:rPr>
          <w:rFonts w:ascii="Calibri" w:hAnsi="Calibri" w:cs="Calibri"/>
          <w:sz w:val="20"/>
          <w:szCs w:val="20"/>
          <w:lang w:val="en-AU"/>
        </w:rPr>
        <w:t xml:space="preserve"> La Trobe University</w:t>
      </w:r>
      <w:r w:rsidR="00E038FA" w:rsidRPr="22845180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E038FA" w:rsidRPr="22845180">
        <w:rPr>
          <w:rFonts w:ascii="Calibri" w:hAnsi="Calibri" w:cs="Calibri"/>
          <w:sz w:val="20"/>
          <w:szCs w:val="20"/>
          <w:lang w:val="en-AU"/>
        </w:rPr>
        <w:t xml:space="preserve">, VIC, Australia; </w:t>
      </w:r>
      <w:r w:rsidR="00E038FA" w:rsidRPr="22845180">
        <w:rPr>
          <w:rFonts w:ascii="Calibri" w:hAnsi="Calibri" w:cs="Calibri"/>
          <w:color w:val="000000" w:themeColor="text1"/>
          <w:sz w:val="20"/>
          <w:szCs w:val="20"/>
        </w:rPr>
        <w:t>Department of Neuroscience, Monash University</w:t>
      </w:r>
      <w:r w:rsidR="00E038FA" w:rsidRPr="22845180">
        <w:rPr>
          <w:rFonts w:ascii="Calibri" w:hAnsi="Calibri" w:cs="Calibri"/>
          <w:color w:val="000000" w:themeColor="text1"/>
          <w:sz w:val="20"/>
          <w:szCs w:val="20"/>
          <w:vertAlign w:val="superscript"/>
        </w:rPr>
        <w:t>3</w:t>
      </w:r>
      <w:r w:rsidR="00E038FA" w:rsidRPr="22845180">
        <w:rPr>
          <w:rFonts w:ascii="Calibri" w:hAnsi="Calibri" w:cs="Calibri"/>
          <w:color w:val="000000" w:themeColor="text1"/>
          <w:sz w:val="20"/>
          <w:szCs w:val="20"/>
        </w:rPr>
        <w:t>, VIC, Australia.</w:t>
      </w:r>
    </w:p>
    <w:p w14:paraId="4F3F566F" w14:textId="77777777" w:rsidR="00711813" w:rsidRPr="004E5450" w:rsidRDefault="00711813" w:rsidP="00E038FA">
      <w:pPr>
        <w:jc w:val="both"/>
        <w:rPr>
          <w:sz w:val="20"/>
          <w:szCs w:val="20"/>
          <w:lang w:val="en-AU"/>
        </w:rPr>
      </w:pPr>
      <w:r w:rsidRPr="004E5450">
        <w:rPr>
          <w:i/>
          <w:sz w:val="20"/>
          <w:szCs w:val="20"/>
        </w:rPr>
        <w:t xml:space="preserve"> </w:t>
      </w:r>
    </w:p>
    <w:p w14:paraId="4BE3B3F2" w14:textId="7F358B80" w:rsidR="000A6E84" w:rsidRDefault="00711813" w:rsidP="22845180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22845180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2284518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038FA" w:rsidRPr="22845180">
        <w:rPr>
          <w:rFonts w:ascii="Calibri" w:hAnsi="Calibri" w:cs="Calibri"/>
          <w:sz w:val="20"/>
          <w:szCs w:val="20"/>
          <w:lang w:val="en-AU"/>
        </w:rPr>
        <w:t>Alzheimer’s disease (AD)</w:t>
      </w:r>
      <w:r w:rsidR="242AA04D" w:rsidRPr="22845180">
        <w:rPr>
          <w:rFonts w:ascii="Calibri" w:hAnsi="Calibri" w:cs="Calibri"/>
          <w:sz w:val="20"/>
          <w:szCs w:val="20"/>
          <w:lang w:val="en-AU"/>
        </w:rPr>
        <w:t xml:space="preserve"> is</w:t>
      </w:r>
      <w:r w:rsidR="004A6E78" w:rsidRPr="22845180">
        <w:rPr>
          <w:rFonts w:ascii="Calibri" w:hAnsi="Calibri" w:cs="Calibri"/>
          <w:sz w:val="20"/>
          <w:szCs w:val="20"/>
          <w:lang w:val="en-AU"/>
        </w:rPr>
        <w:t xml:space="preserve"> characterised by a</w:t>
      </w:r>
      <w:r w:rsidR="00E038FA" w:rsidRPr="2284518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A1045" w:rsidRPr="22845180">
        <w:rPr>
          <w:rFonts w:ascii="Calibri" w:hAnsi="Calibri" w:cs="Calibri"/>
          <w:sz w:val="20"/>
          <w:szCs w:val="20"/>
          <w:lang w:val="en-AU"/>
        </w:rPr>
        <w:t>build-up</w:t>
      </w:r>
      <w:r w:rsidR="004A6E78" w:rsidRPr="22845180">
        <w:rPr>
          <w:rFonts w:ascii="Calibri" w:hAnsi="Calibri" w:cs="Calibri"/>
          <w:sz w:val="20"/>
          <w:szCs w:val="20"/>
          <w:lang w:val="en-AU"/>
        </w:rPr>
        <w:t xml:space="preserve"> of amyloid plaques and neurofibrillary tangles</w:t>
      </w:r>
      <w:r w:rsidR="00AB657C">
        <w:rPr>
          <w:rFonts w:ascii="Calibri" w:hAnsi="Calibri" w:cs="Calibri"/>
          <w:sz w:val="20"/>
          <w:szCs w:val="20"/>
          <w:lang w:val="en-AU"/>
        </w:rPr>
        <w:t xml:space="preserve"> (NFTs)</w:t>
      </w:r>
      <w:r w:rsidR="73194293" w:rsidRPr="22845180">
        <w:rPr>
          <w:rFonts w:ascii="Calibri" w:hAnsi="Calibri" w:cs="Calibri"/>
          <w:sz w:val="20"/>
          <w:szCs w:val="20"/>
          <w:lang w:val="en-AU"/>
        </w:rPr>
        <w:t xml:space="preserve"> in the brain</w:t>
      </w:r>
      <w:r w:rsidR="00E038FA" w:rsidRPr="22845180">
        <w:rPr>
          <w:rFonts w:ascii="Calibri" w:hAnsi="Calibri" w:cs="Calibri"/>
          <w:sz w:val="20"/>
          <w:szCs w:val="20"/>
          <w:lang w:val="en-AU"/>
        </w:rPr>
        <w:t>.</w:t>
      </w:r>
      <w:r w:rsidR="004A6E78" w:rsidRPr="22845180">
        <w:rPr>
          <w:rFonts w:ascii="Calibri" w:hAnsi="Calibri" w:cs="Calibri"/>
          <w:sz w:val="20"/>
          <w:szCs w:val="20"/>
          <w:lang w:val="en-AU"/>
        </w:rPr>
        <w:t xml:space="preserve"> </w:t>
      </w:r>
      <w:r w:rsidR="4F0B3AC8" w:rsidRPr="22845180">
        <w:rPr>
          <w:rFonts w:ascii="Calibri" w:hAnsi="Calibri" w:cs="Calibri"/>
          <w:sz w:val="20"/>
          <w:szCs w:val="20"/>
          <w:lang w:val="en-AU"/>
        </w:rPr>
        <w:t xml:space="preserve">At present, there are no disease modifying therapies for AD and </w:t>
      </w:r>
      <w:r w:rsidR="767A0B9C" w:rsidRPr="22845180">
        <w:rPr>
          <w:rFonts w:ascii="Calibri" w:hAnsi="Calibri" w:cs="Calibri"/>
          <w:sz w:val="20"/>
          <w:szCs w:val="20"/>
          <w:lang w:val="en-AU"/>
        </w:rPr>
        <w:t>t</w:t>
      </w:r>
      <w:r w:rsidR="004A6E78" w:rsidRPr="22845180">
        <w:rPr>
          <w:rFonts w:ascii="Calibri" w:hAnsi="Calibri" w:cs="Calibri"/>
          <w:sz w:val="20"/>
          <w:szCs w:val="20"/>
          <w:lang w:val="en-AU"/>
        </w:rPr>
        <w:t>herapies targeting amyloid plaques have had mixed success</w:t>
      </w:r>
      <w:r w:rsidR="00C918BC" w:rsidRPr="22845180">
        <w:rPr>
          <w:rFonts w:ascii="Calibri" w:hAnsi="Calibri" w:cs="Calibri"/>
          <w:sz w:val="20"/>
          <w:szCs w:val="20"/>
          <w:lang w:val="en-AU"/>
        </w:rPr>
        <w:t xml:space="preserve"> in the clinic</w:t>
      </w:r>
      <w:r w:rsidR="004A6E78" w:rsidRPr="2284518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C918BC" w:rsidRPr="22845180">
        <w:rPr>
          <w:rFonts w:ascii="Calibri" w:hAnsi="Calibri" w:cs="Calibri"/>
          <w:sz w:val="20"/>
          <w:szCs w:val="20"/>
          <w:lang w:val="en-AU"/>
        </w:rPr>
        <w:t>Lipid dysregulation is well documented in AD and e</w:t>
      </w:r>
      <w:r w:rsidR="004A6E78" w:rsidRPr="22845180">
        <w:rPr>
          <w:rFonts w:ascii="Calibri" w:hAnsi="Calibri" w:cs="Calibri"/>
          <w:sz w:val="20"/>
          <w:szCs w:val="20"/>
          <w:lang w:val="en-AU"/>
        </w:rPr>
        <w:t>merging evidence suggests that lipid droplets</w:t>
      </w:r>
      <w:r w:rsidR="001F4A51" w:rsidRPr="22845180">
        <w:rPr>
          <w:rFonts w:ascii="Calibri" w:hAnsi="Calibri" w:cs="Calibri"/>
          <w:sz w:val="20"/>
          <w:szCs w:val="20"/>
          <w:lang w:val="en-AU"/>
        </w:rPr>
        <w:t xml:space="preserve"> (LD)</w:t>
      </w:r>
      <w:r w:rsidR="000A6E84" w:rsidRPr="2284518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BA1045" w:rsidRPr="22845180">
        <w:rPr>
          <w:rFonts w:ascii="Calibri" w:hAnsi="Calibri" w:cs="Calibri"/>
          <w:sz w:val="20"/>
          <w:szCs w:val="20"/>
          <w:lang w:val="en-AU"/>
        </w:rPr>
        <w:t>lipid-</w:t>
      </w:r>
      <w:r w:rsidR="000A6E84" w:rsidRPr="22845180">
        <w:rPr>
          <w:rFonts w:ascii="Calibri" w:hAnsi="Calibri" w:cs="Calibri"/>
          <w:sz w:val="20"/>
          <w:szCs w:val="20"/>
          <w:lang w:val="en-AU"/>
        </w:rPr>
        <w:t xml:space="preserve">filled </w:t>
      </w:r>
      <w:r w:rsidR="00620E1A">
        <w:rPr>
          <w:rFonts w:ascii="Calibri" w:hAnsi="Calibri" w:cs="Calibri"/>
          <w:sz w:val="20"/>
          <w:szCs w:val="20"/>
          <w:lang w:val="en-AU"/>
        </w:rPr>
        <w:t>organelle</w:t>
      </w:r>
      <w:r w:rsidR="000A6E84" w:rsidRPr="22845180">
        <w:rPr>
          <w:rFonts w:ascii="Calibri" w:hAnsi="Calibri" w:cs="Calibri"/>
          <w:sz w:val="20"/>
          <w:szCs w:val="20"/>
          <w:lang w:val="en-AU"/>
        </w:rPr>
        <w:t>s</w:t>
      </w:r>
      <w:r w:rsidR="003E58A5" w:rsidRPr="22845180">
        <w:rPr>
          <w:rFonts w:ascii="Calibri" w:hAnsi="Calibri" w:cs="Calibri"/>
          <w:sz w:val="20"/>
          <w:szCs w:val="20"/>
          <w:lang w:val="en-AU"/>
        </w:rPr>
        <w:t>,</w:t>
      </w:r>
      <w:r w:rsidR="00C918BC" w:rsidRPr="2284518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A6E84" w:rsidRPr="22845180">
        <w:rPr>
          <w:rFonts w:ascii="Calibri" w:hAnsi="Calibri" w:cs="Calibri"/>
          <w:sz w:val="20"/>
          <w:szCs w:val="20"/>
          <w:lang w:val="en-AU"/>
        </w:rPr>
        <w:t xml:space="preserve">accumulate in AD and precede amyloid plaques and </w:t>
      </w:r>
      <w:r w:rsidR="00AB657C">
        <w:rPr>
          <w:rFonts w:ascii="Calibri" w:hAnsi="Calibri" w:cs="Calibri"/>
          <w:sz w:val="20"/>
          <w:szCs w:val="20"/>
          <w:lang w:val="en-AU"/>
        </w:rPr>
        <w:t>NFTs</w:t>
      </w:r>
      <w:r w:rsidR="000A6E84" w:rsidRPr="22845180">
        <w:rPr>
          <w:rFonts w:ascii="Calibri" w:hAnsi="Calibri" w:cs="Calibri"/>
          <w:sz w:val="20"/>
          <w:szCs w:val="20"/>
          <w:lang w:val="en-AU"/>
        </w:rPr>
        <w:t>. Recently, our team has shown LD accumulation promotes disease during pathogen infection</w:t>
      </w:r>
      <w:r w:rsidR="003E58A5" w:rsidRPr="22845180">
        <w:rPr>
          <w:rFonts w:ascii="Calibri" w:hAnsi="Calibri" w:cs="Calibri"/>
          <w:sz w:val="20"/>
          <w:szCs w:val="20"/>
          <w:lang w:val="en-AU"/>
        </w:rPr>
        <w:t xml:space="preserve"> and is</w:t>
      </w:r>
      <w:r w:rsidR="000A6E84" w:rsidRPr="22845180">
        <w:rPr>
          <w:rFonts w:ascii="Calibri" w:hAnsi="Calibri" w:cs="Calibri"/>
          <w:sz w:val="20"/>
          <w:szCs w:val="20"/>
          <w:lang w:val="en-AU"/>
        </w:rPr>
        <w:t xml:space="preserve"> an important therapeutic target. </w:t>
      </w:r>
    </w:p>
    <w:p w14:paraId="797B19A9" w14:textId="387E640D" w:rsidR="000A6E84" w:rsidRPr="00023ADE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0A6E84">
        <w:rPr>
          <w:rFonts w:ascii="Calibri" w:hAnsi="Calibri" w:cs="Calibri"/>
          <w:sz w:val="20"/>
          <w:szCs w:val="20"/>
          <w:lang w:val="en-AU"/>
        </w:rPr>
        <w:t>Here, we use our developed dual-omics technique to characterise the lipidome and proteome of LDs</w:t>
      </w:r>
      <w:r w:rsidR="00C4032C">
        <w:rPr>
          <w:rFonts w:ascii="Calibri" w:hAnsi="Calibri" w:cs="Calibri"/>
          <w:sz w:val="20"/>
          <w:szCs w:val="20"/>
          <w:lang w:val="en-AU"/>
        </w:rPr>
        <w:t xml:space="preserve"> for the first time</w:t>
      </w:r>
      <w:r w:rsidR="000A6E84">
        <w:rPr>
          <w:rFonts w:ascii="Calibri" w:hAnsi="Calibri" w:cs="Calibri"/>
          <w:sz w:val="20"/>
          <w:szCs w:val="20"/>
          <w:lang w:val="en-AU"/>
        </w:rPr>
        <w:t xml:space="preserve"> in </w:t>
      </w:r>
      <w:r w:rsidR="00BA1045">
        <w:rPr>
          <w:rFonts w:ascii="Calibri" w:hAnsi="Calibri" w:cs="Calibri"/>
          <w:sz w:val="20"/>
          <w:szCs w:val="20"/>
          <w:lang w:val="en-AU"/>
        </w:rPr>
        <w:t xml:space="preserve">a mouse model of </w:t>
      </w:r>
      <w:r w:rsidR="000A6E84">
        <w:rPr>
          <w:rFonts w:ascii="Calibri" w:hAnsi="Calibri" w:cs="Calibri"/>
          <w:sz w:val="20"/>
          <w:szCs w:val="20"/>
          <w:lang w:val="en-AU"/>
        </w:rPr>
        <w:t xml:space="preserve">AD </w:t>
      </w:r>
      <w:r w:rsidR="00023ADE">
        <w:rPr>
          <w:rFonts w:ascii="Calibri" w:hAnsi="Calibri" w:cs="Calibri"/>
          <w:sz w:val="20"/>
          <w:szCs w:val="20"/>
          <w:lang w:val="en-AU"/>
        </w:rPr>
        <w:t xml:space="preserve">with the aim to </w:t>
      </w:r>
      <w:r w:rsidR="000A6E84">
        <w:rPr>
          <w:rFonts w:ascii="Calibri" w:hAnsi="Calibri" w:cs="Calibri"/>
          <w:sz w:val="20"/>
          <w:szCs w:val="20"/>
          <w:lang w:val="en-AU"/>
        </w:rPr>
        <w:t xml:space="preserve">identify </w:t>
      </w:r>
      <w:r w:rsidR="00023ADE">
        <w:rPr>
          <w:rFonts w:ascii="Calibri" w:hAnsi="Calibri" w:cs="Calibri"/>
          <w:sz w:val="20"/>
          <w:szCs w:val="20"/>
          <w:lang w:val="en-AU"/>
        </w:rPr>
        <w:t xml:space="preserve">lipid </w:t>
      </w:r>
      <w:r w:rsidR="001F4A51">
        <w:rPr>
          <w:rFonts w:ascii="Calibri" w:hAnsi="Calibri" w:cs="Calibri"/>
          <w:sz w:val="20"/>
          <w:szCs w:val="20"/>
          <w:lang w:val="en-AU"/>
        </w:rPr>
        <w:t>and</w:t>
      </w:r>
      <w:r w:rsidR="00023ADE">
        <w:rPr>
          <w:rFonts w:ascii="Calibri" w:hAnsi="Calibri" w:cs="Calibri"/>
          <w:sz w:val="20"/>
          <w:szCs w:val="20"/>
          <w:lang w:val="en-AU"/>
        </w:rPr>
        <w:t xml:space="preserve"> protein</w:t>
      </w:r>
      <w:r w:rsidR="001F4A51">
        <w:rPr>
          <w:rFonts w:ascii="Calibri" w:hAnsi="Calibri" w:cs="Calibri"/>
          <w:sz w:val="20"/>
          <w:szCs w:val="20"/>
          <w:lang w:val="en-AU"/>
        </w:rPr>
        <w:t xml:space="preserve"> therapeutic</w:t>
      </w:r>
      <w:r w:rsidR="00023ADE">
        <w:rPr>
          <w:rFonts w:ascii="Calibri" w:hAnsi="Calibri" w:cs="Calibri"/>
          <w:sz w:val="20"/>
          <w:szCs w:val="20"/>
          <w:lang w:val="en-AU"/>
        </w:rPr>
        <w:t xml:space="preserve"> targets. </w:t>
      </w:r>
    </w:p>
    <w:p w14:paraId="029464EE" w14:textId="426B608C" w:rsidR="000A6E84" w:rsidRPr="00023ADE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ED17C8">
        <w:rPr>
          <w:rFonts w:ascii="Calibri" w:hAnsi="Calibri" w:cs="Calibri"/>
          <w:sz w:val="20"/>
          <w:szCs w:val="20"/>
          <w:lang w:val="en-AU"/>
        </w:rPr>
        <w:t>Female and male 5xFAD mice</w:t>
      </w:r>
      <w:r w:rsidR="00214DD1">
        <w:rPr>
          <w:rFonts w:ascii="Calibri" w:hAnsi="Calibri" w:cs="Calibri"/>
          <w:sz w:val="20"/>
          <w:szCs w:val="20"/>
          <w:lang w:val="en-AU"/>
        </w:rPr>
        <w:t xml:space="preserve"> (n=29)</w:t>
      </w:r>
      <w:r w:rsidR="00E862D3">
        <w:rPr>
          <w:rFonts w:ascii="Calibri" w:hAnsi="Calibri" w:cs="Calibri"/>
          <w:sz w:val="20"/>
          <w:szCs w:val="20"/>
          <w:lang w:val="en-AU"/>
        </w:rPr>
        <w:t xml:space="preserve"> and WT controls</w:t>
      </w:r>
      <w:r w:rsidR="00214DD1">
        <w:rPr>
          <w:rFonts w:ascii="Calibri" w:hAnsi="Calibri" w:cs="Calibri"/>
          <w:sz w:val="20"/>
          <w:szCs w:val="20"/>
          <w:lang w:val="en-AU"/>
        </w:rPr>
        <w:t xml:space="preserve"> (n=</w:t>
      </w:r>
      <w:r w:rsidR="00FF552A">
        <w:rPr>
          <w:rFonts w:ascii="Calibri" w:hAnsi="Calibri" w:cs="Calibri"/>
          <w:sz w:val="20"/>
          <w:szCs w:val="20"/>
          <w:lang w:val="en-AU"/>
        </w:rPr>
        <w:t>26</w:t>
      </w:r>
      <w:r w:rsidR="00214DD1">
        <w:rPr>
          <w:rFonts w:ascii="Calibri" w:hAnsi="Calibri" w:cs="Calibri"/>
          <w:sz w:val="20"/>
          <w:szCs w:val="20"/>
          <w:lang w:val="en-AU"/>
        </w:rPr>
        <w:t>)</w:t>
      </w:r>
      <w:r w:rsidR="00ED17C8">
        <w:rPr>
          <w:rFonts w:ascii="Calibri" w:hAnsi="Calibri" w:cs="Calibri"/>
          <w:sz w:val="20"/>
          <w:szCs w:val="20"/>
          <w:lang w:val="en-AU"/>
        </w:rPr>
        <w:t xml:space="preserve"> were </w:t>
      </w:r>
      <w:r w:rsidR="00DB7BDC">
        <w:rPr>
          <w:rFonts w:ascii="Calibri" w:hAnsi="Calibri" w:cs="Calibri"/>
          <w:sz w:val="20"/>
          <w:szCs w:val="20"/>
          <w:lang w:val="en-AU"/>
        </w:rPr>
        <w:t>used</w:t>
      </w:r>
      <w:r w:rsidR="00ED17C8">
        <w:rPr>
          <w:rFonts w:ascii="Calibri" w:hAnsi="Calibri" w:cs="Calibri"/>
          <w:sz w:val="20"/>
          <w:szCs w:val="20"/>
          <w:lang w:val="en-AU"/>
        </w:rPr>
        <w:t xml:space="preserve"> at </w:t>
      </w:r>
      <w:r w:rsidR="00E862D3">
        <w:rPr>
          <w:rFonts w:ascii="Calibri" w:hAnsi="Calibri" w:cs="Calibri"/>
          <w:sz w:val="20"/>
          <w:szCs w:val="20"/>
          <w:lang w:val="en-AU"/>
        </w:rPr>
        <w:t>3</w:t>
      </w:r>
      <w:r w:rsidR="00ED17C8">
        <w:rPr>
          <w:rFonts w:ascii="Calibri" w:hAnsi="Calibri" w:cs="Calibri"/>
          <w:sz w:val="20"/>
          <w:szCs w:val="20"/>
          <w:lang w:val="en-AU"/>
        </w:rPr>
        <w:t xml:space="preserve"> and 6 months of age. Cognition was assessed using the Y-maze test. </w:t>
      </w:r>
      <w:r w:rsidR="00DB7BDC">
        <w:rPr>
          <w:rFonts w:ascii="Calibri" w:hAnsi="Calibri" w:cs="Calibri"/>
          <w:sz w:val="20"/>
          <w:szCs w:val="20"/>
          <w:lang w:val="en-AU"/>
        </w:rPr>
        <w:t>Brain LDs were extracted, and the</w:t>
      </w:r>
      <w:r w:rsidR="00ED17C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862D3">
        <w:rPr>
          <w:rFonts w:ascii="Calibri" w:hAnsi="Calibri" w:cs="Calibri"/>
          <w:sz w:val="20"/>
          <w:szCs w:val="20"/>
          <w:lang w:val="en-AU"/>
        </w:rPr>
        <w:t>lipidome and proteome</w:t>
      </w:r>
      <w:r w:rsidR="00DB7BDC">
        <w:rPr>
          <w:rFonts w:ascii="Calibri" w:hAnsi="Calibri" w:cs="Calibri"/>
          <w:sz w:val="20"/>
          <w:szCs w:val="20"/>
          <w:lang w:val="en-AU"/>
        </w:rPr>
        <w:t xml:space="preserve"> studied using </w:t>
      </w:r>
      <w:proofErr w:type="gramStart"/>
      <w:r w:rsidR="00DB7BDC">
        <w:rPr>
          <w:rFonts w:ascii="Calibri" w:hAnsi="Calibri" w:cs="Calibri"/>
          <w:sz w:val="20"/>
          <w:szCs w:val="20"/>
          <w:lang w:val="en-AU"/>
        </w:rPr>
        <w:t>dual-omics</w:t>
      </w:r>
      <w:proofErr w:type="gramEnd"/>
      <w:r w:rsidR="00E862D3">
        <w:rPr>
          <w:rFonts w:ascii="Calibri" w:hAnsi="Calibri" w:cs="Calibri"/>
          <w:sz w:val="20"/>
          <w:szCs w:val="20"/>
          <w:lang w:val="en-AU"/>
        </w:rPr>
        <w:t xml:space="preserve">. </w:t>
      </w:r>
    </w:p>
    <w:p w14:paraId="11F0ADBE" w14:textId="0FEAD5DB" w:rsidR="00FC53F8" w:rsidRPr="00FC53F8" w:rsidRDefault="00711813" w:rsidP="00FC53F8">
      <w:pPr>
        <w:pStyle w:val="Default"/>
        <w:jc w:val="both"/>
        <w:rPr>
          <w:rFonts w:ascii="Aptos Narrow" w:eastAsia="Times New Roman" w:hAnsi="Aptos Narrow" w:cs="Aptos Narrow"/>
          <w:sz w:val="22"/>
          <w:szCs w:val="22"/>
          <w:lang w:val="en-GB" w:eastAsia="en-GB"/>
        </w:rPr>
      </w:pPr>
      <w:r w:rsidRPr="00444224">
        <w:rPr>
          <w:b/>
          <w:bCs/>
          <w:sz w:val="20"/>
          <w:szCs w:val="20"/>
          <w:lang w:val="en-AU"/>
        </w:rPr>
        <w:t>Results.</w:t>
      </w:r>
      <w:r w:rsidRPr="004E5450">
        <w:rPr>
          <w:sz w:val="20"/>
          <w:szCs w:val="20"/>
          <w:lang w:val="en-AU"/>
        </w:rPr>
        <w:t xml:space="preserve"> </w:t>
      </w:r>
      <w:r w:rsidR="00BA1045">
        <w:rPr>
          <w:sz w:val="20"/>
          <w:szCs w:val="20"/>
          <w:lang w:val="en-AU"/>
        </w:rPr>
        <w:t>6-month-old</w:t>
      </w:r>
      <w:r w:rsidR="00E862D3">
        <w:rPr>
          <w:sz w:val="20"/>
          <w:szCs w:val="20"/>
          <w:lang w:val="en-AU"/>
        </w:rPr>
        <w:t xml:space="preserve"> female but not male </w:t>
      </w:r>
      <w:r w:rsidR="003E58A5">
        <w:rPr>
          <w:sz w:val="20"/>
          <w:szCs w:val="20"/>
          <w:lang w:val="en-AU"/>
        </w:rPr>
        <w:t>5xFAD</w:t>
      </w:r>
      <w:r w:rsidR="00E862D3">
        <w:rPr>
          <w:sz w:val="20"/>
          <w:szCs w:val="20"/>
          <w:lang w:val="en-AU"/>
        </w:rPr>
        <w:t xml:space="preserve"> </w:t>
      </w:r>
      <w:r w:rsidR="00BA1045">
        <w:rPr>
          <w:sz w:val="20"/>
          <w:szCs w:val="20"/>
          <w:lang w:val="en-AU"/>
        </w:rPr>
        <w:t xml:space="preserve">mice demonstrated </w:t>
      </w:r>
      <w:r w:rsidR="00E862D3">
        <w:rPr>
          <w:sz w:val="20"/>
          <w:szCs w:val="20"/>
          <w:lang w:val="en-AU"/>
        </w:rPr>
        <w:t>impai</w:t>
      </w:r>
      <w:r w:rsidR="00BA1045">
        <w:rPr>
          <w:sz w:val="20"/>
          <w:szCs w:val="20"/>
          <w:lang w:val="en-AU"/>
        </w:rPr>
        <w:t>red</w:t>
      </w:r>
      <w:r w:rsidR="00E862D3">
        <w:rPr>
          <w:sz w:val="20"/>
          <w:szCs w:val="20"/>
          <w:lang w:val="en-AU"/>
        </w:rPr>
        <w:t xml:space="preserve"> short-term spatial and reference working memory. </w:t>
      </w:r>
      <w:r w:rsidR="003E58A5">
        <w:rPr>
          <w:sz w:val="20"/>
          <w:szCs w:val="20"/>
          <w:lang w:val="en-AU"/>
        </w:rPr>
        <w:t>Amyloid plaques increased in 5xFAD brains</w:t>
      </w:r>
      <w:r w:rsidR="00EF5D58">
        <w:rPr>
          <w:sz w:val="20"/>
          <w:szCs w:val="20"/>
          <w:lang w:val="en-AU"/>
        </w:rPr>
        <w:t xml:space="preserve"> between 3 and 6 months.</w:t>
      </w:r>
      <w:r w:rsidR="007F7C20">
        <w:rPr>
          <w:sz w:val="20"/>
          <w:szCs w:val="20"/>
          <w:lang w:val="en-AU"/>
        </w:rPr>
        <w:t xml:space="preserve"> </w:t>
      </w:r>
      <w:r w:rsidR="00C72651">
        <w:rPr>
          <w:sz w:val="20"/>
          <w:szCs w:val="20"/>
          <w:lang w:val="en-AU"/>
        </w:rPr>
        <w:t>5xFAD</w:t>
      </w:r>
      <w:r w:rsidR="005C1C59">
        <w:rPr>
          <w:sz w:val="20"/>
          <w:szCs w:val="20"/>
          <w:lang w:val="en-AU"/>
        </w:rPr>
        <w:t xml:space="preserve"> </w:t>
      </w:r>
      <w:r w:rsidR="004F7FF2">
        <w:rPr>
          <w:sz w:val="20"/>
          <w:szCs w:val="20"/>
          <w:lang w:val="en-AU"/>
        </w:rPr>
        <w:t>brain hom</w:t>
      </w:r>
      <w:r w:rsidR="004F4529">
        <w:rPr>
          <w:sz w:val="20"/>
          <w:szCs w:val="20"/>
          <w:lang w:val="en-AU"/>
        </w:rPr>
        <w:t>og</w:t>
      </w:r>
      <w:r w:rsidR="004F7FF2">
        <w:rPr>
          <w:sz w:val="20"/>
          <w:szCs w:val="20"/>
          <w:lang w:val="en-AU"/>
        </w:rPr>
        <w:t>enates</w:t>
      </w:r>
      <w:r w:rsidR="005C1C59">
        <w:rPr>
          <w:sz w:val="20"/>
          <w:szCs w:val="20"/>
          <w:lang w:val="en-AU"/>
        </w:rPr>
        <w:t xml:space="preserve"> had more extracted LDs</w:t>
      </w:r>
      <w:r w:rsidR="00C72651">
        <w:rPr>
          <w:sz w:val="20"/>
          <w:szCs w:val="20"/>
          <w:lang w:val="en-AU"/>
        </w:rPr>
        <w:t xml:space="preserve"> </w:t>
      </w:r>
      <w:r w:rsidR="00A948FB">
        <w:rPr>
          <w:sz w:val="20"/>
          <w:szCs w:val="20"/>
          <w:lang w:val="en-AU"/>
        </w:rPr>
        <w:t>than</w:t>
      </w:r>
      <w:r w:rsidR="00C72651">
        <w:rPr>
          <w:sz w:val="20"/>
          <w:szCs w:val="20"/>
          <w:lang w:val="en-AU"/>
        </w:rPr>
        <w:t xml:space="preserve"> WT which was normalised for proteomic analy</w:t>
      </w:r>
      <w:r w:rsidR="00A948FB">
        <w:rPr>
          <w:sz w:val="20"/>
          <w:szCs w:val="20"/>
          <w:lang w:val="en-AU"/>
        </w:rPr>
        <w:t>s</w:t>
      </w:r>
      <w:r w:rsidR="00C72651">
        <w:rPr>
          <w:sz w:val="20"/>
          <w:szCs w:val="20"/>
          <w:lang w:val="en-AU"/>
        </w:rPr>
        <w:t>es.</w:t>
      </w:r>
      <w:r w:rsidR="00EF5D58">
        <w:rPr>
          <w:sz w:val="20"/>
          <w:szCs w:val="20"/>
          <w:lang w:val="en-AU"/>
        </w:rPr>
        <w:t xml:space="preserve"> </w:t>
      </w:r>
      <w:r w:rsidR="00E862D3">
        <w:rPr>
          <w:sz w:val="20"/>
          <w:szCs w:val="20"/>
          <w:lang w:val="en-AU"/>
        </w:rPr>
        <w:t>Proteomic</w:t>
      </w:r>
      <w:r w:rsidR="008F27CE">
        <w:rPr>
          <w:sz w:val="20"/>
          <w:szCs w:val="20"/>
          <w:lang w:val="en-AU"/>
        </w:rPr>
        <w:t xml:space="preserve"> analyses</w:t>
      </w:r>
      <w:r w:rsidR="00E862D3">
        <w:rPr>
          <w:sz w:val="20"/>
          <w:szCs w:val="20"/>
          <w:lang w:val="en-AU"/>
        </w:rPr>
        <w:t xml:space="preserve"> revealed changes in the </w:t>
      </w:r>
      <w:r w:rsidR="00BA1045">
        <w:rPr>
          <w:sz w:val="20"/>
          <w:szCs w:val="20"/>
          <w:lang w:val="en-AU"/>
        </w:rPr>
        <w:t>LD compartment</w:t>
      </w:r>
      <w:r w:rsidR="00E862D3">
        <w:rPr>
          <w:sz w:val="20"/>
          <w:szCs w:val="20"/>
          <w:lang w:val="en-AU"/>
        </w:rPr>
        <w:t xml:space="preserve"> proteome </w:t>
      </w:r>
      <w:r w:rsidR="00BA1045">
        <w:rPr>
          <w:sz w:val="20"/>
          <w:szCs w:val="20"/>
          <w:lang w:val="en-AU"/>
        </w:rPr>
        <w:t xml:space="preserve">as early as </w:t>
      </w:r>
      <w:r w:rsidR="00EF5D58">
        <w:rPr>
          <w:sz w:val="20"/>
          <w:szCs w:val="20"/>
          <w:lang w:val="en-AU"/>
        </w:rPr>
        <w:t xml:space="preserve">3 months, </w:t>
      </w:r>
      <w:r w:rsidR="00EA78C2">
        <w:rPr>
          <w:sz w:val="20"/>
          <w:szCs w:val="20"/>
          <w:lang w:val="en-AU"/>
        </w:rPr>
        <w:t>with amyloid precursor protein (APP) upregulated on LDs in female</w:t>
      </w:r>
      <w:r w:rsidR="003E58A5">
        <w:rPr>
          <w:sz w:val="20"/>
          <w:szCs w:val="20"/>
          <w:lang w:val="en-AU"/>
        </w:rPr>
        <w:t xml:space="preserve"> 5xFAD</w:t>
      </w:r>
      <w:r w:rsidR="00EA78C2">
        <w:rPr>
          <w:sz w:val="20"/>
          <w:szCs w:val="20"/>
          <w:lang w:val="en-AU"/>
        </w:rPr>
        <w:t xml:space="preserve">. </w:t>
      </w:r>
      <w:r w:rsidR="00EF5D58">
        <w:rPr>
          <w:sz w:val="20"/>
          <w:szCs w:val="20"/>
          <w:lang w:val="en-AU"/>
        </w:rPr>
        <w:t xml:space="preserve">At 6 months, </w:t>
      </w:r>
      <w:r w:rsidR="00997602">
        <w:rPr>
          <w:sz w:val="20"/>
          <w:szCs w:val="20"/>
          <w:lang w:val="en-AU"/>
        </w:rPr>
        <w:t xml:space="preserve">9 proteins were upregulated </w:t>
      </w:r>
      <w:r w:rsidR="00EA78C2">
        <w:rPr>
          <w:sz w:val="20"/>
          <w:szCs w:val="20"/>
          <w:lang w:val="en-AU"/>
        </w:rPr>
        <w:t xml:space="preserve">across female and male </w:t>
      </w:r>
      <w:r w:rsidR="003E58A5">
        <w:rPr>
          <w:sz w:val="20"/>
          <w:szCs w:val="20"/>
          <w:lang w:val="en-AU"/>
        </w:rPr>
        <w:t xml:space="preserve">5xFAD </w:t>
      </w:r>
      <w:r w:rsidR="008F27CE">
        <w:rPr>
          <w:sz w:val="20"/>
          <w:szCs w:val="20"/>
          <w:lang w:val="en-AU"/>
        </w:rPr>
        <w:t xml:space="preserve">including pro-inflammatory proteins and members of the APP family, </w:t>
      </w:r>
      <w:r w:rsidR="00EA78C2">
        <w:rPr>
          <w:sz w:val="20"/>
          <w:szCs w:val="20"/>
          <w:lang w:val="en-AU"/>
        </w:rPr>
        <w:t>with APP being the most upregulated</w:t>
      </w:r>
      <w:r w:rsidR="00997602">
        <w:rPr>
          <w:sz w:val="20"/>
          <w:szCs w:val="20"/>
          <w:lang w:val="en-AU"/>
        </w:rPr>
        <w:t xml:space="preserve">. </w:t>
      </w:r>
      <w:r w:rsidR="003E58A5">
        <w:rPr>
          <w:sz w:val="20"/>
          <w:szCs w:val="20"/>
          <w:lang w:val="en-AU"/>
        </w:rPr>
        <w:t>L</w:t>
      </w:r>
      <w:r w:rsidR="00FC53F8">
        <w:rPr>
          <w:sz w:val="20"/>
          <w:szCs w:val="20"/>
          <w:lang w:val="en-AU"/>
        </w:rPr>
        <w:t>ipidomic analys</w:t>
      </w:r>
      <w:r w:rsidR="008F27CE">
        <w:rPr>
          <w:sz w:val="20"/>
          <w:szCs w:val="20"/>
          <w:lang w:val="en-AU"/>
        </w:rPr>
        <w:t>es</w:t>
      </w:r>
      <w:r w:rsidR="00FC53F8">
        <w:rPr>
          <w:sz w:val="20"/>
          <w:szCs w:val="20"/>
          <w:lang w:val="en-AU"/>
        </w:rPr>
        <w:t xml:space="preserve"> revealed that LDs are completely remodelled </w:t>
      </w:r>
      <w:r w:rsidR="00BA1045">
        <w:rPr>
          <w:sz w:val="20"/>
          <w:szCs w:val="20"/>
          <w:lang w:val="en-AU"/>
        </w:rPr>
        <w:t>in 5xFAD mice</w:t>
      </w:r>
      <w:r w:rsidR="00FC53F8">
        <w:rPr>
          <w:sz w:val="20"/>
          <w:szCs w:val="20"/>
          <w:lang w:val="en-AU"/>
        </w:rPr>
        <w:t xml:space="preserve">, with large changes in </w:t>
      </w:r>
      <w:r w:rsidR="004862DB">
        <w:rPr>
          <w:sz w:val="20"/>
          <w:szCs w:val="20"/>
          <w:lang w:val="en-AU"/>
        </w:rPr>
        <w:t xml:space="preserve">cholesterol esters </w:t>
      </w:r>
      <w:r w:rsidR="00343A69">
        <w:rPr>
          <w:sz w:val="20"/>
          <w:szCs w:val="20"/>
          <w:lang w:val="en-AU"/>
        </w:rPr>
        <w:t>at 6 month</w:t>
      </w:r>
      <w:r w:rsidR="00EA78C2">
        <w:rPr>
          <w:sz w:val="20"/>
          <w:szCs w:val="20"/>
          <w:lang w:val="en-AU"/>
        </w:rPr>
        <w:t>s</w:t>
      </w:r>
      <w:r w:rsidR="00343A69">
        <w:rPr>
          <w:sz w:val="20"/>
          <w:szCs w:val="20"/>
          <w:lang w:val="en-AU"/>
        </w:rPr>
        <w:t xml:space="preserve"> </w:t>
      </w:r>
      <w:r w:rsidR="00FC53F8">
        <w:rPr>
          <w:sz w:val="20"/>
          <w:szCs w:val="20"/>
          <w:lang w:val="en-AU"/>
        </w:rPr>
        <w:t xml:space="preserve">(males and females) </w:t>
      </w:r>
      <w:r w:rsidR="008F27CE">
        <w:rPr>
          <w:sz w:val="20"/>
          <w:szCs w:val="20"/>
          <w:lang w:val="en-AU"/>
        </w:rPr>
        <w:t>a</w:t>
      </w:r>
      <w:r w:rsidR="00DE2621">
        <w:rPr>
          <w:sz w:val="20"/>
          <w:szCs w:val="20"/>
          <w:lang w:val="en-AU"/>
        </w:rPr>
        <w:t>n</w:t>
      </w:r>
      <w:r w:rsidR="008F27CE">
        <w:rPr>
          <w:sz w:val="20"/>
          <w:szCs w:val="20"/>
          <w:lang w:val="en-AU"/>
        </w:rPr>
        <w:t>d</w:t>
      </w:r>
      <w:r w:rsidR="00EF5D58">
        <w:rPr>
          <w:sz w:val="20"/>
          <w:szCs w:val="20"/>
          <w:lang w:val="en-AU"/>
        </w:rPr>
        <w:t xml:space="preserve"> trending increases at</w:t>
      </w:r>
      <w:r w:rsidR="00343A69">
        <w:rPr>
          <w:sz w:val="20"/>
          <w:szCs w:val="20"/>
          <w:lang w:val="en-AU"/>
        </w:rPr>
        <w:t xml:space="preserve"> 3 months</w:t>
      </w:r>
      <w:r w:rsidR="00FC53F8">
        <w:rPr>
          <w:sz w:val="20"/>
          <w:szCs w:val="20"/>
          <w:lang w:val="en-AU"/>
        </w:rPr>
        <w:t xml:space="preserve"> (females only)</w:t>
      </w:r>
      <w:r w:rsidR="004862DB">
        <w:rPr>
          <w:sz w:val="20"/>
          <w:szCs w:val="20"/>
          <w:lang w:val="en-AU"/>
        </w:rPr>
        <w:t>.</w:t>
      </w:r>
      <w:r w:rsidR="00343A69">
        <w:rPr>
          <w:sz w:val="20"/>
          <w:szCs w:val="20"/>
          <w:lang w:val="en-AU"/>
        </w:rPr>
        <w:t xml:space="preserve"> </w:t>
      </w:r>
      <w:r w:rsidR="00FC53F8">
        <w:rPr>
          <w:sz w:val="20"/>
          <w:szCs w:val="20"/>
          <w:lang w:val="en-AU"/>
        </w:rPr>
        <w:t xml:space="preserve">Small increases were also observed </w:t>
      </w:r>
      <w:r w:rsidR="00FC53F8" w:rsidRPr="008F27CE">
        <w:rPr>
          <w:sz w:val="20"/>
          <w:szCs w:val="20"/>
          <w:lang w:val="en-AU"/>
        </w:rPr>
        <w:t xml:space="preserve">in </w:t>
      </w:r>
      <w:proofErr w:type="spellStart"/>
      <w:r w:rsidR="008F27CE">
        <w:rPr>
          <w:sz w:val="20"/>
          <w:szCs w:val="20"/>
          <w:lang w:val="en-AU"/>
        </w:rPr>
        <w:t>spingomyelin</w:t>
      </w:r>
      <w:proofErr w:type="spellEnd"/>
      <w:r w:rsidR="00FC53F8" w:rsidRPr="008F27CE">
        <w:rPr>
          <w:sz w:val="20"/>
          <w:szCs w:val="20"/>
          <w:lang w:val="en-AU"/>
        </w:rPr>
        <w:t xml:space="preserve"> (</w:t>
      </w:r>
      <w:r w:rsidR="00FC53F8" w:rsidRPr="008F27CE">
        <w:rPr>
          <w:rFonts w:eastAsia="Times New Roman"/>
          <w:sz w:val="20"/>
          <w:szCs w:val="20"/>
          <w:lang w:val="en-GB" w:eastAsia="en-GB"/>
        </w:rPr>
        <w:t xml:space="preserve">SM </w:t>
      </w:r>
      <w:proofErr w:type="gramStart"/>
      <w:r w:rsidR="00FC53F8" w:rsidRPr="008F27CE">
        <w:rPr>
          <w:rFonts w:eastAsia="Times New Roman"/>
          <w:sz w:val="20"/>
          <w:szCs w:val="20"/>
          <w:lang w:val="en-GB" w:eastAsia="en-GB"/>
        </w:rPr>
        <w:t>34:1;O</w:t>
      </w:r>
      <w:proofErr w:type="gramEnd"/>
      <w:r w:rsidR="00FC53F8" w:rsidRPr="008F27CE">
        <w:rPr>
          <w:rFonts w:eastAsia="Times New Roman"/>
          <w:sz w:val="20"/>
          <w:szCs w:val="20"/>
          <w:lang w:val="en-GB" w:eastAsia="en-GB"/>
        </w:rPr>
        <w:t>2)</w:t>
      </w:r>
      <w:r w:rsidR="008F27CE" w:rsidRPr="008F27CE">
        <w:rPr>
          <w:rFonts w:eastAsia="Times New Roman"/>
          <w:sz w:val="20"/>
          <w:szCs w:val="20"/>
          <w:lang w:val="en-GB" w:eastAsia="en-GB"/>
        </w:rPr>
        <w:t>.</w:t>
      </w:r>
    </w:p>
    <w:p w14:paraId="149D8C25" w14:textId="3C1AC34F" w:rsidR="00711813" w:rsidRDefault="00711813" w:rsidP="407405D6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407405D6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407405D6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23ADE" w:rsidRPr="407405D6">
        <w:rPr>
          <w:rFonts w:ascii="Calibri" w:hAnsi="Calibri" w:cs="Calibri"/>
          <w:sz w:val="20"/>
          <w:szCs w:val="20"/>
          <w:lang w:val="en-AU"/>
        </w:rPr>
        <w:t xml:space="preserve">Our data </w:t>
      </w:r>
      <w:r w:rsidR="003E58A5" w:rsidRPr="407405D6">
        <w:rPr>
          <w:rFonts w:ascii="Calibri" w:hAnsi="Calibri" w:cs="Calibri"/>
          <w:sz w:val="20"/>
          <w:szCs w:val="20"/>
          <w:lang w:val="en-AU"/>
        </w:rPr>
        <w:t>suggests</w:t>
      </w:r>
      <w:r w:rsidR="00023ADE" w:rsidRPr="407405D6">
        <w:rPr>
          <w:rFonts w:ascii="Calibri" w:hAnsi="Calibri" w:cs="Calibri"/>
          <w:sz w:val="20"/>
          <w:szCs w:val="20"/>
          <w:lang w:val="en-AU"/>
        </w:rPr>
        <w:t xml:space="preserve"> that changes in LDs precede</w:t>
      </w:r>
      <w:r w:rsidR="00FA638C" w:rsidRPr="407405D6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A1045" w:rsidRPr="407405D6">
        <w:rPr>
          <w:rFonts w:ascii="Calibri" w:hAnsi="Calibri" w:cs="Calibri"/>
          <w:sz w:val="20"/>
          <w:szCs w:val="20"/>
          <w:lang w:val="en-AU"/>
        </w:rPr>
        <w:t xml:space="preserve">cognitive impairment in the 5xFAD mouse model of </w:t>
      </w:r>
      <w:r w:rsidR="00FA638C" w:rsidRPr="407405D6">
        <w:rPr>
          <w:rFonts w:ascii="Calibri" w:hAnsi="Calibri" w:cs="Calibri"/>
          <w:sz w:val="20"/>
          <w:szCs w:val="20"/>
          <w:lang w:val="en-AU"/>
        </w:rPr>
        <w:t>AD</w:t>
      </w:r>
      <w:r w:rsidR="00023ADE" w:rsidRPr="407405D6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7463C7" w:rsidRPr="407405D6">
        <w:rPr>
          <w:rFonts w:ascii="Calibri" w:hAnsi="Calibri" w:cs="Calibri"/>
          <w:sz w:val="20"/>
          <w:szCs w:val="20"/>
          <w:lang w:val="en-AU"/>
        </w:rPr>
        <w:t xml:space="preserve">Excitingly, </w:t>
      </w:r>
      <w:r w:rsidR="00EA78C2" w:rsidRPr="407405D6">
        <w:rPr>
          <w:rFonts w:ascii="Calibri" w:hAnsi="Calibri" w:cs="Calibri"/>
          <w:sz w:val="20"/>
          <w:szCs w:val="20"/>
          <w:lang w:val="en-AU"/>
        </w:rPr>
        <w:t>APP</w:t>
      </w:r>
      <w:r w:rsidR="00DE2621" w:rsidRPr="407405D6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F27CE" w:rsidRPr="407405D6">
        <w:rPr>
          <w:rFonts w:ascii="Calibri" w:hAnsi="Calibri" w:cs="Calibri"/>
          <w:sz w:val="20"/>
          <w:szCs w:val="20"/>
          <w:lang w:val="en-AU"/>
        </w:rPr>
        <w:t>is</w:t>
      </w:r>
      <w:r w:rsidR="00EA78C2" w:rsidRPr="407405D6">
        <w:rPr>
          <w:rFonts w:ascii="Calibri" w:hAnsi="Calibri" w:cs="Calibri"/>
          <w:sz w:val="20"/>
          <w:szCs w:val="20"/>
          <w:lang w:val="en-AU"/>
        </w:rPr>
        <w:t xml:space="preserve"> upregulated </w:t>
      </w:r>
      <w:proofErr w:type="gramStart"/>
      <w:r w:rsidR="00EA78C2" w:rsidRPr="407405D6">
        <w:rPr>
          <w:rFonts w:ascii="Calibri" w:hAnsi="Calibri" w:cs="Calibri"/>
          <w:sz w:val="20"/>
          <w:szCs w:val="20"/>
          <w:lang w:val="en-AU"/>
        </w:rPr>
        <w:t xml:space="preserve">on </w:t>
      </w:r>
      <w:r w:rsidR="00B70BC3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A78C2" w:rsidRPr="407405D6">
        <w:rPr>
          <w:rFonts w:ascii="Calibri" w:hAnsi="Calibri" w:cs="Calibri"/>
          <w:sz w:val="20"/>
          <w:szCs w:val="20"/>
          <w:lang w:val="en-AU"/>
        </w:rPr>
        <w:t>LD</w:t>
      </w:r>
      <w:proofErr w:type="gramEnd"/>
      <w:r w:rsidR="00EA78C2" w:rsidRPr="407405D6">
        <w:rPr>
          <w:rFonts w:ascii="Calibri" w:hAnsi="Calibri" w:cs="Calibri"/>
          <w:sz w:val="20"/>
          <w:szCs w:val="20"/>
          <w:lang w:val="en-AU"/>
        </w:rPr>
        <w:t xml:space="preserve"> early </w:t>
      </w:r>
      <w:r w:rsidR="00BA1045" w:rsidRPr="407405D6">
        <w:rPr>
          <w:rFonts w:ascii="Calibri" w:hAnsi="Calibri" w:cs="Calibri"/>
          <w:sz w:val="20"/>
          <w:szCs w:val="20"/>
          <w:lang w:val="en-AU"/>
        </w:rPr>
        <w:t xml:space="preserve">in </w:t>
      </w:r>
      <w:r w:rsidR="00EA78C2" w:rsidRPr="407405D6">
        <w:rPr>
          <w:rFonts w:ascii="Calibri" w:hAnsi="Calibri" w:cs="Calibri"/>
          <w:sz w:val="20"/>
          <w:szCs w:val="20"/>
          <w:lang w:val="en-AU"/>
        </w:rPr>
        <w:t>disease</w:t>
      </w:r>
      <w:r w:rsidR="00BA1045" w:rsidRPr="407405D6">
        <w:rPr>
          <w:rFonts w:ascii="Calibri" w:hAnsi="Calibri" w:cs="Calibri"/>
          <w:sz w:val="20"/>
          <w:szCs w:val="20"/>
          <w:lang w:val="en-AU"/>
        </w:rPr>
        <w:t xml:space="preserve"> development</w:t>
      </w:r>
      <w:r w:rsidR="007463C7" w:rsidRPr="407405D6">
        <w:rPr>
          <w:rFonts w:ascii="Calibri" w:hAnsi="Calibri" w:cs="Calibri"/>
          <w:sz w:val="20"/>
          <w:szCs w:val="20"/>
          <w:lang w:val="en-AU"/>
        </w:rPr>
        <w:t>,</w:t>
      </w:r>
      <w:r w:rsidR="00EA78C2" w:rsidRPr="407405D6">
        <w:rPr>
          <w:rFonts w:ascii="Calibri" w:hAnsi="Calibri" w:cs="Calibri"/>
          <w:sz w:val="20"/>
          <w:szCs w:val="20"/>
          <w:lang w:val="en-AU"/>
        </w:rPr>
        <w:t xml:space="preserve"> identifying a correlation between LD accumulation and</w:t>
      </w:r>
      <w:r w:rsidR="008F27CE" w:rsidRPr="407405D6">
        <w:rPr>
          <w:rFonts w:ascii="Calibri" w:hAnsi="Calibri" w:cs="Calibri"/>
          <w:sz w:val="20"/>
          <w:szCs w:val="20"/>
          <w:lang w:val="en-AU"/>
        </w:rPr>
        <w:t xml:space="preserve"> amyloid</w:t>
      </w:r>
      <w:r w:rsidR="00EA78C2" w:rsidRPr="407405D6">
        <w:rPr>
          <w:rFonts w:ascii="Calibri" w:hAnsi="Calibri" w:cs="Calibri"/>
          <w:sz w:val="20"/>
          <w:szCs w:val="20"/>
          <w:lang w:val="en-AU"/>
        </w:rPr>
        <w:t xml:space="preserve"> plaque development.</w:t>
      </w:r>
      <w:r w:rsidR="00EA12A1" w:rsidRPr="407405D6">
        <w:rPr>
          <w:rFonts w:ascii="Calibri" w:hAnsi="Calibri" w:cs="Calibri"/>
          <w:sz w:val="20"/>
          <w:szCs w:val="20"/>
          <w:lang w:val="en-AU"/>
        </w:rPr>
        <w:t xml:space="preserve"> Furthermore,</w:t>
      </w:r>
      <w:r w:rsidR="00EA78C2" w:rsidRPr="407405D6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A12A1" w:rsidRPr="407405D6">
        <w:rPr>
          <w:rFonts w:ascii="Calibri" w:hAnsi="Calibri" w:cs="Calibri"/>
          <w:sz w:val="20"/>
          <w:szCs w:val="20"/>
          <w:lang w:val="en-AU"/>
        </w:rPr>
        <w:t>s</w:t>
      </w:r>
      <w:r w:rsidR="00FC53F8" w:rsidRPr="407405D6">
        <w:rPr>
          <w:rFonts w:ascii="Calibri" w:hAnsi="Calibri" w:cs="Calibri"/>
          <w:sz w:val="20"/>
          <w:szCs w:val="20"/>
          <w:lang w:val="en-AU"/>
        </w:rPr>
        <w:t>everal lipid</w:t>
      </w:r>
      <w:r w:rsidR="00EA78C2" w:rsidRPr="407405D6">
        <w:rPr>
          <w:rFonts w:ascii="Calibri" w:hAnsi="Calibri" w:cs="Calibri"/>
          <w:sz w:val="20"/>
          <w:szCs w:val="20"/>
          <w:lang w:val="en-AU"/>
        </w:rPr>
        <w:t xml:space="preserve"> targets </w:t>
      </w:r>
      <w:r w:rsidR="008F27CE" w:rsidRPr="407405D6">
        <w:rPr>
          <w:rFonts w:ascii="Calibri" w:hAnsi="Calibri" w:cs="Calibri"/>
          <w:sz w:val="20"/>
          <w:szCs w:val="20"/>
          <w:lang w:val="en-AU"/>
        </w:rPr>
        <w:t>with links to</w:t>
      </w:r>
      <w:r w:rsidR="00EA12A1" w:rsidRPr="407405D6">
        <w:rPr>
          <w:rFonts w:ascii="Calibri" w:hAnsi="Calibri" w:cs="Calibri"/>
          <w:sz w:val="20"/>
          <w:szCs w:val="20"/>
          <w:lang w:val="en-AU"/>
        </w:rPr>
        <w:t xml:space="preserve"> AD pathology were also upregulated on LDs.  F</w:t>
      </w:r>
      <w:r w:rsidR="00FC53F8" w:rsidRPr="407405D6">
        <w:rPr>
          <w:rFonts w:ascii="Calibri" w:hAnsi="Calibri" w:cs="Calibri"/>
          <w:sz w:val="20"/>
          <w:szCs w:val="20"/>
          <w:lang w:val="en-AU"/>
        </w:rPr>
        <w:t xml:space="preserve">emales show earlier changes </w:t>
      </w:r>
      <w:r w:rsidR="00EA12A1" w:rsidRPr="407405D6">
        <w:rPr>
          <w:rFonts w:ascii="Calibri" w:hAnsi="Calibri" w:cs="Calibri"/>
          <w:sz w:val="20"/>
          <w:szCs w:val="20"/>
          <w:lang w:val="en-AU"/>
        </w:rPr>
        <w:t>in LDs</w:t>
      </w:r>
      <w:r w:rsidR="00FC53F8" w:rsidRPr="407405D6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A12A1" w:rsidRPr="407405D6">
        <w:rPr>
          <w:rFonts w:ascii="Calibri" w:hAnsi="Calibri" w:cs="Calibri"/>
          <w:sz w:val="20"/>
          <w:szCs w:val="20"/>
          <w:lang w:val="en-AU"/>
        </w:rPr>
        <w:t>which may</w:t>
      </w:r>
      <w:r w:rsidR="00543B1C">
        <w:rPr>
          <w:rFonts w:ascii="Calibri" w:hAnsi="Calibri" w:cs="Calibri"/>
          <w:sz w:val="20"/>
          <w:szCs w:val="20"/>
          <w:lang w:val="en-AU"/>
        </w:rPr>
        <w:t xml:space="preserve"> contribute to</w:t>
      </w:r>
      <w:r w:rsidR="00EA12A1" w:rsidRPr="407405D6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04285">
        <w:rPr>
          <w:rFonts w:ascii="Calibri" w:hAnsi="Calibri" w:cs="Calibri"/>
          <w:sz w:val="20"/>
          <w:szCs w:val="20"/>
          <w:lang w:val="en-AU"/>
        </w:rPr>
        <w:t>sex differences observed in</w:t>
      </w:r>
      <w:r w:rsidR="00EA12A1" w:rsidRPr="407405D6">
        <w:rPr>
          <w:rFonts w:ascii="Calibri" w:hAnsi="Calibri" w:cs="Calibri"/>
          <w:sz w:val="20"/>
          <w:szCs w:val="20"/>
          <w:lang w:val="en-AU"/>
        </w:rPr>
        <w:t xml:space="preserve"> AD.</w:t>
      </w:r>
      <w:r w:rsidR="00FC53F8" w:rsidRPr="407405D6">
        <w:rPr>
          <w:rFonts w:ascii="Calibri" w:hAnsi="Calibri" w:cs="Calibri"/>
          <w:sz w:val="20"/>
          <w:szCs w:val="20"/>
          <w:lang w:val="en-AU"/>
        </w:rPr>
        <w:t xml:space="preserve"> </w:t>
      </w:r>
      <w:r w:rsidR="5F3B301D" w:rsidRPr="407405D6">
        <w:rPr>
          <w:rFonts w:ascii="Calibri" w:hAnsi="Calibri" w:cs="Calibri"/>
          <w:sz w:val="20"/>
          <w:szCs w:val="20"/>
          <w:lang w:val="en-AU"/>
        </w:rPr>
        <w:t>Our findings suggest that LDs could be used as both an early diagnostic biomarker and therapeutic target for AD</w:t>
      </w:r>
      <w:r w:rsidR="005C1C59">
        <w:rPr>
          <w:rFonts w:ascii="Calibri" w:hAnsi="Calibri" w:cs="Calibri"/>
          <w:sz w:val="20"/>
          <w:szCs w:val="20"/>
          <w:lang w:val="en-AU"/>
        </w:rPr>
        <w:t>.</w:t>
      </w:r>
    </w:p>
    <w:sectPr w:rsidR="00711813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23ADE"/>
    <w:rsid w:val="000A4FA6"/>
    <w:rsid w:val="000A6E84"/>
    <w:rsid w:val="000F2A2E"/>
    <w:rsid w:val="001F4A51"/>
    <w:rsid w:val="002061C0"/>
    <w:rsid w:val="00214DD1"/>
    <w:rsid w:val="002226BB"/>
    <w:rsid w:val="002272B0"/>
    <w:rsid w:val="00236A7E"/>
    <w:rsid w:val="00300B92"/>
    <w:rsid w:val="003159D4"/>
    <w:rsid w:val="003238D9"/>
    <w:rsid w:val="00343A69"/>
    <w:rsid w:val="00387491"/>
    <w:rsid w:val="003E58A5"/>
    <w:rsid w:val="00402C22"/>
    <w:rsid w:val="00403904"/>
    <w:rsid w:val="00444224"/>
    <w:rsid w:val="00482662"/>
    <w:rsid w:val="00483B05"/>
    <w:rsid w:val="004862DB"/>
    <w:rsid w:val="004A6E78"/>
    <w:rsid w:val="004E28B9"/>
    <w:rsid w:val="004E50FC"/>
    <w:rsid w:val="004E5450"/>
    <w:rsid w:val="004F4529"/>
    <w:rsid w:val="004F7FF2"/>
    <w:rsid w:val="00500742"/>
    <w:rsid w:val="00522E84"/>
    <w:rsid w:val="00543B1C"/>
    <w:rsid w:val="00595AE7"/>
    <w:rsid w:val="0059609A"/>
    <w:rsid w:val="00597659"/>
    <w:rsid w:val="005A02F6"/>
    <w:rsid w:val="005A7811"/>
    <w:rsid w:val="005C1C59"/>
    <w:rsid w:val="005D1700"/>
    <w:rsid w:val="005E48A2"/>
    <w:rsid w:val="005E62BE"/>
    <w:rsid w:val="00620E1A"/>
    <w:rsid w:val="006B3ED0"/>
    <w:rsid w:val="00711813"/>
    <w:rsid w:val="00724E3C"/>
    <w:rsid w:val="00743C46"/>
    <w:rsid w:val="007463C7"/>
    <w:rsid w:val="00760B17"/>
    <w:rsid w:val="00784FA5"/>
    <w:rsid w:val="007F7C20"/>
    <w:rsid w:val="00885303"/>
    <w:rsid w:val="008909C9"/>
    <w:rsid w:val="008C3395"/>
    <w:rsid w:val="008D6A09"/>
    <w:rsid w:val="008D78BC"/>
    <w:rsid w:val="008F27CE"/>
    <w:rsid w:val="00947B77"/>
    <w:rsid w:val="00972108"/>
    <w:rsid w:val="00997602"/>
    <w:rsid w:val="009D7A26"/>
    <w:rsid w:val="009E2228"/>
    <w:rsid w:val="009E4570"/>
    <w:rsid w:val="009F06D6"/>
    <w:rsid w:val="00A266B4"/>
    <w:rsid w:val="00A71DEF"/>
    <w:rsid w:val="00A75805"/>
    <w:rsid w:val="00A80B2C"/>
    <w:rsid w:val="00A948FB"/>
    <w:rsid w:val="00AA6D3C"/>
    <w:rsid w:val="00AB657C"/>
    <w:rsid w:val="00AE2DA6"/>
    <w:rsid w:val="00AF0A2C"/>
    <w:rsid w:val="00AF7889"/>
    <w:rsid w:val="00B04285"/>
    <w:rsid w:val="00B70BC3"/>
    <w:rsid w:val="00BA1045"/>
    <w:rsid w:val="00BC5FCC"/>
    <w:rsid w:val="00C132EC"/>
    <w:rsid w:val="00C4032C"/>
    <w:rsid w:val="00C60A71"/>
    <w:rsid w:val="00C72651"/>
    <w:rsid w:val="00C918BC"/>
    <w:rsid w:val="00D55F3B"/>
    <w:rsid w:val="00D56837"/>
    <w:rsid w:val="00D64C97"/>
    <w:rsid w:val="00D872D0"/>
    <w:rsid w:val="00DA2731"/>
    <w:rsid w:val="00DB13FF"/>
    <w:rsid w:val="00DB7BDC"/>
    <w:rsid w:val="00DE2621"/>
    <w:rsid w:val="00DE27B6"/>
    <w:rsid w:val="00DE4FCB"/>
    <w:rsid w:val="00E02DC3"/>
    <w:rsid w:val="00E038FA"/>
    <w:rsid w:val="00E1612A"/>
    <w:rsid w:val="00E16DE7"/>
    <w:rsid w:val="00E862D3"/>
    <w:rsid w:val="00EA12A1"/>
    <w:rsid w:val="00EA78C2"/>
    <w:rsid w:val="00ED17C8"/>
    <w:rsid w:val="00EF12F3"/>
    <w:rsid w:val="00EF5D58"/>
    <w:rsid w:val="00F02477"/>
    <w:rsid w:val="00F410AF"/>
    <w:rsid w:val="00F75CAD"/>
    <w:rsid w:val="00F77888"/>
    <w:rsid w:val="00F90F73"/>
    <w:rsid w:val="00F97620"/>
    <w:rsid w:val="00FA638C"/>
    <w:rsid w:val="00FC53F8"/>
    <w:rsid w:val="00FC6D93"/>
    <w:rsid w:val="00FF552A"/>
    <w:rsid w:val="1ADA589D"/>
    <w:rsid w:val="1EFB7391"/>
    <w:rsid w:val="22845180"/>
    <w:rsid w:val="242AA04D"/>
    <w:rsid w:val="282E052B"/>
    <w:rsid w:val="2FA270EE"/>
    <w:rsid w:val="407405D6"/>
    <w:rsid w:val="45D361B6"/>
    <w:rsid w:val="4F0B3AC8"/>
    <w:rsid w:val="55F0136C"/>
    <w:rsid w:val="5F3B301D"/>
    <w:rsid w:val="61B19697"/>
    <w:rsid w:val="6222E899"/>
    <w:rsid w:val="73194293"/>
    <w:rsid w:val="7620972C"/>
    <w:rsid w:val="767A0B9C"/>
    <w:rsid w:val="76EC7A3F"/>
    <w:rsid w:val="7F828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4C3D66"/>
  <w15:chartTrackingRefBased/>
  <w15:docId w15:val="{DC3452AA-7DC4-4CD1-A31C-FBF9B3644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A1045"/>
    <w:rPr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BA10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104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A104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104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A1045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daa77bc-0157-46a4-82a6-8fc765694bc9}" enabled="1" method="Standard" siteId="{d1323671-cdbe-4417-b4d4-bdb24b51316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2465</Characters>
  <Application>Microsoft Office Word</Application>
  <DocSecurity>0</DocSecurity>
  <Lines>27</Lines>
  <Paragraphs>7</Paragraphs>
  <ScaleCrop>false</ScaleCrop>
  <Company>clems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dc:description/>
  <cp:lastModifiedBy>Quynh Dinh</cp:lastModifiedBy>
  <cp:revision>3</cp:revision>
  <cp:lastPrinted>2013-06-13T22:15:00Z</cp:lastPrinted>
  <dcterms:created xsi:type="dcterms:W3CDTF">2026-02-13T05:55:00Z</dcterms:created>
  <dcterms:modified xsi:type="dcterms:W3CDTF">2026-02-13T05:59:00Z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