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56A1E52D" w:rsidR="00711813" w:rsidRPr="00DF1C8E" w:rsidRDefault="00912E41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Thermal resistance between </w:t>
      </w:r>
      <w:r w:rsidR="00E57718">
        <w:rPr>
          <w:rFonts w:ascii="Calibri" w:hAnsi="Calibri" w:cs="Calibri"/>
          <w:b/>
          <w:sz w:val="28"/>
          <w:szCs w:val="28"/>
          <w:lang w:val="en-AU"/>
        </w:rPr>
        <w:t xml:space="preserve">carbon </w:t>
      </w:r>
      <w:proofErr w:type="spellStart"/>
      <w:r w:rsidR="00E57718">
        <w:rPr>
          <w:rFonts w:ascii="Calibri" w:hAnsi="Calibri" w:cs="Calibri"/>
          <w:b/>
          <w:sz w:val="28"/>
          <w:szCs w:val="28"/>
          <w:lang w:val="en-AU"/>
        </w:rPr>
        <w:t>nanothreads</w:t>
      </w:r>
      <w:proofErr w:type="spellEnd"/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BE5A975" w:rsidR="00DF1C8E" w:rsidRPr="00E57718" w:rsidRDefault="00E57718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Haifei </w:t>
      </w:r>
      <w:proofErr w:type="spellStart"/>
      <w:r>
        <w:rPr>
          <w:rFonts w:ascii="Calibri" w:hAnsi="Calibri" w:cs="Calibri"/>
          <w:i/>
          <w:lang w:val="en-AU"/>
        </w:rPr>
        <w:t>Zhan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Gang </w:t>
      </w:r>
      <w:proofErr w:type="spellStart"/>
      <w:r>
        <w:rPr>
          <w:rFonts w:ascii="Calibri" w:hAnsi="Calibri" w:cs="Calibri"/>
          <w:i/>
          <w:lang w:val="en-AU"/>
        </w:rPr>
        <w:t>Zhang</w:t>
      </w:r>
      <w:r w:rsidRPr="00E57718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, John M. </w:t>
      </w:r>
      <w:proofErr w:type="spellStart"/>
      <w:proofErr w:type="gramStart"/>
      <w:r>
        <w:rPr>
          <w:rFonts w:ascii="Calibri" w:hAnsi="Calibri" w:cs="Calibri"/>
          <w:i/>
          <w:lang w:val="en-AU"/>
        </w:rPr>
        <w:t>Bell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11813" w:rsidRPr="005F19FF">
        <w:rPr>
          <w:rFonts w:ascii="Calibri" w:hAnsi="Calibri" w:cs="Calibri"/>
          <w:i/>
          <w:vertAlign w:val="superscript"/>
          <w:lang w:val="en-AU"/>
        </w:rPr>
        <w:t>,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proofErr w:type="gramEnd"/>
      <w:r>
        <w:rPr>
          <w:rFonts w:ascii="Calibri" w:hAnsi="Calibri" w:cs="Calibri"/>
          <w:i/>
          <w:lang w:val="en-AU"/>
        </w:rPr>
        <w:t xml:space="preserve">, and </w:t>
      </w:r>
      <w:proofErr w:type="spellStart"/>
      <w:r>
        <w:rPr>
          <w:rFonts w:ascii="Calibri" w:hAnsi="Calibri" w:cs="Calibri"/>
          <w:i/>
          <w:lang w:val="en-AU"/>
        </w:rPr>
        <w:t>Yuantong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Gu</w:t>
      </w:r>
      <w:r w:rsidRPr="00E57718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1D6921F8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E57718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E57718">
        <w:rPr>
          <w:rFonts w:ascii="Calibri" w:hAnsi="Calibri" w:cs="Calibri"/>
          <w:sz w:val="22"/>
          <w:szCs w:val="22"/>
          <w:lang w:val="en-AU"/>
        </w:rPr>
        <w:t xml:space="preserve"> of Chemistry, Physics and Mechanical Engineering, Queensland University of Technology, Brisbane, Australia; </w:t>
      </w:r>
      <w:proofErr w:type="spellStart"/>
      <w:r w:rsidR="00E57718" w:rsidRPr="00E57718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E57718">
        <w:rPr>
          <w:rFonts w:ascii="Calibri" w:hAnsi="Calibri" w:cs="Calibri"/>
          <w:sz w:val="22"/>
          <w:szCs w:val="22"/>
          <w:lang w:val="en-AU"/>
        </w:rPr>
        <w:t>Institute</w:t>
      </w:r>
      <w:proofErr w:type="spellEnd"/>
      <w:r w:rsidR="00E57718">
        <w:rPr>
          <w:rFonts w:ascii="Calibri" w:hAnsi="Calibri" w:cs="Calibri"/>
          <w:sz w:val="22"/>
          <w:szCs w:val="22"/>
          <w:lang w:val="en-AU"/>
        </w:rPr>
        <w:t xml:space="preserve"> of </w:t>
      </w:r>
      <w:proofErr w:type="gramStart"/>
      <w:r w:rsidR="00E57718">
        <w:rPr>
          <w:rFonts w:ascii="Calibri" w:hAnsi="Calibri" w:cs="Calibri"/>
          <w:sz w:val="22"/>
          <w:szCs w:val="22"/>
          <w:lang w:val="en-AU"/>
        </w:rPr>
        <w:t>High Performance</w:t>
      </w:r>
      <w:proofErr w:type="gramEnd"/>
      <w:r w:rsidR="00E57718">
        <w:rPr>
          <w:rFonts w:ascii="Calibri" w:hAnsi="Calibri" w:cs="Calibri"/>
          <w:sz w:val="22"/>
          <w:szCs w:val="22"/>
          <w:lang w:val="en-AU"/>
        </w:rPr>
        <w:t xml:space="preserve"> Computing, Singapore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="00E57718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E57718">
        <w:rPr>
          <w:rFonts w:ascii="Calibri" w:hAnsi="Calibri" w:cs="Calibri"/>
          <w:sz w:val="22"/>
          <w:szCs w:val="22"/>
          <w:lang w:val="en-AU"/>
        </w:rPr>
        <w:t>University</w:t>
      </w:r>
      <w:proofErr w:type="spellEnd"/>
      <w:r w:rsidR="00E57718">
        <w:rPr>
          <w:rFonts w:ascii="Calibri" w:hAnsi="Calibri" w:cs="Calibri"/>
          <w:sz w:val="22"/>
          <w:szCs w:val="22"/>
          <w:lang w:val="en-AU"/>
        </w:rPr>
        <w:t xml:space="preserve"> of Southern Queensland, Springfield Central,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5BBDB489" w14:textId="3CC44179" w:rsidR="00E57718" w:rsidRPr="00E57718" w:rsidRDefault="00E57718" w:rsidP="00E57718">
      <w:pPr>
        <w:ind w:left="284" w:righ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>The continuing miniaturization of electronic devices/systems (such as light-emitting diodes, integrated circuits and microprocessors) has inevitably increased their power density (~ 100 Wcm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>) and led to dramatically increased heat generation.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ensure reliable performance and lifetime, effective and efficient heat removal is desired, which relies heavily on the high thermal conductivity of the packaging substrates and thermal interface materials (TIMs).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2-4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TIMs are normally based on polymers, whose intrinsic thermal conductivity is only about 0.2-0.5 Wm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-1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-1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Extensive research has been conducted to enhance their thermal conductivity by adding different types of highly (thermally) conductive fillers, such as carbon nanotube, graphene, and h-BN. A main factor that limits the enhancement effect from the nanofillers is the interfacial thermal resistance, including the filler/filler and filler/matrix interface resistances. This work proposes the usage of a new type of ultra-thin carbon nanomaterial – carbon </w:t>
      </w:r>
      <w:proofErr w:type="spellStart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>nanothread</w:t>
      </w:r>
      <w:proofErr w:type="spellEnd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to promote the thermal transport in the polymer composites. </w:t>
      </w:r>
      <w:r w:rsidR="006D72FA">
        <w:rPr>
          <w:rFonts w:asciiTheme="minorHAnsi" w:hAnsiTheme="minorHAnsi" w:cstheme="minorHAnsi" w:hint="eastAsia"/>
          <w:color w:val="000000" w:themeColor="text1"/>
          <w:sz w:val="22"/>
          <w:szCs w:val="22"/>
          <w:lang w:eastAsia="zh-CN"/>
        </w:rPr>
        <w:t>Car</w:t>
      </w:r>
      <w:r w:rsidR="006D72F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bon </w:t>
      </w:r>
      <w:proofErr w:type="spellStart"/>
      <w:r w:rsidR="006D72F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nanothreads</w:t>
      </w:r>
      <w:proofErr w:type="spellEnd"/>
      <w:r w:rsidR="006D72F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have been shown with excellent mechanical properties,</w:t>
      </w:r>
      <w:r w:rsidR="006D72FA" w:rsidRPr="006D72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eastAsia="zh-CN"/>
        </w:rPr>
        <w:t>5</w:t>
      </w:r>
      <w:r w:rsidR="006D72F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tunable thermal transport properties.</w:t>
      </w:r>
      <w:r w:rsidR="006D72FA" w:rsidRPr="006D72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eastAsia="zh-CN"/>
        </w:rPr>
        <w:t>6</w:t>
      </w:r>
      <w:r w:rsidR="006D72F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Compared with carbon nanotube, our </w:t>
      </w:r>
      <w:proofErr w:type="gramStart"/>
      <w:r w:rsidRPr="00E5771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 silico</w:t>
      </w:r>
      <w:proofErr w:type="gramEnd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studies reveal that carbon </w:t>
      </w:r>
      <w:proofErr w:type="spellStart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>nanothread</w:t>
      </w:r>
      <w:proofErr w:type="spellEnd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has a much lower thermal resistance between each other. Combining with the ultra-thin nature of carbon </w:t>
      </w:r>
      <w:proofErr w:type="spellStart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>nanothread</w:t>
      </w:r>
      <w:proofErr w:type="spellEnd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(that can enable the establishment of effective heat transfer percolation network at a low weight/volume load), our work suggests that carbon </w:t>
      </w:r>
      <w:proofErr w:type="spellStart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>nanothread</w:t>
      </w:r>
      <w:proofErr w:type="spellEnd"/>
      <w:r w:rsidRPr="00E57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can be an excellent alternative nanofillers for polymer composites with enhanced thermal conductivity. </w:t>
      </w:r>
    </w:p>
    <w:p w14:paraId="766DA9A5" w14:textId="60863F4C" w:rsidR="004E5450" w:rsidRDefault="004E5450" w:rsidP="00E57718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0C19359" w14:textId="1EA27DA8" w:rsidR="00E57718" w:rsidRPr="00E57718" w:rsidRDefault="00E57718" w:rsidP="00E57718">
      <w:pPr>
        <w:pStyle w:val="EndNoteBibliograph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/>
          <w:sz w:val="22"/>
          <w:szCs w:val="22"/>
        </w:rPr>
      </w:pP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Wang, X.; Gan, X. </w:t>
      </w:r>
      <w:r w:rsidRPr="00E57718">
        <w:rPr>
          <w:rFonts w:asciiTheme="minorHAnsi" w:hAnsiTheme="minorHAnsi" w:cstheme="minorHAnsi"/>
          <w:i/>
          <w:noProof/>
          <w:sz w:val="22"/>
          <w:szCs w:val="22"/>
        </w:rPr>
        <w:t xml:space="preserve">Chin. Phys. B </w:t>
      </w:r>
      <w:r w:rsidRPr="00E57718">
        <w:rPr>
          <w:rFonts w:asciiTheme="minorHAnsi" w:hAnsiTheme="minorHAnsi" w:cstheme="minorHAnsi"/>
          <w:b/>
          <w:noProof/>
          <w:sz w:val="22"/>
          <w:szCs w:val="22"/>
        </w:rPr>
        <w:t>2017,</w:t>
      </w: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 26, (3), 034203.</w:t>
      </w:r>
    </w:p>
    <w:p w14:paraId="5D3E9C6A" w14:textId="5ABB5173" w:rsidR="00E57718" w:rsidRPr="00E57718" w:rsidRDefault="00E57718" w:rsidP="00E57718">
      <w:pPr>
        <w:pStyle w:val="EndNoteBibliograph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/>
          <w:sz w:val="22"/>
          <w:szCs w:val="22"/>
        </w:rPr>
      </w:pP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Chen, C.; Xue, Y.; Li, Z.; Wen, Y.; Li, X.; Wu, F.; Li, X.; Shi, D.; Xue, Z.; Xie, X. </w:t>
      </w:r>
      <w:r w:rsidRPr="00E57718">
        <w:rPr>
          <w:rFonts w:asciiTheme="minorHAnsi" w:hAnsiTheme="minorHAnsi" w:cstheme="minorHAnsi"/>
          <w:i/>
          <w:noProof/>
          <w:sz w:val="22"/>
          <w:szCs w:val="22"/>
        </w:rPr>
        <w:t xml:space="preserve">Chem. Eng. J. </w:t>
      </w:r>
      <w:r w:rsidRPr="00E57718">
        <w:rPr>
          <w:rFonts w:asciiTheme="minorHAnsi" w:hAnsiTheme="minorHAnsi" w:cstheme="minorHAnsi"/>
          <w:b/>
          <w:noProof/>
          <w:sz w:val="22"/>
          <w:szCs w:val="22"/>
        </w:rPr>
        <w:t>2019,</w:t>
      </w: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 369, 1150-1160.</w:t>
      </w:r>
    </w:p>
    <w:p w14:paraId="46037B9A" w14:textId="5F308430" w:rsidR="00E57718" w:rsidRPr="00E57718" w:rsidRDefault="00E57718" w:rsidP="00E57718">
      <w:pPr>
        <w:pStyle w:val="EndNoteBibliograph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/>
          <w:sz w:val="22"/>
          <w:szCs w:val="22"/>
        </w:rPr>
      </w:pP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Hoogeboom-Pot, K. M.; Hernandez-Charpak, J. N.; Gu, X.; Frazer, T. D.; Anderson, E. H.; Chao, W.; Falcone, R. W.; Yang, R.; Murnane, M. M.; Kapteyn, H. C.; Nardi, D. </w:t>
      </w:r>
      <w:r w:rsidRPr="00E57718">
        <w:rPr>
          <w:rFonts w:asciiTheme="minorHAnsi" w:hAnsiTheme="minorHAnsi" w:cstheme="minorHAnsi"/>
          <w:i/>
          <w:noProof/>
          <w:sz w:val="22"/>
          <w:szCs w:val="22"/>
        </w:rPr>
        <w:t xml:space="preserve">Proc. Natl. Acad. Sci. U.S.A. </w:t>
      </w:r>
      <w:r w:rsidRPr="00E57718">
        <w:rPr>
          <w:rFonts w:asciiTheme="minorHAnsi" w:hAnsiTheme="minorHAnsi" w:cstheme="minorHAnsi"/>
          <w:b/>
          <w:noProof/>
          <w:sz w:val="22"/>
          <w:szCs w:val="22"/>
        </w:rPr>
        <w:t>2015,</w:t>
      </w: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 112, (16), 4846.</w:t>
      </w:r>
      <w:bookmarkStart w:id="0" w:name="_GoBack"/>
      <w:bookmarkEnd w:id="0"/>
    </w:p>
    <w:p w14:paraId="0EA9AEC5" w14:textId="50108DDB" w:rsidR="00E57718" w:rsidRDefault="00E57718" w:rsidP="00E57718">
      <w:pPr>
        <w:pStyle w:val="EndNoteBibliograph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/>
          <w:sz w:val="22"/>
          <w:szCs w:val="22"/>
        </w:rPr>
      </w:pP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Chen, Y.; Liu, S.; Zhao, Y.; Liu, Q.; Zhu, L.; Song, X.; Zhang, Y.; Hao, J. </w:t>
      </w:r>
      <w:r w:rsidRPr="00E57718">
        <w:rPr>
          <w:rFonts w:asciiTheme="minorHAnsi" w:hAnsiTheme="minorHAnsi" w:cstheme="minorHAnsi"/>
          <w:i/>
          <w:noProof/>
          <w:sz w:val="22"/>
          <w:szCs w:val="22"/>
        </w:rPr>
        <w:t xml:space="preserve">Vacuum </w:t>
      </w:r>
      <w:r w:rsidRPr="00E57718">
        <w:rPr>
          <w:rFonts w:asciiTheme="minorHAnsi" w:hAnsiTheme="minorHAnsi" w:cstheme="minorHAnsi"/>
          <w:b/>
          <w:noProof/>
          <w:sz w:val="22"/>
          <w:szCs w:val="22"/>
        </w:rPr>
        <w:t>2017,</w:t>
      </w:r>
      <w:r w:rsidRPr="00E57718">
        <w:rPr>
          <w:rFonts w:asciiTheme="minorHAnsi" w:hAnsiTheme="minorHAnsi" w:cstheme="minorHAnsi"/>
          <w:noProof/>
          <w:sz w:val="22"/>
          <w:szCs w:val="22"/>
        </w:rPr>
        <w:t xml:space="preserve"> 143, 150-157.</w:t>
      </w:r>
    </w:p>
    <w:p w14:paraId="13A50985" w14:textId="384D9CA0" w:rsidR="006D72FA" w:rsidRPr="006D72FA" w:rsidRDefault="006D72FA" w:rsidP="00E57718">
      <w:pPr>
        <w:pStyle w:val="EndNoteBibliograph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/>
          <w:sz w:val="22"/>
          <w:szCs w:val="22"/>
        </w:rPr>
      </w:pPr>
      <w:r w:rsidRPr="006D72FA">
        <w:rPr>
          <w:rFonts w:asciiTheme="minorHAnsi" w:hAnsiTheme="minorHAnsi" w:cstheme="minorHAnsi"/>
          <w:color w:val="000000"/>
          <w:sz w:val="22"/>
          <w:szCs w:val="22"/>
          <w:lang w:val="en-GB"/>
        </w:rPr>
        <w:t>H. Zhan, G. Zhang, V.B.C. Tan, Y. Cheng, J.M. Bell, Y.-W. Zhang, Y. Gu, Nanoscale</w:t>
      </w:r>
      <w:r w:rsidR="0027560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275603" w:rsidRPr="0027560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2016</w:t>
      </w:r>
      <w:r w:rsidRPr="006D72FA">
        <w:rPr>
          <w:rFonts w:asciiTheme="minorHAnsi" w:hAnsiTheme="minorHAnsi" w:cstheme="minorHAnsi"/>
          <w:color w:val="000000"/>
          <w:sz w:val="22"/>
          <w:szCs w:val="22"/>
          <w:lang w:val="en-GB"/>
        </w:rPr>
        <w:t>, 8 11177-11184.</w:t>
      </w:r>
    </w:p>
    <w:p w14:paraId="261EEEAA" w14:textId="7232D50E" w:rsidR="006D72FA" w:rsidRPr="006D72FA" w:rsidRDefault="006D72FA" w:rsidP="00E57718">
      <w:pPr>
        <w:pStyle w:val="EndNoteBibliograph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/>
          <w:sz w:val="22"/>
          <w:szCs w:val="22"/>
        </w:rPr>
      </w:pPr>
      <w:r w:rsidRPr="006D72FA">
        <w:rPr>
          <w:rFonts w:asciiTheme="minorHAnsi" w:hAnsiTheme="minorHAnsi" w:cstheme="minorHAnsi"/>
          <w:color w:val="000000"/>
          <w:sz w:val="22"/>
          <w:szCs w:val="22"/>
          <w:lang w:val="en-GB"/>
        </w:rPr>
        <w:t>H. Zhan, G. Zhang, Y. Zhang, V.B.C. Tan, J.M. Bell, Y. Gu, Carbon</w:t>
      </w:r>
      <w:r w:rsidR="0027560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275603" w:rsidRPr="0027560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2016</w:t>
      </w:r>
      <w:r w:rsidRPr="006D72FA">
        <w:rPr>
          <w:rFonts w:asciiTheme="minorHAnsi" w:hAnsiTheme="minorHAnsi" w:cstheme="minorHAnsi"/>
          <w:color w:val="000000"/>
          <w:sz w:val="22"/>
          <w:szCs w:val="22"/>
          <w:lang w:val="en-GB"/>
        </w:rPr>
        <w:t>, 98</w:t>
      </w:r>
      <w:r w:rsidR="00275603">
        <w:rPr>
          <w:rFonts w:asciiTheme="minorHAnsi" w:hAnsiTheme="minorHAnsi" w:cstheme="minorHAnsi" w:hint="eastAsia"/>
          <w:color w:val="000000"/>
          <w:sz w:val="22"/>
          <w:szCs w:val="22"/>
          <w:lang w:val="en-GB"/>
        </w:rPr>
        <w:t>,</w:t>
      </w:r>
      <w:r w:rsidRPr="006D72F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232-237.</w:t>
      </w: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275603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6D72FA"/>
    <w:rsid w:val="00711813"/>
    <w:rsid w:val="00724E3C"/>
    <w:rsid w:val="00743C46"/>
    <w:rsid w:val="008909C9"/>
    <w:rsid w:val="00912E41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57718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57718"/>
    <w:pPr>
      <w:spacing w:line="360" w:lineRule="auto"/>
    </w:pPr>
    <w:rPr>
      <w:rFonts w:eastAsiaTheme="minorEastAsia"/>
      <w:lang w:val="en-AU"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E57718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2703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Zhan Haifei</cp:lastModifiedBy>
  <cp:revision>15</cp:revision>
  <cp:lastPrinted>2013-06-13T05:15:00Z</cp:lastPrinted>
  <dcterms:created xsi:type="dcterms:W3CDTF">2019-05-29T23:58:00Z</dcterms:created>
  <dcterms:modified xsi:type="dcterms:W3CDTF">2019-08-30T12:28:00Z</dcterms:modified>
</cp:coreProperties>
</file>