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EE402" w14:textId="77777777" w:rsidR="0012580B" w:rsidRPr="0012580B" w:rsidRDefault="0012580B" w:rsidP="0012580B">
      <w:pPr>
        <w:pStyle w:val="Default"/>
        <w:rPr>
          <w:rFonts w:ascii="Arial" w:hAnsi="Arial" w:cs="Arial"/>
        </w:rPr>
      </w:pPr>
    </w:p>
    <w:p w14:paraId="3EFDF579" w14:textId="2D6500FD" w:rsidR="0012580B" w:rsidRPr="0012580B" w:rsidRDefault="0012580B" w:rsidP="0012580B">
      <w:pPr>
        <w:pStyle w:val="Default"/>
        <w:rPr>
          <w:rFonts w:ascii="Arial" w:hAnsi="Arial" w:cs="Arial"/>
          <w:sz w:val="32"/>
          <w:szCs w:val="32"/>
        </w:rPr>
      </w:pPr>
      <w:r w:rsidRPr="0012580B">
        <w:rPr>
          <w:rFonts w:ascii="Arial" w:hAnsi="Arial" w:cs="Arial"/>
          <w:b/>
          <w:bCs/>
          <w:sz w:val="32"/>
          <w:szCs w:val="32"/>
        </w:rPr>
        <w:t xml:space="preserve">Super-transport of Excitons in Atomically Thin Organic Semiconductors at the 2D Quantum Limit </w:t>
      </w:r>
    </w:p>
    <w:p w14:paraId="79AEE7CA" w14:textId="77777777" w:rsidR="0012580B" w:rsidRPr="0012580B" w:rsidRDefault="0012580B" w:rsidP="0012580B">
      <w:pPr>
        <w:pStyle w:val="Default"/>
        <w:rPr>
          <w:rFonts w:ascii="Arial" w:hAnsi="Arial" w:cs="Arial"/>
          <w:b/>
          <w:bCs/>
          <w:sz w:val="28"/>
          <w:szCs w:val="28"/>
        </w:rPr>
      </w:pPr>
    </w:p>
    <w:p w14:paraId="2FBEE725" w14:textId="13D454FC" w:rsidR="0012580B" w:rsidRPr="00E017ED" w:rsidRDefault="0012580B" w:rsidP="0012580B">
      <w:pPr>
        <w:pStyle w:val="Default"/>
        <w:rPr>
          <w:rFonts w:ascii="Arial" w:hAnsi="Arial" w:cs="Arial"/>
          <w:sz w:val="28"/>
          <w:szCs w:val="22"/>
        </w:rPr>
      </w:pPr>
      <w:r w:rsidRPr="00E017ED">
        <w:rPr>
          <w:rFonts w:ascii="Arial" w:hAnsi="Arial" w:cs="Arial"/>
          <w:b/>
          <w:bCs/>
          <w:sz w:val="28"/>
          <w:szCs w:val="22"/>
        </w:rPr>
        <w:t>Ankur Sharma</w:t>
      </w:r>
      <w:r w:rsidRPr="00E017ED">
        <w:rPr>
          <w:rFonts w:ascii="Arial" w:hAnsi="Arial" w:cs="Arial"/>
          <w:sz w:val="28"/>
          <w:szCs w:val="22"/>
        </w:rPr>
        <w:t xml:space="preserve">, and Yuerui Lu </w:t>
      </w:r>
    </w:p>
    <w:p w14:paraId="360B25C6" w14:textId="77777777" w:rsidR="0012580B" w:rsidRPr="0012580B" w:rsidRDefault="0012580B" w:rsidP="0012580B">
      <w:pPr>
        <w:pStyle w:val="Default"/>
        <w:rPr>
          <w:rFonts w:ascii="Arial" w:hAnsi="Arial" w:cs="Arial"/>
          <w:sz w:val="22"/>
          <w:szCs w:val="22"/>
        </w:rPr>
      </w:pPr>
    </w:p>
    <w:p w14:paraId="16AFED0E" w14:textId="080B1971" w:rsidR="0012580B" w:rsidRPr="0012580B" w:rsidRDefault="0012580B" w:rsidP="0012580B">
      <w:pPr>
        <w:rPr>
          <w:rFonts w:cs="Arial"/>
          <w:sz w:val="22"/>
          <w:szCs w:val="22"/>
        </w:rPr>
      </w:pPr>
      <w:r w:rsidRPr="0012580B">
        <w:rPr>
          <w:rFonts w:cs="Arial"/>
          <w:sz w:val="22"/>
          <w:szCs w:val="22"/>
        </w:rPr>
        <w:t>Research School of Engineering, College of Engineering and Computer Science, The Australian National University, Canberra, ACT, 2601, Australia</w:t>
      </w:r>
    </w:p>
    <w:p w14:paraId="0D37F792" w14:textId="37214C85" w:rsidR="0012580B" w:rsidRPr="0012580B" w:rsidRDefault="0012580B" w:rsidP="0012580B">
      <w:pPr>
        <w:rPr>
          <w:rFonts w:cs="Arial"/>
          <w:sz w:val="23"/>
          <w:szCs w:val="23"/>
        </w:rPr>
      </w:pPr>
    </w:p>
    <w:p w14:paraId="138151CD" w14:textId="3A6328BD" w:rsidR="0012580B" w:rsidRPr="0012580B" w:rsidRDefault="0012580B" w:rsidP="0012580B">
      <w:pPr>
        <w:rPr>
          <w:rFonts w:cs="Arial"/>
          <w:sz w:val="23"/>
          <w:szCs w:val="23"/>
        </w:rPr>
      </w:pPr>
      <w:r w:rsidRPr="0012580B">
        <w:rPr>
          <w:rFonts w:cs="Arial"/>
          <w:sz w:val="23"/>
          <w:szCs w:val="23"/>
        </w:rPr>
        <w:t xml:space="preserve">Abstract: </w:t>
      </w:r>
    </w:p>
    <w:p w14:paraId="1B982290" w14:textId="1B82547E" w:rsidR="006874B1" w:rsidRPr="0012580B" w:rsidRDefault="006874B1" w:rsidP="006874B1">
      <w:pPr>
        <w:rPr>
          <w:rFonts w:cs="Arial"/>
          <w:sz w:val="23"/>
          <w:szCs w:val="23"/>
        </w:rPr>
      </w:pPr>
      <w:r w:rsidRPr="0012580B">
        <w:rPr>
          <w:rFonts w:cs="Arial"/>
          <w:sz w:val="23"/>
          <w:szCs w:val="23"/>
        </w:rPr>
        <w:t>Long-range and ultrafast transport of coherent excitons is important for development of high-speed excitonic circuits and quantum computing applications</w:t>
      </w:r>
      <w:r w:rsidRPr="0012580B">
        <w:rPr>
          <w:rFonts w:cs="Arial"/>
          <w:sz w:val="23"/>
          <w:szCs w:val="23"/>
          <w:lang w:val="en-US"/>
        </w:rPr>
        <w:t>. However, most of these coherent excitons have only been observed in some low-dimensional semiconductors when coupled with cavities, as there are large inhomogeneous broadening and dephasing effects on the exciton transport in their native states of the materials. Here, by confining coherent excitons at the 2D quantum limit, we firstly observed molecular aggregation enabled ‘super-transport’ of excitons in atomical</w:t>
      </w:r>
      <w:bookmarkStart w:id="0" w:name="_GoBack"/>
      <w:bookmarkEnd w:id="0"/>
      <w:r w:rsidRPr="0012580B">
        <w:rPr>
          <w:rFonts w:cs="Arial"/>
          <w:sz w:val="23"/>
          <w:szCs w:val="23"/>
          <w:lang w:val="en-US"/>
        </w:rPr>
        <w:t>ly thin two-dimensional (2D) organic semiconductors between coherent states, with a measured ultra-high effective exciton diffusion coefficient of ~346.9 cm</w:t>
      </w:r>
      <w:r w:rsidRPr="0012580B">
        <w:rPr>
          <w:rFonts w:cs="Arial"/>
          <w:sz w:val="23"/>
          <w:szCs w:val="23"/>
          <w:vertAlign w:val="superscript"/>
          <w:lang w:val="en-US"/>
        </w:rPr>
        <w:t>2</w:t>
      </w:r>
      <w:r w:rsidRPr="0012580B">
        <w:rPr>
          <w:rFonts w:cs="Arial"/>
          <w:sz w:val="23"/>
          <w:szCs w:val="23"/>
          <w:lang w:val="en-US"/>
        </w:rPr>
        <w:t xml:space="preserve">/sec at room temperature. This value is one to several orders of magnitude higher than the reported values from other organic molecular aggregates and low-dimensional inorganic materials. </w:t>
      </w:r>
      <w:r w:rsidRPr="0012580B">
        <w:rPr>
          <w:rFonts w:cs="Arial"/>
          <w:sz w:val="23"/>
          <w:szCs w:val="23"/>
        </w:rPr>
        <w:t xml:space="preserve">Without coupling to any optical cavities, the monolayer pentacene sample, an ultraclean 2D quantum system (~1.2 nm thick) with high crystallinity (J-type aggregation) and minimal interfacial states, showed superradiant emissions from the Frenkel excitons, which was experimentally confirmed by the temperature-dependent photoluminescence (PL) emission, highly enhanced radiative decay rate, significantly narrowed PL peak width and strongly directional in-plane emission. The coherence in monolayer pentacene samples was observed to be delocalized over ~150 molecules, which is significantly larger than the values (a few molecules) observed from other organic thin films. In addition, the super-transport of excitons in monolayer pentacene samples showed highly anisotropic behaviour. </w:t>
      </w:r>
      <w:r w:rsidRPr="0012580B">
        <w:rPr>
          <w:rFonts w:cs="Arial"/>
          <w:sz w:val="23"/>
          <w:szCs w:val="23"/>
          <w:lang w:val="en-US"/>
        </w:rPr>
        <w:t xml:space="preserve">Our results pave the way for the development of </w:t>
      </w:r>
      <w:r w:rsidRPr="0012580B">
        <w:rPr>
          <w:rFonts w:cs="Arial"/>
          <w:sz w:val="23"/>
          <w:szCs w:val="23"/>
        </w:rPr>
        <w:t xml:space="preserve">future high-speed excitonic circuits, quantum computing devices, fast OLEDs, and other opto-electronic devices. </w:t>
      </w:r>
    </w:p>
    <w:p w14:paraId="58281FDF" w14:textId="365878EC" w:rsidR="0012580B" w:rsidRPr="0012580B" w:rsidRDefault="0012580B" w:rsidP="0012580B">
      <w:pPr>
        <w:rPr>
          <w:rFonts w:cs="Arial"/>
          <w:sz w:val="22"/>
          <w:szCs w:val="24"/>
          <w:lang w:val="en-US"/>
        </w:rPr>
      </w:pPr>
      <w:r w:rsidRPr="0012580B">
        <w:rPr>
          <w:noProof/>
          <w:lang w:val="en-AU" w:eastAsia="en-AU"/>
        </w:rPr>
        <w:drawing>
          <wp:anchor distT="0" distB="0" distL="114300" distR="114300" simplePos="0" relativeHeight="251658240" behindDoc="0" locked="0" layoutInCell="1" allowOverlap="1" wp14:anchorId="6AA18030" wp14:editId="76B3A42D">
            <wp:simplePos x="0" y="0"/>
            <wp:positionH relativeFrom="column">
              <wp:posOffset>379095</wp:posOffset>
            </wp:positionH>
            <wp:positionV relativeFrom="paragraph">
              <wp:posOffset>159769</wp:posOffset>
            </wp:positionV>
            <wp:extent cx="2886075" cy="2734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2734310"/>
                    </a:xfrm>
                    <a:prstGeom prst="rect">
                      <a:avLst/>
                    </a:prstGeom>
                    <a:noFill/>
                  </pic:spPr>
                </pic:pic>
              </a:graphicData>
            </a:graphic>
            <wp14:sizeRelH relativeFrom="page">
              <wp14:pctWidth>0</wp14:pctWidth>
            </wp14:sizeRelH>
            <wp14:sizeRelV relativeFrom="page">
              <wp14:pctHeight>0</wp14:pctHeight>
            </wp14:sizeRelV>
          </wp:anchor>
        </w:drawing>
      </w:r>
    </w:p>
    <w:p w14:paraId="53BEE21A" w14:textId="77777777" w:rsidR="0012580B" w:rsidRDefault="0012580B" w:rsidP="0012580B">
      <w:pPr>
        <w:pStyle w:val="ListParagraph"/>
        <w:ind w:left="142"/>
        <w:rPr>
          <w:rFonts w:cs="Arial"/>
          <w:sz w:val="22"/>
          <w:szCs w:val="24"/>
          <w:lang w:val="en-US"/>
        </w:rPr>
      </w:pPr>
    </w:p>
    <w:p w14:paraId="3BD2AE11" w14:textId="71F025D6" w:rsidR="0012580B" w:rsidRDefault="0012580B" w:rsidP="0012580B">
      <w:pPr>
        <w:pStyle w:val="ListParagraph"/>
        <w:ind w:left="142"/>
        <w:rPr>
          <w:rFonts w:cs="Arial"/>
          <w:sz w:val="22"/>
          <w:szCs w:val="24"/>
          <w:lang w:val="en-US"/>
        </w:rPr>
      </w:pPr>
      <w:r w:rsidRPr="0012580B">
        <w:rPr>
          <w:rFonts w:cs="Arial"/>
          <w:noProof/>
          <w:sz w:val="22"/>
          <w:szCs w:val="22"/>
          <w:lang w:val="en-AU" w:eastAsia="en-AU"/>
        </w:rPr>
        <w:drawing>
          <wp:anchor distT="0" distB="0" distL="114300" distR="114300" simplePos="0" relativeHeight="251659264" behindDoc="0" locked="0" layoutInCell="1" allowOverlap="1" wp14:anchorId="6EDEA879" wp14:editId="26E318DA">
            <wp:simplePos x="0" y="0"/>
            <wp:positionH relativeFrom="column">
              <wp:posOffset>3265096</wp:posOffset>
            </wp:positionH>
            <wp:positionV relativeFrom="paragraph">
              <wp:posOffset>29934</wp:posOffset>
            </wp:positionV>
            <wp:extent cx="2699385" cy="263969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9385" cy="2639695"/>
                    </a:xfrm>
                    <a:prstGeom prst="rect">
                      <a:avLst/>
                    </a:prstGeom>
                    <a:noFill/>
                  </pic:spPr>
                </pic:pic>
              </a:graphicData>
            </a:graphic>
            <wp14:sizeRelH relativeFrom="page">
              <wp14:pctWidth>0</wp14:pctWidth>
            </wp14:sizeRelH>
            <wp14:sizeRelV relativeFrom="page">
              <wp14:pctHeight>0</wp14:pctHeight>
            </wp14:sizeRelV>
          </wp:anchor>
        </w:drawing>
      </w:r>
    </w:p>
    <w:p w14:paraId="0CAD2282" w14:textId="145EEF2B" w:rsidR="0012580B" w:rsidRDefault="0012580B" w:rsidP="0012580B">
      <w:pPr>
        <w:pStyle w:val="ListParagraph"/>
        <w:ind w:left="142"/>
        <w:rPr>
          <w:rFonts w:cs="Arial"/>
          <w:sz w:val="22"/>
          <w:szCs w:val="24"/>
          <w:lang w:val="en-US"/>
        </w:rPr>
      </w:pPr>
    </w:p>
    <w:p w14:paraId="633FD5D5" w14:textId="77777777" w:rsidR="0012580B" w:rsidRDefault="0012580B" w:rsidP="0012580B">
      <w:pPr>
        <w:pStyle w:val="ListParagraph"/>
        <w:ind w:left="142"/>
        <w:rPr>
          <w:rFonts w:cs="Arial"/>
          <w:sz w:val="22"/>
          <w:szCs w:val="24"/>
          <w:lang w:val="en-US"/>
        </w:rPr>
      </w:pPr>
    </w:p>
    <w:p w14:paraId="1C0C54F2" w14:textId="77777777" w:rsidR="0012580B" w:rsidRDefault="0012580B" w:rsidP="0012580B">
      <w:pPr>
        <w:pStyle w:val="ListParagraph"/>
        <w:ind w:left="142"/>
        <w:rPr>
          <w:rFonts w:cs="Arial"/>
          <w:sz w:val="22"/>
          <w:szCs w:val="24"/>
          <w:lang w:val="en-US"/>
        </w:rPr>
      </w:pPr>
    </w:p>
    <w:p w14:paraId="0B9AC481" w14:textId="77777777" w:rsidR="0012580B" w:rsidRDefault="0012580B" w:rsidP="0012580B">
      <w:pPr>
        <w:pStyle w:val="ListParagraph"/>
        <w:ind w:left="142"/>
        <w:rPr>
          <w:rFonts w:cs="Arial"/>
          <w:sz w:val="22"/>
          <w:szCs w:val="24"/>
          <w:lang w:val="en-US"/>
        </w:rPr>
      </w:pPr>
    </w:p>
    <w:p w14:paraId="536698CB" w14:textId="77777777" w:rsidR="0012580B" w:rsidRDefault="0012580B" w:rsidP="0012580B">
      <w:pPr>
        <w:pStyle w:val="ListParagraph"/>
        <w:ind w:left="142"/>
        <w:rPr>
          <w:rFonts w:cs="Arial"/>
          <w:sz w:val="22"/>
          <w:szCs w:val="24"/>
          <w:lang w:val="en-US"/>
        </w:rPr>
      </w:pPr>
    </w:p>
    <w:p w14:paraId="079F7803" w14:textId="77777777" w:rsidR="0012580B" w:rsidRDefault="0012580B" w:rsidP="0012580B">
      <w:pPr>
        <w:pStyle w:val="ListParagraph"/>
        <w:ind w:left="142"/>
        <w:rPr>
          <w:rFonts w:cs="Arial"/>
          <w:sz w:val="22"/>
          <w:szCs w:val="24"/>
          <w:lang w:val="en-US"/>
        </w:rPr>
      </w:pPr>
    </w:p>
    <w:p w14:paraId="245FFB12" w14:textId="77777777" w:rsidR="0012580B" w:rsidRDefault="0012580B" w:rsidP="0012580B">
      <w:pPr>
        <w:pStyle w:val="ListParagraph"/>
        <w:ind w:left="142"/>
        <w:rPr>
          <w:rFonts w:cs="Arial"/>
          <w:sz w:val="22"/>
          <w:szCs w:val="24"/>
          <w:lang w:val="en-US"/>
        </w:rPr>
      </w:pPr>
    </w:p>
    <w:p w14:paraId="6D34A0ED" w14:textId="77777777" w:rsidR="0012580B" w:rsidRDefault="0012580B" w:rsidP="0012580B">
      <w:pPr>
        <w:pStyle w:val="ListParagraph"/>
        <w:ind w:left="142"/>
        <w:rPr>
          <w:rFonts w:cs="Arial"/>
          <w:sz w:val="22"/>
          <w:szCs w:val="24"/>
          <w:lang w:val="en-US"/>
        </w:rPr>
      </w:pPr>
    </w:p>
    <w:p w14:paraId="2862E87B" w14:textId="77777777" w:rsidR="0012580B" w:rsidRDefault="0012580B" w:rsidP="0012580B">
      <w:pPr>
        <w:pStyle w:val="ListParagraph"/>
        <w:ind w:left="142"/>
        <w:rPr>
          <w:rFonts w:cs="Arial"/>
          <w:sz w:val="22"/>
          <w:szCs w:val="24"/>
          <w:lang w:val="en-US"/>
        </w:rPr>
      </w:pPr>
    </w:p>
    <w:p w14:paraId="68418E59" w14:textId="77777777" w:rsidR="0012580B" w:rsidRDefault="0012580B" w:rsidP="0012580B">
      <w:pPr>
        <w:pStyle w:val="ListParagraph"/>
        <w:ind w:left="142"/>
        <w:rPr>
          <w:rFonts w:cs="Arial"/>
          <w:sz w:val="22"/>
          <w:szCs w:val="24"/>
          <w:lang w:val="en-US"/>
        </w:rPr>
      </w:pPr>
    </w:p>
    <w:p w14:paraId="0CEAF64B" w14:textId="77777777" w:rsidR="0012580B" w:rsidRDefault="0012580B" w:rsidP="0012580B">
      <w:pPr>
        <w:pStyle w:val="ListParagraph"/>
        <w:ind w:left="142"/>
        <w:rPr>
          <w:rFonts w:cs="Arial"/>
          <w:sz w:val="22"/>
          <w:szCs w:val="24"/>
          <w:lang w:val="en-US"/>
        </w:rPr>
      </w:pPr>
    </w:p>
    <w:p w14:paraId="28264EC6" w14:textId="77777777" w:rsidR="0012580B" w:rsidRDefault="0012580B" w:rsidP="0012580B">
      <w:pPr>
        <w:pStyle w:val="ListParagraph"/>
        <w:ind w:left="142"/>
        <w:rPr>
          <w:rFonts w:cs="Arial"/>
          <w:sz w:val="22"/>
          <w:szCs w:val="24"/>
          <w:lang w:val="en-US"/>
        </w:rPr>
      </w:pPr>
    </w:p>
    <w:p w14:paraId="48B9299A" w14:textId="77777777" w:rsidR="0012580B" w:rsidRDefault="0012580B" w:rsidP="0012580B">
      <w:pPr>
        <w:pStyle w:val="ListParagraph"/>
        <w:ind w:left="142"/>
        <w:rPr>
          <w:rFonts w:cs="Arial"/>
          <w:sz w:val="22"/>
          <w:szCs w:val="24"/>
          <w:lang w:val="en-US"/>
        </w:rPr>
      </w:pPr>
    </w:p>
    <w:p w14:paraId="2ECA492D" w14:textId="77777777" w:rsidR="0012580B" w:rsidRDefault="0012580B" w:rsidP="0012580B">
      <w:pPr>
        <w:pStyle w:val="ListParagraph"/>
        <w:ind w:left="142"/>
        <w:rPr>
          <w:rFonts w:cs="Arial"/>
          <w:sz w:val="22"/>
          <w:szCs w:val="24"/>
          <w:lang w:val="en-US"/>
        </w:rPr>
      </w:pPr>
    </w:p>
    <w:p w14:paraId="659761D1" w14:textId="77777777" w:rsidR="0012580B" w:rsidRDefault="0012580B" w:rsidP="0012580B">
      <w:pPr>
        <w:pStyle w:val="ListParagraph"/>
        <w:ind w:left="142"/>
        <w:rPr>
          <w:rFonts w:cs="Arial"/>
          <w:sz w:val="22"/>
          <w:szCs w:val="24"/>
          <w:lang w:val="en-US"/>
        </w:rPr>
      </w:pPr>
    </w:p>
    <w:p w14:paraId="71F56BFF" w14:textId="77777777" w:rsidR="0012580B" w:rsidRDefault="0012580B" w:rsidP="0012580B">
      <w:pPr>
        <w:pStyle w:val="ListParagraph"/>
        <w:ind w:left="142"/>
        <w:rPr>
          <w:rFonts w:cs="Arial"/>
          <w:sz w:val="22"/>
          <w:szCs w:val="24"/>
          <w:lang w:val="en-US"/>
        </w:rPr>
      </w:pPr>
    </w:p>
    <w:p w14:paraId="13D7FDBD" w14:textId="77777777" w:rsidR="0012580B" w:rsidRDefault="0012580B" w:rsidP="0012580B">
      <w:pPr>
        <w:pStyle w:val="ListParagraph"/>
        <w:ind w:left="142"/>
        <w:rPr>
          <w:rFonts w:cs="Arial"/>
          <w:sz w:val="22"/>
          <w:szCs w:val="24"/>
          <w:lang w:val="en-US"/>
        </w:rPr>
      </w:pPr>
    </w:p>
    <w:p w14:paraId="5B3779CF" w14:textId="6F3D0AE6" w:rsidR="006874B1" w:rsidRPr="0012580B" w:rsidRDefault="00914F39" w:rsidP="0012580B">
      <w:pPr>
        <w:pStyle w:val="ListParagraph"/>
        <w:ind w:left="142"/>
        <w:rPr>
          <w:rFonts w:cs="Arial"/>
          <w:sz w:val="16"/>
        </w:rPr>
      </w:pPr>
      <w:r w:rsidRPr="0012580B">
        <w:rPr>
          <w:rFonts w:cs="Arial"/>
          <w:sz w:val="22"/>
          <w:szCs w:val="24"/>
          <w:lang w:val="en-US"/>
        </w:rPr>
        <w:t xml:space="preserve">Fig 1: (a) Measured PL spectra at various temperatures from 1L pentacene. The sharp peak at ~680 nm (designated as frenkel excitonic emission) rises sharply as temperature decreases, demonstrating superradiance. (b)Measured contour plots of PL intensity as a function of emission wavelength and space </w:t>
      </w:r>
      <w:r w:rsidRPr="0012580B">
        <w:rPr>
          <w:rFonts w:cs="Arial"/>
          <w:sz w:val="22"/>
        </w:rPr>
        <w:t>of exciton diffusion</w:t>
      </w:r>
      <w:r w:rsidRPr="0012580B">
        <w:rPr>
          <w:rFonts w:cs="Arial"/>
          <w:sz w:val="22"/>
          <w:szCs w:val="24"/>
          <w:lang w:val="en-US"/>
        </w:rPr>
        <w:t xml:space="preserve"> from 1L and WL pentacene samples at 77 K, showing super-transport of frenkel excitons. </w:t>
      </w:r>
      <w:r w:rsidRPr="0012580B">
        <w:rPr>
          <w:rFonts w:cs="Arial"/>
          <w:sz w:val="22"/>
        </w:rPr>
        <w:t xml:space="preserve">The middle of laser excitation spot is at </w:t>
      </w:r>
      <w:r w:rsidRPr="0012580B">
        <w:rPr>
          <w:rFonts w:cs="Arial"/>
          <w:i/>
          <w:sz w:val="22"/>
        </w:rPr>
        <w:t>x</w:t>
      </w:r>
      <w:r w:rsidRPr="0012580B">
        <w:rPr>
          <w:rFonts w:cs="Arial"/>
          <w:sz w:val="22"/>
        </w:rPr>
        <w:t xml:space="preserve"> = 0.</w:t>
      </w:r>
    </w:p>
    <w:sectPr w:rsidR="006874B1" w:rsidRPr="0012580B" w:rsidSect="00DC6F47">
      <w:pgSz w:w="12240" w:h="15840" w:code="1"/>
      <w:pgMar w:top="720" w:right="720" w:bottom="720" w:left="720" w:header="0" w:footer="0" w:gutter="34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E70E2" w14:textId="77777777" w:rsidR="002875C1" w:rsidRDefault="002875C1">
      <w:r>
        <w:separator/>
      </w:r>
    </w:p>
  </w:endnote>
  <w:endnote w:type="continuationSeparator" w:id="0">
    <w:p w14:paraId="60014177" w14:textId="77777777" w:rsidR="002875C1" w:rsidRDefault="0028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D5B48" w14:textId="77777777" w:rsidR="002875C1" w:rsidRDefault="002875C1">
      <w:r>
        <w:separator/>
      </w:r>
    </w:p>
  </w:footnote>
  <w:footnote w:type="continuationSeparator" w:id="0">
    <w:p w14:paraId="30335C36" w14:textId="77777777" w:rsidR="002875C1" w:rsidRDefault="0028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3A4E9E0"/>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25487E51"/>
    <w:multiLevelType w:val="singleLevel"/>
    <w:tmpl w:val="E16CA58A"/>
    <w:lvl w:ilvl="0">
      <w:numFmt w:val="decimal"/>
      <w:lvlText w:val="%1"/>
      <w:legacy w:legacy="1" w:legacySpace="0" w:legacyIndent="0"/>
      <w:lvlJc w:val="left"/>
    </w:lvl>
  </w:abstractNum>
  <w:abstractNum w:abstractNumId="6"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9" w15:restartNumberingAfterBreak="0">
    <w:nsid w:val="2D194B8E"/>
    <w:multiLevelType w:val="singleLevel"/>
    <w:tmpl w:val="44D8A380"/>
    <w:lvl w:ilvl="0">
      <w:numFmt w:val="decimal"/>
      <w:lvlText w:val="%1"/>
      <w:legacy w:legacy="1" w:legacySpace="0" w:legacyIndent="0"/>
      <w:lvlJc w:val="left"/>
    </w:lvl>
  </w:abstractNum>
  <w:abstractNum w:abstractNumId="10" w15:restartNumberingAfterBreak="0">
    <w:nsid w:val="2FCA1735"/>
    <w:multiLevelType w:val="singleLevel"/>
    <w:tmpl w:val="44D8A380"/>
    <w:lvl w:ilvl="0">
      <w:numFmt w:val="decimal"/>
      <w:lvlText w:val="%1"/>
      <w:legacy w:legacy="1" w:legacySpace="0" w:legacyIndent="0"/>
      <w:lvlJc w:val="left"/>
    </w:lvl>
  </w:abstractNum>
  <w:abstractNum w:abstractNumId="11" w15:restartNumberingAfterBreak="0">
    <w:nsid w:val="314F5076"/>
    <w:multiLevelType w:val="multilevel"/>
    <w:tmpl w:val="93A0D44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D6174F4"/>
    <w:multiLevelType w:val="hybridMultilevel"/>
    <w:tmpl w:val="0CDEEE18"/>
    <w:lvl w:ilvl="0" w:tplc="E4FAF052">
      <w:start w:val="1"/>
      <w:numFmt w:val="lowerLetter"/>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33B72F4"/>
    <w:multiLevelType w:val="multilevel"/>
    <w:tmpl w:val="C4DCE5C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E85758"/>
    <w:multiLevelType w:val="hybridMultilevel"/>
    <w:tmpl w:val="A17218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15159E"/>
    <w:multiLevelType w:val="singleLevel"/>
    <w:tmpl w:val="44D8A380"/>
    <w:lvl w:ilvl="0">
      <w:numFmt w:val="decimal"/>
      <w:lvlText w:val="%1"/>
      <w:legacy w:legacy="1" w:legacySpace="0" w:legacyIndent="0"/>
      <w:lvlJc w:val="left"/>
    </w:lvl>
  </w:abstractNum>
  <w:abstractNum w:abstractNumId="20"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AB50EB"/>
    <w:multiLevelType w:val="hybridMultilevel"/>
    <w:tmpl w:val="148EF9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5E30A79"/>
    <w:multiLevelType w:val="singleLevel"/>
    <w:tmpl w:val="44D8A380"/>
    <w:lvl w:ilvl="0">
      <w:numFmt w:val="decimal"/>
      <w:lvlText w:val="%1"/>
      <w:legacy w:legacy="1" w:legacySpace="0" w:legacyIndent="0"/>
      <w:lvlJc w:val="left"/>
    </w:lvl>
  </w:abstractNum>
  <w:abstractNum w:abstractNumId="25" w15:restartNumberingAfterBreak="0">
    <w:nsid w:val="7E542542"/>
    <w:multiLevelType w:val="singleLevel"/>
    <w:tmpl w:val="E16CA58A"/>
    <w:lvl w:ilvl="0">
      <w:numFmt w:val="decimal"/>
      <w:lvlText w:val="%1"/>
      <w:legacy w:legacy="1" w:legacySpace="0" w:legacyIndent="0"/>
      <w:lvlJc w:val="left"/>
    </w:lvl>
  </w:abstractNum>
  <w:abstractNum w:abstractNumId="26"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0"/>
  </w:num>
  <w:num w:numId="2">
    <w:abstractNumId w:val="1"/>
  </w:num>
  <w:num w:numId="3">
    <w:abstractNumId w:val="5"/>
  </w:num>
  <w:num w:numId="4">
    <w:abstractNumId w:val="25"/>
  </w:num>
  <w:num w:numId="5">
    <w:abstractNumId w:val="10"/>
  </w:num>
  <w:num w:numId="6">
    <w:abstractNumId w:val="19"/>
  </w:num>
  <w:num w:numId="7">
    <w:abstractNumId w:val="9"/>
  </w:num>
  <w:num w:numId="8">
    <w:abstractNumId w:val="24"/>
  </w:num>
  <w:num w:numId="9">
    <w:abstractNumId w:val="20"/>
  </w:num>
  <w:num w:numId="10">
    <w:abstractNumId w:val="21"/>
  </w:num>
  <w:num w:numId="11">
    <w:abstractNumId w:val="8"/>
  </w:num>
  <w:num w:numId="12">
    <w:abstractNumId w:val="11"/>
  </w:num>
  <w:num w:numId="13">
    <w:abstractNumId w:val="15"/>
  </w:num>
  <w:num w:numId="14">
    <w:abstractNumId w:val="17"/>
  </w:num>
  <w:num w:numId="15">
    <w:abstractNumId w:val="7"/>
  </w:num>
  <w:num w:numId="16">
    <w:abstractNumId w:val="23"/>
  </w:num>
  <w:num w:numId="17">
    <w:abstractNumId w:val="3"/>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
  </w:num>
  <w:num w:numId="22">
    <w:abstractNumId w:val="26"/>
  </w:num>
  <w:num w:numId="23">
    <w:abstractNumId w:val="4"/>
  </w:num>
  <w:num w:numId="24">
    <w:abstractNumId w:val="6"/>
  </w:num>
  <w:num w:numId="25">
    <w:abstractNumId w:val="16"/>
  </w:num>
  <w:num w:numId="26">
    <w:abstractNumId w:val="22"/>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5" w:nlCheck="1" w:checkStyle="1"/>
  <w:activeWritingStyle w:appName="MSWord" w:lang="fr-CA" w:vendorID="64" w:dllVersion="6" w:nlCheck="1" w:checkStyle="1"/>
  <w:activeWritingStyle w:appName="MSWord" w:lang="fr-FR"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AU" w:vendorID="64" w:dllVersion="131078" w:nlCheck="1" w:checkStyle="1"/>
  <w:activeWritingStyle w:appName="MSWord" w:lang="en-US" w:vendorID="64" w:dllVersion="131078" w:nlCheck="1" w:checkStyle="1"/>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09"/>
    <w:rsid w:val="00004783"/>
    <w:rsid w:val="00042BE0"/>
    <w:rsid w:val="00061B20"/>
    <w:rsid w:val="0006410E"/>
    <w:rsid w:val="00087495"/>
    <w:rsid w:val="000A088D"/>
    <w:rsid w:val="000A2A5B"/>
    <w:rsid w:val="000A5792"/>
    <w:rsid w:val="000B4CA1"/>
    <w:rsid w:val="000C0330"/>
    <w:rsid w:val="000C3C02"/>
    <w:rsid w:val="000F1C01"/>
    <w:rsid w:val="000F7917"/>
    <w:rsid w:val="00101199"/>
    <w:rsid w:val="00104860"/>
    <w:rsid w:val="00114220"/>
    <w:rsid w:val="001152FC"/>
    <w:rsid w:val="0012580B"/>
    <w:rsid w:val="00151C42"/>
    <w:rsid w:val="00162450"/>
    <w:rsid w:val="00191829"/>
    <w:rsid w:val="001C4586"/>
    <w:rsid w:val="001D421E"/>
    <w:rsid w:val="00207E4F"/>
    <w:rsid w:val="0021268C"/>
    <w:rsid w:val="00214BB6"/>
    <w:rsid w:val="002322D6"/>
    <w:rsid w:val="00236203"/>
    <w:rsid w:val="00242774"/>
    <w:rsid w:val="0025516D"/>
    <w:rsid w:val="00262299"/>
    <w:rsid w:val="002870FC"/>
    <w:rsid w:val="002875C1"/>
    <w:rsid w:val="00292591"/>
    <w:rsid w:val="00296211"/>
    <w:rsid w:val="002B7CC4"/>
    <w:rsid w:val="002C7589"/>
    <w:rsid w:val="00316583"/>
    <w:rsid w:val="003C7363"/>
    <w:rsid w:val="003D43AE"/>
    <w:rsid w:val="003E1767"/>
    <w:rsid w:val="003F6B28"/>
    <w:rsid w:val="004147B1"/>
    <w:rsid w:val="00415419"/>
    <w:rsid w:val="004219F6"/>
    <w:rsid w:val="00425597"/>
    <w:rsid w:val="00426191"/>
    <w:rsid w:val="0047022D"/>
    <w:rsid w:val="00470DB7"/>
    <w:rsid w:val="00483102"/>
    <w:rsid w:val="004E4385"/>
    <w:rsid w:val="004F7B57"/>
    <w:rsid w:val="00516B79"/>
    <w:rsid w:val="005368EF"/>
    <w:rsid w:val="00592886"/>
    <w:rsid w:val="00593F63"/>
    <w:rsid w:val="005A3E22"/>
    <w:rsid w:val="005B5E79"/>
    <w:rsid w:val="005B5ECC"/>
    <w:rsid w:val="005D0392"/>
    <w:rsid w:val="005D7863"/>
    <w:rsid w:val="005F3C11"/>
    <w:rsid w:val="0060352A"/>
    <w:rsid w:val="00625221"/>
    <w:rsid w:val="00640ECA"/>
    <w:rsid w:val="00642113"/>
    <w:rsid w:val="006475C0"/>
    <w:rsid w:val="00661805"/>
    <w:rsid w:val="00666DA1"/>
    <w:rsid w:val="006874B1"/>
    <w:rsid w:val="006A3739"/>
    <w:rsid w:val="006D0CE7"/>
    <w:rsid w:val="007100FF"/>
    <w:rsid w:val="00724E92"/>
    <w:rsid w:val="00743509"/>
    <w:rsid w:val="00752AF7"/>
    <w:rsid w:val="007974BC"/>
    <w:rsid w:val="00804A41"/>
    <w:rsid w:val="00823FEC"/>
    <w:rsid w:val="00840BE8"/>
    <w:rsid w:val="008634EE"/>
    <w:rsid w:val="00881DCE"/>
    <w:rsid w:val="008D2A54"/>
    <w:rsid w:val="008F229E"/>
    <w:rsid w:val="008F51D7"/>
    <w:rsid w:val="00900295"/>
    <w:rsid w:val="00914F39"/>
    <w:rsid w:val="0093297D"/>
    <w:rsid w:val="0093484D"/>
    <w:rsid w:val="009445AB"/>
    <w:rsid w:val="00962126"/>
    <w:rsid w:val="00965905"/>
    <w:rsid w:val="009B31F3"/>
    <w:rsid w:val="009E2EFB"/>
    <w:rsid w:val="009F3EDA"/>
    <w:rsid w:val="00A24368"/>
    <w:rsid w:val="00A37AF1"/>
    <w:rsid w:val="00A64102"/>
    <w:rsid w:val="00A833C6"/>
    <w:rsid w:val="00A96CA2"/>
    <w:rsid w:val="00AA6A9A"/>
    <w:rsid w:val="00B01061"/>
    <w:rsid w:val="00B1427D"/>
    <w:rsid w:val="00B148B2"/>
    <w:rsid w:val="00B40A37"/>
    <w:rsid w:val="00B41140"/>
    <w:rsid w:val="00B57913"/>
    <w:rsid w:val="00B57E04"/>
    <w:rsid w:val="00BB3B1F"/>
    <w:rsid w:val="00BC4D67"/>
    <w:rsid w:val="00C1497D"/>
    <w:rsid w:val="00C45265"/>
    <w:rsid w:val="00C479AE"/>
    <w:rsid w:val="00C54475"/>
    <w:rsid w:val="00C66AC6"/>
    <w:rsid w:val="00CA4CCD"/>
    <w:rsid w:val="00CA625F"/>
    <w:rsid w:val="00CC506E"/>
    <w:rsid w:val="00CF2988"/>
    <w:rsid w:val="00D02A0A"/>
    <w:rsid w:val="00D40045"/>
    <w:rsid w:val="00D62039"/>
    <w:rsid w:val="00D86265"/>
    <w:rsid w:val="00DC6F47"/>
    <w:rsid w:val="00DD106F"/>
    <w:rsid w:val="00DD6185"/>
    <w:rsid w:val="00DF369D"/>
    <w:rsid w:val="00E00E5A"/>
    <w:rsid w:val="00E017ED"/>
    <w:rsid w:val="00E621C0"/>
    <w:rsid w:val="00E82E89"/>
    <w:rsid w:val="00E86C8A"/>
    <w:rsid w:val="00EB7B34"/>
    <w:rsid w:val="00ED695E"/>
    <w:rsid w:val="00EE4647"/>
    <w:rsid w:val="00EE51D1"/>
    <w:rsid w:val="00F2476D"/>
    <w:rsid w:val="00F94A6B"/>
    <w:rsid w:val="00FB6450"/>
    <w:rsid w:val="00FB7734"/>
    <w:rsid w:val="00FD5A64"/>
    <w:rsid w:val="00FD702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9E0E9"/>
  <w15:docId w15:val="{574AC439-43AE-4A63-BD11-6A35BAB7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sz w:val="18"/>
      <w:lang w:eastAsia="en-US"/>
    </w:rPr>
  </w:style>
  <w:style w:type="paragraph" w:styleId="Heading1">
    <w:name w:val="heading 1"/>
    <w:basedOn w:val="Normal"/>
    <w:next w:val="Normal"/>
    <w:qFormat/>
    <w:pPr>
      <w:keepNext/>
      <w:widowControl w:val="0"/>
      <w:numPr>
        <w:numId w:val="12"/>
      </w:numPr>
      <w:outlineLvl w:val="0"/>
    </w:pPr>
    <w:rPr>
      <w:caps/>
    </w:rPr>
  </w:style>
  <w:style w:type="paragraph" w:styleId="Heading2">
    <w:name w:val="heading 2"/>
    <w:basedOn w:val="Heading1"/>
    <w:next w:val="Normal"/>
    <w:qFormat/>
    <w:pPr>
      <w:keepLines/>
      <w:numPr>
        <w:ilvl w:val="1"/>
      </w:numPr>
      <w:tabs>
        <w:tab w:val="clear" w:pos="576"/>
        <w:tab w:val="left" w:pos="432"/>
      </w:tabs>
      <w:ind w:left="432" w:hanging="432"/>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0"/>
        <w:numId w:val="0"/>
      </w:numPr>
      <w:spacing w:before="240"/>
      <w:outlineLvl w:val="3"/>
    </w:pPr>
    <w:rPr>
      <w:i/>
    </w:rPr>
  </w:style>
  <w:style w:type="paragraph" w:styleId="Heading5">
    <w:name w:val="heading 5"/>
    <w:basedOn w:val="Heading4"/>
    <w:next w:val="Normal"/>
    <w:qFormat/>
    <w:pPr>
      <w:outlineLvl w:val="4"/>
    </w:pPr>
  </w:style>
  <w:style w:type="paragraph" w:styleId="Heading6">
    <w:name w:val="heading 6"/>
    <w:basedOn w:val="Normal"/>
    <w:next w:val="Normal"/>
    <w:qFormat/>
    <w:pPr>
      <w:keepNext/>
      <w:spacing w:before="60"/>
      <w:outlineLvl w:val="5"/>
    </w:pPr>
    <w:rPr>
      <w:sz w:val="20"/>
      <w:lang w:val="en-GB"/>
    </w:rPr>
  </w:style>
  <w:style w:type="paragraph" w:styleId="Heading7">
    <w:name w:val="heading 7"/>
    <w:basedOn w:val="Normal"/>
    <w:next w:val="Normal"/>
    <w:qFormat/>
    <w:pPr>
      <w:spacing w:before="240" w:after="60"/>
      <w:outlineLvl w:val="6"/>
    </w:pPr>
    <w:rPr>
      <w:sz w:val="16"/>
      <w:lang w:val="en-GB"/>
    </w:rPr>
  </w:style>
  <w:style w:type="paragraph" w:styleId="Heading8">
    <w:name w:val="heading 8"/>
    <w:basedOn w:val="Normal"/>
    <w:next w:val="Normal"/>
    <w:qFormat/>
    <w:pPr>
      <w:tabs>
        <w:tab w:val="left" w:pos="1080"/>
      </w:tabs>
      <w:spacing w:before="240"/>
      <w:outlineLvl w:val="7"/>
    </w:pPr>
    <w:rPr>
      <w:sz w:val="16"/>
      <w:lang w:val="en-GB"/>
    </w:rPr>
  </w:style>
  <w:style w:type="paragraph" w:styleId="Heading9">
    <w:name w:val="heading 9"/>
    <w:basedOn w:val="Heading8"/>
    <w:next w:val="Normal"/>
    <w:qFormat/>
    <w:pPr>
      <w:keepNext/>
      <w:pageBreakBefore/>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customStyle="1" w:styleId="References">
    <w:name w:val="References"/>
    <w:basedOn w:val="Normal"/>
    <w:rsid w:val="00FB6450"/>
    <w:pPr>
      <w:keepLines/>
      <w:ind w:left="284" w:hanging="284"/>
    </w:pPr>
    <w:rPr>
      <w:lang w:val="en-US"/>
    </w:rPr>
  </w:style>
  <w:style w:type="paragraph" w:styleId="Footer">
    <w:name w:val="footer"/>
    <w:basedOn w:val="Normal"/>
    <w:semiHidden/>
    <w:pPr>
      <w:tabs>
        <w:tab w:val="right" w:pos="7560"/>
      </w:tabs>
    </w:pPr>
  </w:style>
  <w:style w:type="character" w:customStyle="1" w:styleId="ReferencesChar">
    <w:name w:val="References Char"/>
    <w:basedOn w:val="DefaultParagraphFont"/>
    <w:rPr>
      <w:rFonts w:ascii="Arial" w:hAnsi="Arial"/>
      <w:sz w:val="18"/>
      <w:lang w:val="en-US" w:eastAsia="en-US" w:bidi="ar-SA"/>
    </w:rPr>
  </w:style>
  <w:style w:type="paragraph" w:customStyle="1" w:styleId="PaperTitle">
    <w:name w:val="Paper Title"/>
    <w:basedOn w:val="Normal"/>
    <w:next w:val="AuthorNames"/>
    <w:pPr>
      <w:spacing w:after="240"/>
      <w:jc w:val="left"/>
    </w:pPr>
    <w:rPr>
      <w:b/>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basedOn w:val="References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26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rPr>
  </w:style>
  <w:style w:type="paragraph" w:customStyle="1" w:styleId="Paragraph-First">
    <w:name w:val="Paragraph-First"/>
    <w:basedOn w:val="Normal"/>
    <w:next w:val="Paragraph-Regular"/>
    <w:qFormat/>
  </w:style>
  <w:style w:type="paragraph" w:customStyle="1" w:styleId="Paragraph-Regular">
    <w:name w:val="Paragraph-Regular"/>
    <w:basedOn w:val="Normal"/>
    <w:qFormat/>
    <w:pPr>
      <w:ind w:firstLine="270"/>
    </w:pPr>
  </w:style>
  <w:style w:type="paragraph" w:customStyle="1" w:styleId="Main">
    <w:name w:val="Main"/>
    <w:basedOn w:val="Normal"/>
    <w:rPr>
      <w:lang w:val="en-GB"/>
    </w:rPr>
  </w:style>
  <w:style w:type="character" w:customStyle="1" w:styleId="WayneGibson">
    <w:name w:val="Wayne Gibson"/>
    <w:basedOn w:val="DefaultParagraphFont"/>
    <w:rPr>
      <w:rFonts w:ascii="Arial" w:hAnsi="Arial" w:cs="Arial"/>
      <w:color w:val="000080"/>
      <w:sz w:val="20"/>
    </w:rPr>
  </w:style>
  <w:style w:type="character" w:styleId="Hyperlink">
    <w:name w:val="Hyperlink"/>
    <w:basedOn w:val="DefaultParagraphFont"/>
    <w:semiHidden/>
    <w:rPr>
      <w:color w:val="0000FF"/>
      <w:u w:val="single"/>
    </w:rPr>
  </w:style>
  <w:style w:type="paragraph" w:customStyle="1" w:styleId="Paragraph-regular0">
    <w:name w:val="Paragraph-regular"/>
    <w:basedOn w:val="Normal"/>
    <w:pPr>
      <w:ind w:firstLine="284"/>
    </w:pPr>
    <w:rPr>
      <w:snapToGrid w:val="0"/>
      <w:lang w:val="en-US" w:eastAsia="fr-FR"/>
    </w:rPr>
  </w:style>
  <w:style w:type="paragraph" w:styleId="ListParagraph">
    <w:name w:val="List Paragraph"/>
    <w:basedOn w:val="Normal"/>
    <w:uiPriority w:val="34"/>
    <w:qFormat/>
    <w:rsid w:val="00BB3B1F"/>
    <w:pPr>
      <w:ind w:left="720"/>
      <w:contextualSpacing/>
    </w:pPr>
  </w:style>
  <w:style w:type="paragraph" w:customStyle="1" w:styleId="Default">
    <w:name w:val="Default"/>
    <w:rsid w:val="0012580B"/>
    <w:pPr>
      <w:autoSpaceDE w:val="0"/>
      <w:autoSpaceDN w:val="0"/>
      <w:adjustRightInd w:val="0"/>
    </w:pPr>
    <w:rPr>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MS Word Technical Paper Template</vt:lpstr>
    </vt:vector>
  </TitlesOfParts>
  <Company>O'Connor Associates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u5679853</cp:lastModifiedBy>
  <cp:revision>2</cp:revision>
  <cp:lastPrinted>2007-01-29T23:43:00Z</cp:lastPrinted>
  <dcterms:created xsi:type="dcterms:W3CDTF">2019-08-15T23:51:00Z</dcterms:created>
  <dcterms:modified xsi:type="dcterms:W3CDTF">2019-08-15T23:51:00Z</dcterms:modified>
</cp:coreProperties>
</file>