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B182" w14:textId="77777777" w:rsidR="00BD14CA" w:rsidRDefault="00BD14C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D14CA">
        <w:rPr>
          <w:rFonts w:ascii="Calibri" w:hAnsi="Calibri" w:cs="Calibri"/>
          <w:b/>
          <w:sz w:val="20"/>
          <w:szCs w:val="20"/>
          <w:lang w:val="en-AU"/>
        </w:rPr>
        <w:t>Development of Exosome-based therapeutics: from the bench to the clinic</w:t>
      </w:r>
    </w:p>
    <w:p w14:paraId="4A91A80F" w14:textId="77777777" w:rsidR="00711813" w:rsidRPr="004E5450" w:rsidRDefault="00BD14C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 w:hint="eastAsia"/>
          <w:sz w:val="20"/>
          <w:szCs w:val="20"/>
          <w:lang w:val="en-AU" w:eastAsia="ko-KR"/>
        </w:rPr>
        <w:t>Chulhee Choi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 w:hint="eastAsia"/>
          <w:sz w:val="20"/>
          <w:szCs w:val="20"/>
          <w:lang w:val="en-AU" w:eastAsia="ko-KR"/>
        </w:rPr>
        <w:t>ILIAS Biologic Incorporated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 w:hint="eastAsia"/>
          <w:sz w:val="20"/>
          <w:szCs w:val="20"/>
          <w:lang w:val="en-AU" w:eastAsia="ko-KR"/>
        </w:rPr>
        <w:t>Daejeon, Republic of Korea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0E92D80" w14:textId="146B401A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1C83707A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D14CA" w:rsidRPr="00BD14CA">
        <w:rPr>
          <w:rFonts w:ascii="Calibri" w:hAnsi="Calibri" w:cs="Calibri"/>
          <w:sz w:val="20"/>
          <w:szCs w:val="20"/>
          <w:lang w:val="en-AU"/>
        </w:rPr>
        <w:t xml:space="preserve">Exosomes are promising drug delivery vehicles due to their stability, low immunogenicity, and tissue-targeting properties. </w:t>
      </w:r>
    </w:p>
    <w:p w14:paraId="797EBE26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14CA" w:rsidRPr="00BD14CA">
        <w:rPr>
          <w:rFonts w:ascii="Calibri" w:hAnsi="Calibri" w:cs="Calibri"/>
          <w:sz w:val="20"/>
          <w:szCs w:val="20"/>
          <w:lang w:val="en-AU"/>
        </w:rPr>
        <w:t xml:space="preserve">For effective delivery, therapeutic molecules should be encapsulated freely in the lumen rather than embedded in the </w:t>
      </w:r>
      <w:proofErr w:type="spellStart"/>
      <w:r w:rsidR="00BD14CA" w:rsidRPr="00BD14CA">
        <w:rPr>
          <w:rFonts w:ascii="Calibri" w:hAnsi="Calibri" w:cs="Calibri"/>
          <w:sz w:val="20"/>
          <w:szCs w:val="20"/>
          <w:lang w:val="en-AU"/>
        </w:rPr>
        <w:t>exosomal</w:t>
      </w:r>
      <w:proofErr w:type="spellEnd"/>
      <w:r w:rsidR="00BD14CA" w:rsidRPr="00BD14CA">
        <w:rPr>
          <w:rFonts w:ascii="Calibri" w:hAnsi="Calibri" w:cs="Calibri"/>
          <w:sz w:val="20"/>
          <w:szCs w:val="20"/>
          <w:lang w:val="en-AU"/>
        </w:rPr>
        <w:t xml:space="preserve"> membrane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0E51C31A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14CA" w:rsidRPr="00BD14CA">
        <w:rPr>
          <w:rFonts w:ascii="Calibri" w:hAnsi="Calibri" w:cs="Calibri"/>
          <w:sz w:val="20"/>
          <w:szCs w:val="20"/>
          <w:lang w:val="en-AU"/>
        </w:rPr>
        <w:t>To achieve this, our team developed EXPLOR® (</w:t>
      </w:r>
      <w:proofErr w:type="spellStart"/>
      <w:r w:rsidR="00BD14CA" w:rsidRPr="00BD14CA">
        <w:rPr>
          <w:rFonts w:ascii="Calibri" w:hAnsi="Calibri" w:cs="Calibri"/>
          <w:sz w:val="20"/>
          <w:szCs w:val="20"/>
          <w:lang w:val="en-AU"/>
        </w:rPr>
        <w:t>EXosome</w:t>
      </w:r>
      <w:proofErr w:type="spellEnd"/>
      <w:r w:rsidR="00BD14CA" w:rsidRPr="00BD14CA">
        <w:rPr>
          <w:rFonts w:ascii="Calibri" w:hAnsi="Calibri" w:cs="Calibri"/>
          <w:sz w:val="20"/>
          <w:szCs w:val="20"/>
          <w:lang w:val="en-AU"/>
        </w:rPr>
        <w:t xml:space="preserve"> engineering for Protein Loading via Optically Reversible protein interaction), an optogenetic platform that enables the loading of high-molecular-weight proteins and nucleic acids into exosomes. Using this technology, we have developed engineered exosomes with improved pharmacokinetic properties.</w:t>
      </w:r>
    </w:p>
    <w:p w14:paraId="71B66355" w14:textId="5F0E5274" w:rsidR="00711813" w:rsidRPr="004E5450" w:rsidRDefault="00711813" w:rsidP="00711813">
      <w:pPr>
        <w:jc w:val="both"/>
        <w:rPr>
          <w:rFonts w:ascii="Calibri" w:hAnsi="Calibri" w:cs="Calibri" w:hint="eastAsia"/>
          <w:sz w:val="20"/>
          <w:szCs w:val="20"/>
          <w:lang w:val="en-AU" w:eastAsia="ko-KR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F3CBA" w:rsidRPr="003F3CBA">
        <w:rPr>
          <w:rFonts w:ascii="Calibri" w:hAnsi="Calibri" w:cs="Calibri"/>
          <w:sz w:val="20"/>
          <w:szCs w:val="20"/>
          <w:lang w:val="en-AU"/>
        </w:rPr>
        <w:t xml:space="preserve">Among our exosome-based therapeutics pipelines, anti-inflammatory exosomes (ILB-202) loaded with super-repressor </w:t>
      </w:r>
      <w:proofErr w:type="spellStart"/>
      <w:r w:rsidR="003F3CBA" w:rsidRPr="003F3CBA">
        <w:rPr>
          <w:rFonts w:ascii="Calibri" w:hAnsi="Calibri" w:cs="Calibri"/>
          <w:sz w:val="20"/>
          <w:szCs w:val="20"/>
          <w:lang w:val="en-AU"/>
        </w:rPr>
        <w:t>IκB</w:t>
      </w:r>
      <w:proofErr w:type="spellEnd"/>
      <w:r w:rsidR="003F3CBA" w:rsidRPr="003F3CBA">
        <w:rPr>
          <w:rFonts w:ascii="Calibri" w:hAnsi="Calibri" w:cs="Calibri"/>
          <w:sz w:val="20"/>
          <w:szCs w:val="20"/>
          <w:lang w:val="en-AU"/>
        </w:rPr>
        <w:t xml:space="preserve"> (Exo-</w:t>
      </w:r>
      <w:proofErr w:type="spellStart"/>
      <w:r w:rsidR="003F3CBA" w:rsidRPr="003F3CBA">
        <w:rPr>
          <w:rFonts w:ascii="Calibri" w:hAnsi="Calibri" w:cs="Calibri"/>
          <w:sz w:val="20"/>
          <w:szCs w:val="20"/>
          <w:lang w:val="en-AU"/>
        </w:rPr>
        <w:t>srIκB</w:t>
      </w:r>
      <w:proofErr w:type="spellEnd"/>
      <w:r w:rsidR="003F3CBA" w:rsidRPr="003F3CBA">
        <w:rPr>
          <w:rFonts w:ascii="Calibri" w:hAnsi="Calibri" w:cs="Calibri"/>
          <w:sz w:val="20"/>
          <w:szCs w:val="20"/>
          <w:lang w:val="en-AU"/>
        </w:rPr>
        <w:t>) have been thoroughly studied for their in vitro anti-inflammatory activities and in vivo efficacy in various preclinical disease models such as sepsis, ischemia/reperfusion-induced kidney injury and inflammation-associated preterm birth.</w:t>
      </w:r>
      <w:r w:rsidR="003F3CBA">
        <w:rPr>
          <w:rFonts w:ascii="Calibri" w:hAnsi="Calibri" w:cs="Calibri" w:hint="eastAsia"/>
          <w:sz w:val="20"/>
          <w:szCs w:val="20"/>
          <w:lang w:val="en-AU" w:eastAsia="ko-KR"/>
        </w:rPr>
        <w:t xml:space="preserve"> </w:t>
      </w:r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 xml:space="preserve">In </w:t>
      </w:r>
      <w:r w:rsidR="003F3CBA">
        <w:rPr>
          <w:rFonts w:ascii="Calibri" w:hAnsi="Calibri" w:cs="Calibri" w:hint="eastAsia"/>
          <w:sz w:val="20"/>
          <w:szCs w:val="20"/>
          <w:lang w:val="en-AU" w:eastAsia="ko-KR"/>
        </w:rPr>
        <w:t>a</w:t>
      </w:r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 xml:space="preserve"> single-</w:t>
      </w:r>
      <w:proofErr w:type="spellStart"/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>center</w:t>
      </w:r>
      <w:proofErr w:type="spellEnd"/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 xml:space="preserve">, randomized, double-blind, placebo-controlled phase 1 trial, </w:t>
      </w:r>
      <w:r w:rsidR="003F3CBA">
        <w:rPr>
          <w:rFonts w:ascii="Calibri" w:hAnsi="Calibri" w:cs="Calibri" w:hint="eastAsia"/>
          <w:sz w:val="20"/>
          <w:szCs w:val="20"/>
          <w:lang w:val="en-AU" w:eastAsia="ko-KR"/>
        </w:rPr>
        <w:t>a</w:t>
      </w:r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 xml:space="preserve"> single ascending intravenous dose of ILB-202 was administered to 18 healthy volunteers, and the safety, tolerability, and preliminary pharmacodynamic effects were assessed. ILB-202 was well tolerated at all dose levels with no serious or dose-limiting toxicities. Single-cell RNA sequencing revealed subtle, time-dependent modulation of NF-</w:t>
      </w:r>
      <w:proofErr w:type="spellStart"/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>κB</w:t>
      </w:r>
      <w:proofErr w:type="spellEnd"/>
      <w:r w:rsidR="003F3CBA" w:rsidRPr="003F3CBA">
        <w:rPr>
          <w:rFonts w:ascii="Calibri" w:hAnsi="Calibri" w:cs="Calibri"/>
          <w:sz w:val="20"/>
          <w:szCs w:val="20"/>
          <w:lang w:val="en-AU" w:eastAsia="ko-KR"/>
        </w:rPr>
        <w:t>-associated pathways.</w:t>
      </w:r>
    </w:p>
    <w:p w14:paraId="7D0D9821" w14:textId="07274AE5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1DCD" w:rsidRPr="000F1DCD">
        <w:rPr>
          <w:rFonts w:ascii="Calibri" w:hAnsi="Calibri" w:cs="Calibri"/>
          <w:sz w:val="20"/>
          <w:szCs w:val="20"/>
          <w:lang w:val="en-AU"/>
        </w:rPr>
        <w:t>These findings support the safety and immunomodulatory activity of ILB-202 and pave the way for future trials in diseases characterized by dysregulated NF-</w:t>
      </w:r>
      <w:proofErr w:type="spellStart"/>
      <w:r w:rsidR="000F1DCD" w:rsidRPr="000F1DCD">
        <w:rPr>
          <w:rFonts w:ascii="Calibri" w:hAnsi="Calibri" w:cs="Calibri"/>
          <w:sz w:val="20"/>
          <w:szCs w:val="20"/>
          <w:lang w:val="en-AU"/>
        </w:rPr>
        <w:t>κB</w:t>
      </w:r>
      <w:proofErr w:type="spellEnd"/>
      <w:r w:rsidR="000F1DCD" w:rsidRPr="000F1DCD">
        <w:rPr>
          <w:rFonts w:ascii="Calibri" w:hAnsi="Calibri" w:cs="Calibri"/>
          <w:sz w:val="20"/>
          <w:szCs w:val="20"/>
          <w:lang w:val="en-AU"/>
        </w:rPr>
        <w:t xml:space="preserve"> activation.</w:t>
      </w:r>
    </w:p>
    <w:p w14:paraId="0D922BB1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197F1BD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65E4B07" w14:textId="18949491" w:rsidR="000F1DCD" w:rsidRDefault="000F1DCD" w:rsidP="00711813">
      <w:pPr>
        <w:jc w:val="both"/>
        <w:rPr>
          <w:rFonts w:ascii="Calibri" w:hAnsi="Calibri" w:cs="Calibri"/>
          <w:sz w:val="20"/>
          <w:szCs w:val="20"/>
          <w:lang w:val="en-AU" w:eastAsia="ko-KR"/>
        </w:rPr>
      </w:pPr>
      <w:r>
        <w:rPr>
          <w:rFonts w:ascii="Calibri" w:hAnsi="Calibri" w:cs="Calibri" w:hint="eastAsia"/>
          <w:sz w:val="20"/>
          <w:szCs w:val="20"/>
          <w:lang w:val="en-AU" w:eastAsia="ko-KR"/>
        </w:rPr>
        <w:t>Yim N et al. (2016) Nat Commun 7: 12277</w:t>
      </w:r>
    </w:p>
    <w:p w14:paraId="5F0D6C3F" w14:textId="2EE8A3BD" w:rsidR="00F97620" w:rsidRDefault="000F1DCD" w:rsidP="00711813">
      <w:pPr>
        <w:jc w:val="both"/>
        <w:rPr>
          <w:rFonts w:ascii="Calibri" w:hAnsi="Calibri" w:cs="Calibri"/>
          <w:sz w:val="20"/>
          <w:szCs w:val="20"/>
          <w:lang w:val="en-AU" w:eastAsia="ko-KR"/>
        </w:rPr>
      </w:pPr>
      <w:r>
        <w:rPr>
          <w:rFonts w:ascii="Calibri" w:hAnsi="Calibri" w:cs="Calibri" w:hint="eastAsia"/>
          <w:sz w:val="20"/>
          <w:szCs w:val="20"/>
          <w:lang w:val="en-AU" w:eastAsia="ko-KR"/>
        </w:rPr>
        <w:t>Choi H et al.  (2020) Sci Adv 6: eaaz6980</w:t>
      </w:r>
    </w:p>
    <w:p w14:paraId="69480B49" w14:textId="2C47D512" w:rsidR="000F1DCD" w:rsidRDefault="000F1DCD" w:rsidP="00711813">
      <w:pPr>
        <w:jc w:val="both"/>
        <w:rPr>
          <w:rFonts w:ascii="Calibri" w:hAnsi="Calibri" w:cs="Calibri"/>
          <w:sz w:val="20"/>
          <w:szCs w:val="20"/>
          <w:lang w:val="en-AU" w:eastAsia="ko-KR"/>
        </w:rPr>
      </w:pPr>
      <w:r>
        <w:rPr>
          <w:rFonts w:ascii="Calibri" w:hAnsi="Calibri" w:cs="Calibri" w:hint="eastAsia"/>
          <w:sz w:val="20"/>
          <w:szCs w:val="20"/>
          <w:lang w:val="en-AU" w:eastAsia="ko-KR"/>
        </w:rPr>
        <w:t>Kim S et al. (2021) Kidney Int 100: 570-584</w:t>
      </w:r>
    </w:p>
    <w:p w14:paraId="74368AAB" w14:textId="2506E426" w:rsidR="000F1DCD" w:rsidRPr="004E5450" w:rsidRDefault="000F1DCD" w:rsidP="00711813">
      <w:pPr>
        <w:jc w:val="both"/>
        <w:rPr>
          <w:rFonts w:ascii="Calibri" w:hAnsi="Calibri" w:cs="Calibri" w:hint="eastAsia"/>
          <w:sz w:val="20"/>
          <w:szCs w:val="20"/>
          <w:lang w:val="en-AU" w:eastAsia="ko-KR"/>
        </w:rPr>
      </w:pPr>
      <w:r>
        <w:rPr>
          <w:rFonts w:ascii="Calibri" w:hAnsi="Calibri" w:cs="Calibri" w:hint="eastAsia"/>
          <w:sz w:val="20"/>
          <w:szCs w:val="20"/>
          <w:lang w:val="en-AU" w:eastAsia="ko-KR"/>
        </w:rPr>
        <w:t>Lee CJ et al. (2025) Exp Mol Med 57: 235-248</w:t>
      </w:r>
    </w:p>
    <w:sectPr w:rsidR="000F1DCD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3633" w14:textId="77777777" w:rsidR="00240F7B" w:rsidRDefault="00240F7B" w:rsidP="003F3CBA">
      <w:r>
        <w:separator/>
      </w:r>
    </w:p>
  </w:endnote>
  <w:endnote w:type="continuationSeparator" w:id="0">
    <w:p w14:paraId="58FDA2B5" w14:textId="77777777" w:rsidR="00240F7B" w:rsidRDefault="00240F7B" w:rsidP="003F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0125" w14:textId="77777777" w:rsidR="00240F7B" w:rsidRDefault="00240F7B" w:rsidP="003F3CBA">
      <w:r>
        <w:separator/>
      </w:r>
    </w:p>
  </w:footnote>
  <w:footnote w:type="continuationSeparator" w:id="0">
    <w:p w14:paraId="37671F15" w14:textId="77777777" w:rsidR="00240F7B" w:rsidRDefault="00240F7B" w:rsidP="003F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0F1DCD"/>
    <w:rsid w:val="002272B0"/>
    <w:rsid w:val="00240F7B"/>
    <w:rsid w:val="00300B92"/>
    <w:rsid w:val="003238D9"/>
    <w:rsid w:val="00387491"/>
    <w:rsid w:val="003F3CBA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21DC3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BD14CA"/>
    <w:rsid w:val="00C132EC"/>
    <w:rsid w:val="00C60A71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E5C14"/>
  <w15:chartTrackingRefBased/>
  <w15:docId w15:val="{F6EB6527-1D76-4B89-BC26-E32FFCC9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3C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3F3C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C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3F3CB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E8719-9E03-4C36-896D-3143BF88118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Chulhee Choi (최철희)</cp:lastModifiedBy>
  <cp:revision>2</cp:revision>
  <cp:lastPrinted>2013-06-13T06:15:00Z</cp:lastPrinted>
  <dcterms:created xsi:type="dcterms:W3CDTF">2025-06-30T06:16:00Z</dcterms:created>
  <dcterms:modified xsi:type="dcterms:W3CDTF">2025-06-30T06:16:00Z</dcterms:modified>
</cp:coreProperties>
</file>