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11AB" w14:textId="5AA884CB" w:rsidR="00711813" w:rsidRPr="00563D0A" w:rsidRDefault="00563D0A" w:rsidP="00711813">
      <w:pPr>
        <w:jc w:val="both"/>
        <w:rPr>
          <w:rFonts w:ascii="Calibri" w:hAnsi="Calibri" w:cs="Calibri"/>
          <w:b/>
          <w:sz w:val="20"/>
          <w:szCs w:val="20"/>
          <w:lang w:val="en-AU"/>
        </w:rPr>
      </w:pPr>
      <w:r w:rsidRPr="00563D0A">
        <w:rPr>
          <w:rFonts w:ascii="Calibri" w:hAnsi="Calibri" w:cs="Calibri"/>
          <w:b/>
          <w:sz w:val="20"/>
          <w:szCs w:val="20"/>
          <w:lang w:val="en-AU"/>
        </w:rPr>
        <w:t xml:space="preserve">Development and evaluation of </w:t>
      </w:r>
      <w:r w:rsidRPr="00563D0A">
        <w:rPr>
          <w:rStyle w:val="normaltextrun"/>
          <w:rFonts w:ascii="Calibri" w:hAnsi="Calibri" w:cs="Calibri"/>
          <w:b/>
          <w:bCs/>
          <w:color w:val="000000"/>
          <w:sz w:val="20"/>
          <w:szCs w:val="20"/>
          <w:shd w:val="clear" w:color="auto" w:fill="FFFFFF"/>
          <w:lang w:val="en-GB"/>
        </w:rPr>
        <w:t>o</w:t>
      </w:r>
      <w:r w:rsidRPr="00563D0A">
        <w:rPr>
          <w:rStyle w:val="normaltextrun"/>
          <w:rFonts w:ascii="Calibri" w:hAnsi="Calibri" w:cs="Calibri"/>
          <w:b/>
          <w:bCs/>
          <w:color w:val="000000"/>
          <w:sz w:val="20"/>
          <w:szCs w:val="20"/>
          <w:shd w:val="clear" w:color="auto" w:fill="FFFFFF"/>
          <w:lang w:val="en-GB"/>
        </w:rPr>
        <w:t xml:space="preserve">nline </w:t>
      </w:r>
      <w:r w:rsidRPr="00563D0A">
        <w:rPr>
          <w:rStyle w:val="normaltextrun"/>
          <w:rFonts w:ascii="Calibri" w:hAnsi="Calibri" w:cs="Calibri"/>
          <w:b/>
          <w:bCs/>
          <w:color w:val="000000"/>
          <w:sz w:val="20"/>
          <w:szCs w:val="20"/>
          <w:shd w:val="clear" w:color="auto" w:fill="FFFFFF"/>
          <w:lang w:val="en-GB"/>
        </w:rPr>
        <w:t>m</w:t>
      </w:r>
      <w:r w:rsidRPr="00563D0A">
        <w:rPr>
          <w:rStyle w:val="normaltextrun"/>
          <w:rFonts w:ascii="Calibri" w:hAnsi="Calibri" w:cs="Calibri"/>
          <w:b/>
          <w:bCs/>
          <w:color w:val="000000"/>
          <w:sz w:val="20"/>
          <w:szCs w:val="20"/>
          <w:shd w:val="clear" w:color="auto" w:fill="FFFFFF"/>
          <w:lang w:val="en-GB"/>
        </w:rPr>
        <w:t xml:space="preserve">edication </w:t>
      </w:r>
      <w:r w:rsidRPr="00563D0A">
        <w:rPr>
          <w:rStyle w:val="normaltextrun"/>
          <w:rFonts w:ascii="Calibri" w:hAnsi="Calibri" w:cs="Calibri"/>
          <w:b/>
          <w:bCs/>
          <w:color w:val="000000"/>
          <w:sz w:val="20"/>
          <w:szCs w:val="20"/>
          <w:shd w:val="clear" w:color="auto" w:fill="FFFFFF"/>
          <w:lang w:val="en-GB"/>
        </w:rPr>
        <w:t>s</w:t>
      </w:r>
      <w:r w:rsidRPr="00563D0A">
        <w:rPr>
          <w:rStyle w:val="normaltextrun"/>
          <w:rFonts w:ascii="Calibri" w:hAnsi="Calibri" w:cs="Calibri"/>
          <w:b/>
          <w:bCs/>
          <w:color w:val="000000"/>
          <w:sz w:val="20"/>
          <w:szCs w:val="20"/>
          <w:shd w:val="clear" w:color="auto" w:fill="FFFFFF"/>
          <w:lang w:val="en-GB"/>
        </w:rPr>
        <w:t xml:space="preserve">upport </w:t>
      </w:r>
      <w:r w:rsidRPr="00563D0A">
        <w:rPr>
          <w:rStyle w:val="normaltextrun"/>
          <w:rFonts w:ascii="Calibri" w:hAnsi="Calibri" w:cs="Calibri"/>
          <w:b/>
          <w:bCs/>
          <w:color w:val="000000"/>
          <w:sz w:val="20"/>
          <w:szCs w:val="20"/>
          <w:shd w:val="clear" w:color="auto" w:fill="FFFFFF"/>
          <w:lang w:val="en-GB"/>
        </w:rPr>
        <w:t>t</w:t>
      </w:r>
      <w:r w:rsidRPr="00563D0A">
        <w:rPr>
          <w:rStyle w:val="normaltextrun"/>
          <w:rFonts w:ascii="Calibri" w:hAnsi="Calibri" w:cs="Calibri"/>
          <w:b/>
          <w:bCs/>
          <w:color w:val="000000"/>
          <w:sz w:val="20"/>
          <w:szCs w:val="20"/>
          <w:shd w:val="clear" w:color="auto" w:fill="FFFFFF"/>
          <w:lang w:val="en-GB"/>
        </w:rPr>
        <w:t xml:space="preserve">ools for </w:t>
      </w:r>
      <w:r w:rsidRPr="00563D0A">
        <w:rPr>
          <w:rStyle w:val="normaltextrun"/>
          <w:rFonts w:ascii="Calibri" w:hAnsi="Calibri" w:cs="Calibri"/>
          <w:b/>
          <w:bCs/>
          <w:color w:val="000000"/>
          <w:sz w:val="20"/>
          <w:szCs w:val="20"/>
          <w:shd w:val="clear" w:color="auto" w:fill="FFFFFF"/>
          <w:lang w:val="en-GB"/>
        </w:rPr>
        <w:t>o</w:t>
      </w:r>
      <w:r w:rsidRPr="00563D0A">
        <w:rPr>
          <w:rStyle w:val="normaltextrun"/>
          <w:rFonts w:ascii="Calibri" w:hAnsi="Calibri" w:cs="Calibri"/>
          <w:b/>
          <w:bCs/>
          <w:color w:val="000000"/>
          <w:sz w:val="20"/>
          <w:szCs w:val="20"/>
          <w:shd w:val="clear" w:color="auto" w:fill="FFFFFF"/>
          <w:lang w:val="en-GB"/>
        </w:rPr>
        <w:t xml:space="preserve">lder </w:t>
      </w:r>
      <w:r w:rsidRPr="00563D0A">
        <w:rPr>
          <w:rStyle w:val="normaltextrun"/>
          <w:rFonts w:ascii="Calibri" w:hAnsi="Calibri" w:cs="Calibri"/>
          <w:b/>
          <w:bCs/>
          <w:color w:val="000000"/>
          <w:sz w:val="20"/>
          <w:szCs w:val="20"/>
          <w:shd w:val="clear" w:color="auto" w:fill="FFFFFF"/>
          <w:lang w:val="en-GB"/>
        </w:rPr>
        <w:t>p</w:t>
      </w:r>
      <w:r w:rsidRPr="00563D0A">
        <w:rPr>
          <w:rStyle w:val="normaltextrun"/>
          <w:rFonts w:ascii="Calibri" w:hAnsi="Calibri" w:cs="Calibri"/>
          <w:b/>
          <w:bCs/>
          <w:color w:val="000000"/>
          <w:sz w:val="20"/>
          <w:szCs w:val="20"/>
          <w:shd w:val="clear" w:color="auto" w:fill="FFFFFF"/>
          <w:lang w:val="en-GB"/>
        </w:rPr>
        <w:t xml:space="preserve">eople: </w:t>
      </w:r>
      <w:r w:rsidRPr="00563D0A">
        <w:rPr>
          <w:rStyle w:val="normaltextrun"/>
          <w:rFonts w:ascii="Calibri" w:hAnsi="Calibri" w:cs="Calibri"/>
          <w:b/>
          <w:bCs/>
          <w:color w:val="000000"/>
          <w:sz w:val="20"/>
          <w:szCs w:val="20"/>
          <w:shd w:val="clear" w:color="auto" w:fill="FFFFFF"/>
          <w:lang w:val="en-GB"/>
        </w:rPr>
        <w:t>a</w:t>
      </w:r>
      <w:r w:rsidRPr="00563D0A">
        <w:rPr>
          <w:rStyle w:val="normaltextrun"/>
          <w:rFonts w:ascii="Calibri" w:hAnsi="Calibri" w:cs="Calibri"/>
          <w:b/>
          <w:bCs/>
          <w:color w:val="000000"/>
          <w:sz w:val="20"/>
          <w:szCs w:val="20"/>
          <w:shd w:val="clear" w:color="auto" w:fill="FFFFFF"/>
          <w:lang w:val="en-GB"/>
        </w:rPr>
        <w:t xml:space="preserve"> </w:t>
      </w:r>
      <w:r w:rsidRPr="00563D0A">
        <w:rPr>
          <w:rStyle w:val="normaltextrun"/>
          <w:rFonts w:ascii="Calibri" w:hAnsi="Calibri" w:cs="Calibri"/>
          <w:b/>
          <w:bCs/>
          <w:color w:val="000000"/>
          <w:sz w:val="20"/>
          <w:szCs w:val="20"/>
          <w:shd w:val="clear" w:color="auto" w:fill="FFFFFF"/>
          <w:lang w:val="en-GB"/>
        </w:rPr>
        <w:t>s</w:t>
      </w:r>
      <w:r w:rsidRPr="00563D0A">
        <w:rPr>
          <w:rStyle w:val="normaltextrun"/>
          <w:rFonts w:ascii="Calibri" w:hAnsi="Calibri" w:cs="Calibri"/>
          <w:b/>
          <w:bCs/>
          <w:color w:val="000000"/>
          <w:sz w:val="20"/>
          <w:szCs w:val="20"/>
          <w:shd w:val="clear" w:color="auto" w:fill="FFFFFF"/>
          <w:lang w:val="en-GB"/>
        </w:rPr>
        <w:t xml:space="preserve">ystematic </w:t>
      </w:r>
      <w:r w:rsidRPr="00563D0A">
        <w:rPr>
          <w:rStyle w:val="normaltextrun"/>
          <w:rFonts w:ascii="Calibri" w:hAnsi="Calibri" w:cs="Calibri"/>
          <w:b/>
          <w:bCs/>
          <w:color w:val="000000"/>
          <w:sz w:val="20"/>
          <w:szCs w:val="20"/>
          <w:shd w:val="clear" w:color="auto" w:fill="FFFFFF"/>
          <w:lang w:val="en-GB"/>
        </w:rPr>
        <w:t>r</w:t>
      </w:r>
      <w:r w:rsidRPr="00563D0A">
        <w:rPr>
          <w:rStyle w:val="normaltextrun"/>
          <w:rFonts w:ascii="Calibri" w:hAnsi="Calibri" w:cs="Calibri"/>
          <w:b/>
          <w:bCs/>
          <w:color w:val="000000"/>
          <w:sz w:val="20"/>
          <w:szCs w:val="20"/>
          <w:shd w:val="clear" w:color="auto" w:fill="FFFFFF"/>
          <w:lang w:val="en-GB"/>
        </w:rPr>
        <w:t xml:space="preserve">eview </w:t>
      </w:r>
      <w:r w:rsidRPr="00563D0A">
        <w:rPr>
          <w:rStyle w:val="normaltextrun"/>
          <w:rFonts w:ascii="Calibri" w:hAnsi="Calibri" w:cs="Calibri"/>
          <w:b/>
          <w:bCs/>
          <w:color w:val="000000"/>
          <w:sz w:val="20"/>
          <w:szCs w:val="20"/>
          <w:shd w:val="clear" w:color="auto" w:fill="FFFFFF"/>
          <w:lang w:val="en-GB"/>
        </w:rPr>
        <w:t>p</w:t>
      </w:r>
      <w:r w:rsidRPr="00563D0A">
        <w:rPr>
          <w:rStyle w:val="normaltextrun"/>
          <w:rFonts w:ascii="Calibri" w:hAnsi="Calibri" w:cs="Calibri"/>
          <w:b/>
          <w:bCs/>
          <w:color w:val="000000"/>
          <w:sz w:val="20"/>
          <w:szCs w:val="20"/>
          <w:shd w:val="clear" w:color="auto" w:fill="FFFFFF"/>
          <w:lang w:val="en-GB"/>
        </w:rPr>
        <w:t>rotocol</w:t>
      </w:r>
      <w:r w:rsidRPr="00563D0A">
        <w:rPr>
          <w:rStyle w:val="normaltextrun"/>
          <w:rFonts w:ascii="Calibri" w:hAnsi="Calibri" w:cs="Calibri"/>
          <w:b/>
          <w:bCs/>
          <w:sz w:val="20"/>
          <w:szCs w:val="20"/>
          <w:shd w:val="clear" w:color="auto" w:fill="FFFFFF"/>
          <w:lang w:val="en-GB"/>
        </w:rPr>
        <w:t> </w:t>
      </w:r>
      <w:r w:rsidRPr="00563D0A">
        <w:rPr>
          <w:rStyle w:val="eop"/>
          <w:rFonts w:ascii="Calibri" w:hAnsi="Calibri" w:cs="Calibri"/>
          <w:sz w:val="20"/>
          <w:szCs w:val="20"/>
          <w:shd w:val="clear" w:color="auto" w:fill="FFFFFF"/>
        </w:rPr>
        <w:t> </w:t>
      </w:r>
    </w:p>
    <w:p w14:paraId="574570F0" w14:textId="09403798" w:rsidR="00711813" w:rsidRPr="004E5450" w:rsidRDefault="00563D0A" w:rsidP="00711813">
      <w:pPr>
        <w:jc w:val="both"/>
        <w:rPr>
          <w:rFonts w:ascii="Calibri" w:hAnsi="Calibri" w:cs="Calibri"/>
          <w:sz w:val="20"/>
          <w:szCs w:val="20"/>
          <w:lang w:val="en-AU"/>
        </w:rPr>
      </w:pPr>
      <w:r>
        <w:rPr>
          <w:rFonts w:ascii="Calibri" w:hAnsi="Calibri" w:cs="Calibri"/>
          <w:sz w:val="20"/>
          <w:szCs w:val="20"/>
          <w:lang w:val="en-AU"/>
        </w:rPr>
        <w:t>Temitope</w:t>
      </w:r>
      <w:r w:rsidR="00711813" w:rsidRPr="004E5450">
        <w:rPr>
          <w:rFonts w:ascii="Calibri" w:hAnsi="Calibri" w:cs="Calibri"/>
          <w:sz w:val="20"/>
          <w:szCs w:val="20"/>
          <w:lang w:val="en-AU"/>
        </w:rPr>
        <w:t xml:space="preserve"> </w:t>
      </w:r>
      <w:r>
        <w:rPr>
          <w:rFonts w:ascii="Calibri" w:hAnsi="Calibri" w:cs="Calibri"/>
          <w:sz w:val="20"/>
          <w:szCs w:val="20"/>
          <w:lang w:val="en-AU"/>
        </w:rPr>
        <w:t>E</w:t>
      </w:r>
      <w:r w:rsidR="00711813" w:rsidRPr="004E5450">
        <w:rPr>
          <w:rFonts w:ascii="Calibri" w:hAnsi="Calibri" w:cs="Calibri"/>
          <w:sz w:val="20"/>
          <w:szCs w:val="20"/>
          <w:lang w:val="en-AU"/>
        </w:rPr>
        <w:t xml:space="preserve"> </w:t>
      </w:r>
      <w:r>
        <w:rPr>
          <w:rFonts w:ascii="Calibri" w:hAnsi="Calibri" w:cs="Calibri"/>
          <w:sz w:val="20"/>
          <w:szCs w:val="20"/>
          <w:lang w:val="en-AU"/>
        </w:rPr>
        <w:t>Afolabi</w:t>
      </w:r>
      <w:r w:rsidR="00711813" w:rsidRPr="004E5450">
        <w:rPr>
          <w:rFonts w:ascii="Calibri" w:hAnsi="Calibri" w:cs="Calibri"/>
          <w:sz w:val="20"/>
          <w:szCs w:val="20"/>
          <w:vertAlign w:val="superscript"/>
          <w:lang w:val="en-AU"/>
        </w:rPr>
        <w:t>1</w:t>
      </w:r>
      <w:r w:rsidR="00F72891">
        <w:rPr>
          <w:rFonts w:ascii="Calibri" w:hAnsi="Calibri" w:cs="Calibri"/>
          <w:sz w:val="20"/>
          <w:szCs w:val="20"/>
          <w:vertAlign w:val="superscript"/>
          <w:lang w:val="en-AU"/>
        </w:rPr>
        <w:t>,2</w:t>
      </w:r>
      <w:r w:rsidR="00711813" w:rsidRPr="004E5450">
        <w:rPr>
          <w:rFonts w:ascii="Calibri" w:hAnsi="Calibri" w:cs="Calibri"/>
          <w:sz w:val="20"/>
          <w:szCs w:val="20"/>
          <w:lang w:val="en-AU"/>
        </w:rPr>
        <w:t xml:space="preserve">, </w:t>
      </w:r>
      <w:r w:rsidR="00F72891">
        <w:rPr>
          <w:rFonts w:ascii="Calibri" w:hAnsi="Calibri" w:cs="Calibri"/>
          <w:sz w:val="20"/>
          <w:szCs w:val="20"/>
          <w:lang w:val="en-AU"/>
        </w:rPr>
        <w:t>Sarah Hilmer</w:t>
      </w:r>
      <w:r w:rsidR="00F72891">
        <w:rPr>
          <w:rFonts w:ascii="Calibri" w:hAnsi="Calibri" w:cs="Calibri"/>
          <w:sz w:val="20"/>
          <w:szCs w:val="20"/>
          <w:vertAlign w:val="superscript"/>
          <w:lang w:val="en-AU"/>
        </w:rPr>
        <w:t>1,2</w:t>
      </w:r>
      <w:r w:rsidR="00F72891">
        <w:rPr>
          <w:rFonts w:ascii="Calibri" w:hAnsi="Calibri" w:cs="Calibri"/>
          <w:sz w:val="20"/>
          <w:szCs w:val="20"/>
          <w:lang w:val="en-AU"/>
        </w:rPr>
        <w:t xml:space="preserve">, Lisa </w:t>
      </w:r>
      <w:proofErr w:type="spellStart"/>
      <w:r w:rsidR="00F72891">
        <w:rPr>
          <w:rFonts w:ascii="Calibri" w:hAnsi="Calibri" w:cs="Calibri"/>
          <w:sz w:val="20"/>
          <w:szCs w:val="20"/>
          <w:lang w:val="en-AU"/>
        </w:rPr>
        <w:t>Kouladjian</w:t>
      </w:r>
      <w:proofErr w:type="spellEnd"/>
      <w:r w:rsidR="00F72891">
        <w:rPr>
          <w:rFonts w:ascii="Calibri" w:hAnsi="Calibri" w:cs="Calibri"/>
          <w:sz w:val="20"/>
          <w:szCs w:val="20"/>
          <w:lang w:val="en-AU"/>
        </w:rPr>
        <w:t xml:space="preserve"> O’Donnell</w:t>
      </w:r>
      <w:r w:rsidR="00F72891">
        <w:rPr>
          <w:rFonts w:ascii="Calibri" w:hAnsi="Calibri" w:cs="Calibri"/>
          <w:sz w:val="20"/>
          <w:szCs w:val="20"/>
          <w:vertAlign w:val="superscript"/>
          <w:lang w:val="en-AU"/>
        </w:rPr>
        <w:t>1,2</w:t>
      </w:r>
      <w:r w:rsidR="00F72891">
        <w:rPr>
          <w:rFonts w:ascii="Calibri" w:hAnsi="Calibri" w:cs="Calibri"/>
          <w:sz w:val="20"/>
          <w:szCs w:val="20"/>
          <w:lang w:val="en-AU"/>
        </w:rPr>
        <w:t>, Christopher Etherton-Beer</w:t>
      </w:r>
      <w:r w:rsidR="00F72891">
        <w:rPr>
          <w:rFonts w:ascii="Calibri" w:hAnsi="Calibri" w:cs="Calibri"/>
          <w:sz w:val="20"/>
          <w:szCs w:val="20"/>
          <w:vertAlign w:val="superscript"/>
          <w:lang w:val="en-AU"/>
        </w:rPr>
        <w:t>3</w:t>
      </w:r>
      <w:r w:rsidR="00711813" w:rsidRPr="004E5450">
        <w:rPr>
          <w:rFonts w:ascii="Calibri" w:hAnsi="Calibri" w:cs="Calibri"/>
          <w:sz w:val="20"/>
          <w:szCs w:val="20"/>
          <w:lang w:val="en-AU"/>
        </w:rPr>
        <w:t xml:space="preserve">. </w:t>
      </w:r>
      <w:r w:rsidR="000A68DE">
        <w:rPr>
          <w:rFonts w:ascii="Calibri" w:hAnsi="Calibri" w:cs="Calibri"/>
          <w:sz w:val="20"/>
          <w:szCs w:val="20"/>
          <w:lang w:val="en-AU"/>
        </w:rPr>
        <w:t>Faculty of Medicine and Health</w:t>
      </w:r>
      <w:r w:rsidR="00711813" w:rsidRPr="004E5450">
        <w:rPr>
          <w:rFonts w:ascii="Calibri" w:hAnsi="Calibri" w:cs="Calibri"/>
          <w:sz w:val="20"/>
          <w:szCs w:val="20"/>
          <w:lang w:val="en-AU"/>
        </w:rPr>
        <w:t xml:space="preserve">, </w:t>
      </w:r>
      <w:r w:rsidR="000A68DE">
        <w:rPr>
          <w:rFonts w:ascii="Calibri" w:hAnsi="Calibri" w:cs="Calibri"/>
          <w:sz w:val="20"/>
          <w:szCs w:val="20"/>
          <w:lang w:val="en-AU"/>
        </w:rPr>
        <w:t>The University of Sydney</w:t>
      </w:r>
      <w:r w:rsidR="00711813" w:rsidRPr="004E5450">
        <w:rPr>
          <w:rFonts w:ascii="Calibri" w:hAnsi="Calibri" w:cs="Calibri"/>
          <w:sz w:val="20"/>
          <w:szCs w:val="20"/>
          <w:vertAlign w:val="superscript"/>
          <w:lang w:val="en-AU"/>
        </w:rPr>
        <w:t>1</w:t>
      </w:r>
      <w:r w:rsidR="00711813" w:rsidRPr="004E5450">
        <w:rPr>
          <w:rFonts w:ascii="Calibri" w:hAnsi="Calibri" w:cs="Calibri"/>
          <w:sz w:val="20"/>
          <w:szCs w:val="20"/>
          <w:lang w:val="en-AU"/>
        </w:rPr>
        <w:t xml:space="preserve">, </w:t>
      </w:r>
      <w:r w:rsidR="001C34B5">
        <w:rPr>
          <w:rFonts w:ascii="Calibri" w:hAnsi="Calibri" w:cs="Calibri"/>
          <w:sz w:val="20"/>
          <w:szCs w:val="20"/>
          <w:lang w:val="en-AU"/>
        </w:rPr>
        <w:t>Sydney</w:t>
      </w:r>
      <w:r w:rsidR="00711813" w:rsidRPr="004E5450">
        <w:rPr>
          <w:rFonts w:ascii="Calibri" w:hAnsi="Calibri" w:cs="Calibri"/>
          <w:sz w:val="20"/>
          <w:szCs w:val="20"/>
          <w:lang w:val="en-AU"/>
        </w:rPr>
        <w:t xml:space="preserve">, </w:t>
      </w:r>
      <w:r w:rsidR="001C34B5">
        <w:rPr>
          <w:rFonts w:ascii="Calibri" w:hAnsi="Calibri" w:cs="Calibri"/>
          <w:sz w:val="20"/>
          <w:szCs w:val="20"/>
          <w:lang w:val="en-AU"/>
        </w:rPr>
        <w:t>NSW</w:t>
      </w:r>
      <w:r w:rsidR="00EF12F3" w:rsidRPr="004E5450">
        <w:rPr>
          <w:rFonts w:ascii="Calibri" w:hAnsi="Calibri" w:cs="Calibri"/>
          <w:sz w:val="20"/>
          <w:szCs w:val="20"/>
          <w:lang w:val="en-AU"/>
        </w:rPr>
        <w:t xml:space="preserve">, </w:t>
      </w:r>
      <w:r w:rsidR="001C34B5">
        <w:rPr>
          <w:rFonts w:ascii="Calibri" w:hAnsi="Calibri" w:cs="Calibri"/>
          <w:sz w:val="20"/>
          <w:szCs w:val="20"/>
          <w:lang w:val="en-AU"/>
        </w:rPr>
        <w:t>Australia</w:t>
      </w:r>
      <w:r w:rsidR="00711813" w:rsidRPr="004E5450">
        <w:rPr>
          <w:rFonts w:ascii="Calibri" w:hAnsi="Calibri" w:cs="Calibri"/>
          <w:sz w:val="20"/>
          <w:szCs w:val="20"/>
          <w:lang w:val="en-AU"/>
        </w:rPr>
        <w:t xml:space="preserve">; </w:t>
      </w:r>
      <w:r w:rsidR="005E1ED0">
        <w:rPr>
          <w:rFonts w:ascii="Calibri" w:hAnsi="Calibri" w:cs="Calibri"/>
          <w:sz w:val="20"/>
          <w:szCs w:val="20"/>
          <w:lang w:val="en-AU"/>
        </w:rPr>
        <w:t>Laboratory of Ageing and Pharmacology</w:t>
      </w:r>
      <w:r w:rsidR="00711813" w:rsidRPr="004E5450">
        <w:rPr>
          <w:rFonts w:ascii="Calibri" w:hAnsi="Calibri" w:cs="Calibri"/>
          <w:sz w:val="20"/>
          <w:szCs w:val="20"/>
          <w:lang w:val="en-AU"/>
        </w:rPr>
        <w:t xml:space="preserve">, </w:t>
      </w:r>
      <w:proofErr w:type="spellStart"/>
      <w:r w:rsidR="008A2EE1">
        <w:rPr>
          <w:rFonts w:ascii="Calibri" w:hAnsi="Calibri" w:cs="Calibri"/>
          <w:sz w:val="20"/>
          <w:szCs w:val="20"/>
          <w:lang w:val="en-AU"/>
        </w:rPr>
        <w:t>Kolling</w:t>
      </w:r>
      <w:proofErr w:type="spellEnd"/>
      <w:r w:rsidR="008A2EE1">
        <w:rPr>
          <w:rFonts w:ascii="Calibri" w:hAnsi="Calibri" w:cs="Calibri"/>
          <w:sz w:val="20"/>
          <w:szCs w:val="20"/>
          <w:lang w:val="en-AU"/>
        </w:rPr>
        <w:t xml:space="preserve"> Institute of Research</w:t>
      </w:r>
      <w:r w:rsidR="00711813" w:rsidRPr="004E5450">
        <w:rPr>
          <w:rFonts w:ascii="Calibri" w:hAnsi="Calibri" w:cs="Calibri"/>
          <w:sz w:val="20"/>
          <w:szCs w:val="20"/>
          <w:vertAlign w:val="superscript"/>
          <w:lang w:val="en-AU"/>
        </w:rPr>
        <w:t>2</w:t>
      </w:r>
      <w:r w:rsidR="00711813" w:rsidRPr="004E5450">
        <w:rPr>
          <w:rFonts w:ascii="Calibri" w:hAnsi="Calibri" w:cs="Calibri"/>
          <w:sz w:val="20"/>
          <w:szCs w:val="20"/>
          <w:lang w:val="en-AU"/>
        </w:rPr>
        <w:t xml:space="preserve">, </w:t>
      </w:r>
      <w:r w:rsidR="008A2EE1">
        <w:rPr>
          <w:rFonts w:ascii="Calibri" w:hAnsi="Calibri" w:cs="Calibri"/>
          <w:sz w:val="20"/>
          <w:szCs w:val="20"/>
          <w:lang w:val="en-AU"/>
        </w:rPr>
        <w:t>Sydney</w:t>
      </w:r>
      <w:r w:rsidR="00711813" w:rsidRPr="004E5450">
        <w:rPr>
          <w:rFonts w:ascii="Calibri" w:hAnsi="Calibri" w:cs="Calibri"/>
          <w:sz w:val="20"/>
          <w:szCs w:val="20"/>
          <w:lang w:val="en-AU"/>
        </w:rPr>
        <w:t xml:space="preserve">, </w:t>
      </w:r>
      <w:r w:rsidR="008A2EE1">
        <w:rPr>
          <w:rFonts w:ascii="Calibri" w:hAnsi="Calibri" w:cs="Calibri"/>
          <w:sz w:val="20"/>
          <w:szCs w:val="20"/>
          <w:lang w:val="en-AU"/>
        </w:rPr>
        <w:t>NSW</w:t>
      </w:r>
      <w:r w:rsidR="00EF12F3" w:rsidRPr="00EF12F3">
        <w:rPr>
          <w:rFonts w:ascii="Calibri" w:hAnsi="Calibri" w:cs="Calibri"/>
          <w:sz w:val="20"/>
          <w:szCs w:val="20"/>
          <w:lang w:val="en-AU"/>
        </w:rPr>
        <w:t xml:space="preserve">, </w:t>
      </w:r>
      <w:r w:rsidR="00F1136E">
        <w:rPr>
          <w:rFonts w:ascii="Calibri" w:hAnsi="Calibri" w:cs="Calibri"/>
          <w:sz w:val="20"/>
          <w:szCs w:val="20"/>
          <w:lang w:val="en-AU"/>
        </w:rPr>
        <w:t xml:space="preserve">Australia; </w:t>
      </w:r>
      <w:r w:rsidR="00BB0148">
        <w:rPr>
          <w:rFonts w:ascii="Calibri" w:hAnsi="Calibri" w:cs="Calibri"/>
          <w:sz w:val="20"/>
          <w:szCs w:val="20"/>
          <w:lang w:val="en-AU"/>
        </w:rPr>
        <w:t xml:space="preserve">School of Medicine, </w:t>
      </w:r>
      <w:r w:rsidR="00F1136E">
        <w:rPr>
          <w:rFonts w:ascii="Calibri" w:hAnsi="Calibri" w:cs="Calibri"/>
          <w:sz w:val="20"/>
          <w:szCs w:val="20"/>
          <w:lang w:val="en-AU"/>
        </w:rPr>
        <w:t>University of Western Australia</w:t>
      </w:r>
      <w:r w:rsidR="00F1136E">
        <w:rPr>
          <w:rFonts w:ascii="Calibri" w:hAnsi="Calibri" w:cs="Calibri"/>
          <w:sz w:val="20"/>
          <w:szCs w:val="20"/>
          <w:vertAlign w:val="superscript"/>
          <w:lang w:val="en-AU"/>
        </w:rPr>
        <w:t>3</w:t>
      </w:r>
      <w:r w:rsidR="00F1136E">
        <w:rPr>
          <w:rFonts w:ascii="Calibri" w:hAnsi="Calibri" w:cs="Calibri"/>
          <w:sz w:val="20"/>
          <w:szCs w:val="20"/>
          <w:lang w:val="en-AU"/>
        </w:rPr>
        <w:t>, Crawley, WA, Australia</w:t>
      </w:r>
      <w:r w:rsidR="00711813" w:rsidRPr="004E5450">
        <w:rPr>
          <w:rFonts w:ascii="Calibri" w:hAnsi="Calibri" w:cs="Calibri"/>
          <w:sz w:val="20"/>
          <w:szCs w:val="20"/>
          <w:lang w:val="en-AU"/>
        </w:rPr>
        <w:t xml:space="preserve">. </w:t>
      </w:r>
    </w:p>
    <w:p w14:paraId="1E0A7A49" w14:textId="51B31B13"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6DE380DC" w14:textId="703CAB75" w:rsidR="00E81F69" w:rsidRPr="00E81F69" w:rsidRDefault="00711813" w:rsidP="00E81F69">
      <w:pPr>
        <w:shd w:val="clear" w:color="auto" w:fill="FFFFFF"/>
        <w:rPr>
          <w:rFonts w:ascii="Calibri" w:hAnsi="Calibri" w:cs="Calibri"/>
          <w:sz w:val="20"/>
          <w:szCs w:val="20"/>
        </w:rPr>
      </w:pPr>
      <w:r w:rsidRPr="00E81F69">
        <w:rPr>
          <w:rFonts w:ascii="Calibri" w:hAnsi="Calibri" w:cs="Calibri"/>
          <w:b/>
          <w:bCs/>
          <w:sz w:val="20"/>
          <w:szCs w:val="20"/>
          <w:lang w:val="en-AU"/>
        </w:rPr>
        <w:t>Introduction.</w:t>
      </w:r>
      <w:r w:rsidRPr="00E81F69">
        <w:rPr>
          <w:rFonts w:ascii="Calibri" w:hAnsi="Calibri" w:cs="Calibri"/>
          <w:sz w:val="20"/>
          <w:szCs w:val="20"/>
          <w:lang w:val="en-AU"/>
        </w:rPr>
        <w:t xml:space="preserve"> </w:t>
      </w:r>
      <w:r w:rsidR="00E81F69" w:rsidRPr="00E81F69">
        <w:rPr>
          <w:rFonts w:ascii="Calibri" w:eastAsia="Calibri" w:hAnsi="Calibri" w:cs="Calibri"/>
          <w:color w:val="000000"/>
          <w:sz w:val="20"/>
          <w:szCs w:val="20"/>
          <w:lang w:val="en-GB"/>
        </w:rPr>
        <w:t>The explosion of Health Information Technologies (HIT) has ushered in new paradigms in healthcare with a shift towards consumer-led care models via the development of online consumer-facing healthcare applications including online medication support tools. Emerging evidence indicates that use of online HIT by patients and caregivers is high, even among older people</w:t>
      </w:r>
      <w:r w:rsidR="00DF6421">
        <w:rPr>
          <w:rFonts w:ascii="Calibri" w:eastAsia="Calibri" w:hAnsi="Calibri" w:cs="Calibri"/>
          <w:color w:val="000000"/>
          <w:sz w:val="20"/>
          <w:szCs w:val="20"/>
          <w:lang w:val="en-GB"/>
        </w:rPr>
        <w:t xml:space="preserve"> (Mace et al. 2022)</w:t>
      </w:r>
      <w:r w:rsidR="00E81F69" w:rsidRPr="00E81F69">
        <w:rPr>
          <w:rFonts w:ascii="Calibri" w:eastAsia="Calibri" w:hAnsi="Calibri" w:cs="Calibri"/>
          <w:color w:val="000000"/>
          <w:sz w:val="20"/>
          <w:szCs w:val="20"/>
          <w:lang w:val="en-GB"/>
        </w:rPr>
        <w:t>. However, little is known about the development and evaluation of online health and medication applications for older people</w:t>
      </w:r>
      <w:r w:rsidR="00DF6421">
        <w:rPr>
          <w:rFonts w:ascii="Calibri" w:eastAsia="Calibri" w:hAnsi="Calibri" w:cs="Calibri"/>
          <w:color w:val="000000"/>
          <w:sz w:val="20"/>
          <w:szCs w:val="20"/>
          <w:lang w:val="en-GB"/>
        </w:rPr>
        <w:t xml:space="preserve"> (Gleason et al. 2023)</w:t>
      </w:r>
      <w:r w:rsidR="00E81F69" w:rsidRPr="00E81F69">
        <w:rPr>
          <w:rFonts w:ascii="Calibri" w:eastAsia="Calibri" w:hAnsi="Calibri" w:cs="Calibri"/>
          <w:color w:val="000000"/>
          <w:sz w:val="20"/>
          <w:szCs w:val="20"/>
          <w:lang w:val="en-GB"/>
        </w:rPr>
        <w:t>.</w:t>
      </w:r>
    </w:p>
    <w:p w14:paraId="60F4BD4B" w14:textId="59B7F47B" w:rsidR="00E81F69" w:rsidRPr="00E81F69" w:rsidRDefault="00711813" w:rsidP="00E81F69">
      <w:pPr>
        <w:shd w:val="clear" w:color="auto" w:fill="FFFFFF"/>
        <w:rPr>
          <w:rFonts w:ascii="Calibri" w:hAnsi="Calibri" w:cs="Calibri"/>
          <w:sz w:val="20"/>
          <w:szCs w:val="20"/>
        </w:rPr>
      </w:pPr>
      <w:r w:rsidRPr="00E81F69">
        <w:rPr>
          <w:rFonts w:ascii="Calibri" w:hAnsi="Calibri" w:cs="Calibri"/>
          <w:b/>
          <w:bCs/>
          <w:sz w:val="20"/>
          <w:szCs w:val="20"/>
          <w:lang w:val="en-AU"/>
        </w:rPr>
        <w:t>Aim</w:t>
      </w:r>
      <w:r w:rsidRPr="00E81F69">
        <w:rPr>
          <w:rFonts w:ascii="Calibri" w:hAnsi="Calibri" w:cs="Calibri"/>
          <w:sz w:val="20"/>
          <w:szCs w:val="20"/>
          <w:lang w:val="en-AU"/>
        </w:rPr>
        <w:t xml:space="preserve">. </w:t>
      </w:r>
      <w:r w:rsidR="00E81F69" w:rsidRPr="00E81F69">
        <w:rPr>
          <w:rFonts w:ascii="Calibri" w:eastAsia="Calibri" w:hAnsi="Calibri" w:cs="Calibri"/>
          <w:color w:val="000000"/>
          <w:sz w:val="20"/>
          <w:szCs w:val="20"/>
          <w:lang w:val="en-GB"/>
        </w:rPr>
        <w:t>To systematically evaluate the literature on the development and evaluation of online medication support tools for older people.</w:t>
      </w:r>
    </w:p>
    <w:p w14:paraId="093CC194" w14:textId="77777777" w:rsidR="00E81F69" w:rsidRPr="00E81F69" w:rsidRDefault="00711813" w:rsidP="00E81F69">
      <w:pPr>
        <w:shd w:val="clear" w:color="auto" w:fill="FFFFFF"/>
        <w:rPr>
          <w:rFonts w:ascii="Calibri" w:hAnsi="Calibri" w:cs="Calibri"/>
          <w:sz w:val="20"/>
          <w:szCs w:val="20"/>
        </w:rPr>
      </w:pPr>
      <w:r w:rsidRPr="00444224">
        <w:rPr>
          <w:rFonts w:ascii="Calibri" w:hAnsi="Calibri" w:cs="Calibri"/>
          <w:b/>
          <w:bCs/>
          <w:sz w:val="20"/>
          <w:szCs w:val="20"/>
          <w:lang w:val="en-AU"/>
        </w:rPr>
        <w:t>Methods</w:t>
      </w:r>
      <w:r w:rsidRPr="004E5450">
        <w:rPr>
          <w:rFonts w:ascii="Calibri" w:hAnsi="Calibri" w:cs="Calibri"/>
          <w:sz w:val="20"/>
          <w:szCs w:val="20"/>
          <w:lang w:val="en-AU"/>
        </w:rPr>
        <w:t xml:space="preserve">. </w:t>
      </w:r>
      <w:r w:rsidR="00E81F69" w:rsidRPr="00E81F69">
        <w:rPr>
          <w:rFonts w:ascii="Calibri" w:eastAsia="Calibri" w:hAnsi="Calibri" w:cs="Calibri"/>
          <w:color w:val="000000"/>
          <w:sz w:val="20"/>
          <w:szCs w:val="20"/>
          <w:lang w:val="en-GB"/>
        </w:rPr>
        <w:t>A systematic search from inception to June 2024 will be conducted in OVID, PubMed, and Embase</w:t>
      </w:r>
      <w:r w:rsidR="00E81F69" w:rsidRPr="00E81F69">
        <w:rPr>
          <w:rFonts w:ascii="Calibri" w:hAnsi="Calibri" w:cs="Calibri"/>
          <w:sz w:val="20"/>
          <w:szCs w:val="20"/>
          <w:lang w:val="en-GB"/>
        </w:rPr>
        <w:t xml:space="preserve"> to identify relevant studies </w:t>
      </w:r>
      <w:r w:rsidR="00E81F69" w:rsidRPr="00E81F69">
        <w:rPr>
          <w:rFonts w:ascii="Calibri" w:eastAsia="Calibri" w:hAnsi="Calibri" w:cs="Calibri"/>
          <w:color w:val="000000"/>
          <w:sz w:val="20"/>
          <w:szCs w:val="20"/>
          <w:lang w:val="en-GB"/>
        </w:rPr>
        <w:t>on the development and evaluation of online medication support tools for individuals</w:t>
      </w:r>
      <w:r w:rsidR="00E81F69" w:rsidRPr="00E81F69">
        <w:rPr>
          <w:rFonts w:ascii="Calibri" w:hAnsi="Calibri" w:cs="Calibri"/>
          <w:sz w:val="20"/>
          <w:szCs w:val="20"/>
          <w:lang w:val="en-GB"/>
        </w:rPr>
        <w:t>. The protocol will be registered in PROSPERO, following PRISMA guidelines. Two authors will independently screen the titles and abstracts of identified studies, review the full texts of short-listed articles, and assess study quality using the Joanna Briggs Institute Risk of Bias assessment tool. Covidence will be used for data extraction and results will be synthesized systematically.  The plausibility of a meta-analysis will also be assessed.</w:t>
      </w:r>
    </w:p>
    <w:p w14:paraId="6AE3C5E4" w14:textId="7C5176C4" w:rsidR="004E5450"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Discussion.</w:t>
      </w:r>
      <w:r w:rsidRPr="004E5450">
        <w:rPr>
          <w:rFonts w:ascii="Calibri" w:hAnsi="Calibri" w:cs="Calibri"/>
          <w:sz w:val="20"/>
          <w:szCs w:val="20"/>
          <w:lang w:val="en-AU"/>
        </w:rPr>
        <w:t xml:space="preserve"> </w:t>
      </w:r>
      <w:r w:rsidR="00E81F69" w:rsidRPr="00CD16BE">
        <w:rPr>
          <w:rFonts w:ascii="Calibri" w:eastAsia="Calibri" w:hAnsi="Calibri" w:cs="Calibri"/>
          <w:color w:val="000000"/>
          <w:sz w:val="20"/>
          <w:szCs w:val="20"/>
          <w:lang w:val="en-GB"/>
        </w:rPr>
        <w:t>The rapid pace of innovation in health systems’ use of online patient platforms and rising global prevalence of older people and medication use, warrants a systematic review of the evidence surrounding online medication support tools for older people. This systematic review will inform the development of a similar intervention to be developed during my PhD candidature.</w:t>
      </w:r>
    </w:p>
    <w:p w14:paraId="3F2BA9C0" w14:textId="77777777" w:rsidR="004E5450" w:rsidRPr="004E5450" w:rsidRDefault="004E5450" w:rsidP="00711813">
      <w:pPr>
        <w:jc w:val="both"/>
        <w:rPr>
          <w:rFonts w:ascii="Calibri" w:hAnsi="Calibri" w:cs="Calibri"/>
          <w:sz w:val="20"/>
          <w:szCs w:val="20"/>
          <w:lang w:val="en-AU"/>
        </w:rPr>
      </w:pPr>
    </w:p>
    <w:p w14:paraId="07BB8A4E" w14:textId="12CF39C6" w:rsidR="00123D2F" w:rsidRDefault="00123D2F" w:rsidP="00123D2F">
      <w:pPr>
        <w:jc w:val="both"/>
        <w:rPr>
          <w:rFonts w:ascii="Calibri" w:hAnsi="Calibri" w:cs="Calibri"/>
          <w:sz w:val="20"/>
          <w:szCs w:val="20"/>
          <w:lang w:val="en-GB" w:eastAsia="en-AU"/>
        </w:rPr>
      </w:pPr>
      <w:r w:rsidRPr="00123D2F">
        <w:rPr>
          <w:rFonts w:ascii="Calibri" w:hAnsi="Calibri" w:cs="Calibri"/>
          <w:sz w:val="20"/>
          <w:szCs w:val="20"/>
          <w:lang w:val="en-GB" w:eastAsia="en-AU"/>
        </w:rPr>
        <w:t xml:space="preserve">Gleason, K. T., et al. (2023). "Patient portal interventions: a scoping review of functionality, automation used, and therapeutic elements of patient portal interventions." </w:t>
      </w:r>
      <w:r w:rsidRPr="00123D2F">
        <w:rPr>
          <w:rFonts w:ascii="Calibri" w:hAnsi="Calibri" w:cs="Calibri"/>
          <w:sz w:val="20"/>
          <w:szCs w:val="20"/>
          <w:u w:val="single"/>
          <w:lang w:val="en-GB" w:eastAsia="en-AU"/>
        </w:rPr>
        <w:t>JAMIA Open</w:t>
      </w:r>
      <w:r w:rsidRPr="00123D2F">
        <w:rPr>
          <w:rFonts w:ascii="Calibri" w:hAnsi="Calibri" w:cs="Calibri"/>
          <w:sz w:val="20"/>
          <w:szCs w:val="20"/>
          <w:lang w:val="en-GB" w:eastAsia="en-AU"/>
        </w:rPr>
        <w:t xml:space="preserve"> </w:t>
      </w:r>
      <w:r w:rsidRPr="00123D2F">
        <w:rPr>
          <w:rFonts w:ascii="Calibri" w:hAnsi="Calibri" w:cs="Calibri"/>
          <w:b/>
          <w:bCs/>
          <w:sz w:val="20"/>
          <w:szCs w:val="20"/>
          <w:lang w:val="en-GB" w:eastAsia="en-AU"/>
        </w:rPr>
        <w:t>6</w:t>
      </w:r>
      <w:r w:rsidRPr="00123D2F">
        <w:rPr>
          <w:rFonts w:ascii="Calibri" w:hAnsi="Calibri" w:cs="Calibri"/>
          <w:sz w:val="20"/>
          <w:szCs w:val="20"/>
          <w:lang w:val="en-GB" w:eastAsia="en-AU"/>
        </w:rPr>
        <w:t>(3): ooad077.</w:t>
      </w:r>
    </w:p>
    <w:p w14:paraId="3C18E178" w14:textId="6C3DBCD0" w:rsidR="003E1A70" w:rsidRPr="00396A79" w:rsidRDefault="00735C72" w:rsidP="00711813">
      <w:pPr>
        <w:jc w:val="both"/>
        <w:rPr>
          <w:rFonts w:ascii="Calibri" w:hAnsi="Calibri" w:cs="Calibri"/>
          <w:sz w:val="20"/>
          <w:szCs w:val="20"/>
          <w:lang w:val="en-GB" w:eastAsia="en-AU"/>
        </w:rPr>
      </w:pPr>
      <w:r w:rsidRPr="00735C72">
        <w:rPr>
          <w:rFonts w:ascii="Calibri" w:hAnsi="Calibri" w:cs="Calibri"/>
          <w:color w:val="000000"/>
          <w:sz w:val="20"/>
          <w:szCs w:val="20"/>
          <w:lang w:val="en-GB" w:eastAsia="en-AU"/>
        </w:rPr>
        <w:t xml:space="preserve">Mace, R. A., et al. (2022). "Older adults can use technology: why healthcare professionals must overcome ageism in digital health." </w:t>
      </w:r>
      <w:proofErr w:type="spellStart"/>
      <w:r w:rsidRPr="00735C72">
        <w:rPr>
          <w:rFonts w:ascii="Calibri" w:hAnsi="Calibri" w:cs="Calibri"/>
          <w:color w:val="000000"/>
          <w:sz w:val="20"/>
          <w:szCs w:val="20"/>
          <w:u w:val="single"/>
          <w:lang w:val="en-GB" w:eastAsia="en-AU"/>
        </w:rPr>
        <w:t>Transl</w:t>
      </w:r>
      <w:proofErr w:type="spellEnd"/>
      <w:r w:rsidRPr="00735C72">
        <w:rPr>
          <w:rFonts w:ascii="Calibri" w:hAnsi="Calibri" w:cs="Calibri"/>
          <w:color w:val="000000"/>
          <w:sz w:val="20"/>
          <w:szCs w:val="20"/>
          <w:u w:val="single"/>
          <w:lang w:val="en-GB" w:eastAsia="en-AU"/>
        </w:rPr>
        <w:t xml:space="preserve"> </w:t>
      </w:r>
      <w:proofErr w:type="spellStart"/>
      <w:r w:rsidRPr="00735C72">
        <w:rPr>
          <w:rFonts w:ascii="Calibri" w:hAnsi="Calibri" w:cs="Calibri"/>
          <w:color w:val="000000"/>
          <w:sz w:val="20"/>
          <w:szCs w:val="20"/>
          <w:u w:val="single"/>
          <w:lang w:val="en-GB" w:eastAsia="en-AU"/>
        </w:rPr>
        <w:t>Behav</w:t>
      </w:r>
      <w:proofErr w:type="spellEnd"/>
      <w:r w:rsidRPr="00735C72">
        <w:rPr>
          <w:rFonts w:ascii="Calibri" w:hAnsi="Calibri" w:cs="Calibri"/>
          <w:color w:val="000000"/>
          <w:sz w:val="20"/>
          <w:szCs w:val="20"/>
          <w:u w:val="single"/>
          <w:lang w:val="en-GB" w:eastAsia="en-AU"/>
        </w:rPr>
        <w:t xml:space="preserve"> Med</w:t>
      </w:r>
      <w:r w:rsidRPr="00735C72">
        <w:rPr>
          <w:rFonts w:ascii="Calibri" w:hAnsi="Calibri" w:cs="Calibri"/>
          <w:color w:val="000000"/>
          <w:sz w:val="20"/>
          <w:szCs w:val="20"/>
          <w:lang w:val="en-GB" w:eastAsia="en-AU"/>
        </w:rPr>
        <w:t xml:space="preserve"> </w:t>
      </w:r>
      <w:r w:rsidRPr="00735C72">
        <w:rPr>
          <w:rFonts w:ascii="Calibri" w:hAnsi="Calibri" w:cs="Calibri"/>
          <w:b/>
          <w:bCs/>
          <w:color w:val="000000"/>
          <w:sz w:val="20"/>
          <w:szCs w:val="20"/>
          <w:lang w:val="en-GB" w:eastAsia="en-AU"/>
        </w:rPr>
        <w:t>12</w:t>
      </w:r>
      <w:r w:rsidRPr="00735C72">
        <w:rPr>
          <w:rFonts w:ascii="Calibri" w:hAnsi="Calibri" w:cs="Calibri"/>
          <w:color w:val="000000"/>
          <w:sz w:val="20"/>
          <w:szCs w:val="20"/>
          <w:lang w:val="en-GB" w:eastAsia="en-AU"/>
        </w:rPr>
        <w:t>(12): 1102-1105.</w:t>
      </w:r>
    </w:p>
    <w:sectPr w:rsidR="003E1A70" w:rsidRPr="00396A79"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0A68DE"/>
    <w:rsid w:val="00123D2F"/>
    <w:rsid w:val="001C34B5"/>
    <w:rsid w:val="002226BB"/>
    <w:rsid w:val="002272B0"/>
    <w:rsid w:val="00300B92"/>
    <w:rsid w:val="00376D98"/>
    <w:rsid w:val="00387491"/>
    <w:rsid w:val="00396A79"/>
    <w:rsid w:val="003E1A70"/>
    <w:rsid w:val="00444224"/>
    <w:rsid w:val="00483B05"/>
    <w:rsid w:val="004E28B9"/>
    <w:rsid w:val="004E50FC"/>
    <w:rsid w:val="004E5450"/>
    <w:rsid w:val="00563D0A"/>
    <w:rsid w:val="0059609A"/>
    <w:rsid w:val="00597659"/>
    <w:rsid w:val="005D1700"/>
    <w:rsid w:val="005E1ED0"/>
    <w:rsid w:val="005E48A2"/>
    <w:rsid w:val="005E62BE"/>
    <w:rsid w:val="00711813"/>
    <w:rsid w:val="00724E3C"/>
    <w:rsid w:val="00735C72"/>
    <w:rsid w:val="00743C46"/>
    <w:rsid w:val="00760B17"/>
    <w:rsid w:val="00885303"/>
    <w:rsid w:val="008909C9"/>
    <w:rsid w:val="008A2EE1"/>
    <w:rsid w:val="00947B77"/>
    <w:rsid w:val="009E2228"/>
    <w:rsid w:val="009F06D6"/>
    <w:rsid w:val="00A165CA"/>
    <w:rsid w:val="00A266B4"/>
    <w:rsid w:val="00A651A4"/>
    <w:rsid w:val="00A71DEF"/>
    <w:rsid w:val="00AE2DA6"/>
    <w:rsid w:val="00BB0148"/>
    <w:rsid w:val="00BC5FCC"/>
    <w:rsid w:val="00C132EC"/>
    <w:rsid w:val="00C60A71"/>
    <w:rsid w:val="00CD16BE"/>
    <w:rsid w:val="00CF1A02"/>
    <w:rsid w:val="00D55F3B"/>
    <w:rsid w:val="00D84E39"/>
    <w:rsid w:val="00DA2731"/>
    <w:rsid w:val="00DF6421"/>
    <w:rsid w:val="00E01251"/>
    <w:rsid w:val="00E81F69"/>
    <w:rsid w:val="00EF12F3"/>
    <w:rsid w:val="00F1136E"/>
    <w:rsid w:val="00F72891"/>
    <w:rsid w:val="00F90F73"/>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7FA9C"/>
  <w15:chartTrackingRefBased/>
  <w15:docId w15:val="{EFC0C46C-4B87-4493-A2F5-B2174981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2F"/>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character" w:customStyle="1" w:styleId="normaltextrun">
    <w:name w:val="normaltextrun"/>
    <w:basedOn w:val="DefaultParagraphFont"/>
    <w:rsid w:val="00563D0A"/>
  </w:style>
  <w:style w:type="character" w:customStyle="1" w:styleId="eop">
    <w:name w:val="eop"/>
    <w:basedOn w:val="DefaultParagraphFont"/>
    <w:rsid w:val="0056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85CFB9A78645AAA9841DE08133CF" ma:contentTypeVersion="15" ma:contentTypeDescription="Create a new document." ma:contentTypeScope="" ma:versionID="7c222b277ab49de91ff5f62610fb9cc7">
  <xsd:schema xmlns:xsd="http://www.w3.org/2001/XMLSchema" xmlns:xs="http://www.w3.org/2001/XMLSchema" xmlns:p="http://schemas.microsoft.com/office/2006/metadata/properties" xmlns:ns3="e56650ba-ea6d-46aa-b6ee-c31ba0fe8541" xmlns:ns4="4f7d9df4-7eff-4e22-98a3-35b062b0af1b" targetNamespace="http://schemas.microsoft.com/office/2006/metadata/properties" ma:root="true" ma:fieldsID="5efa6a7e7947e1ca3e9b3455578631f7" ns3:_="" ns4:_="">
    <xsd:import namespace="e56650ba-ea6d-46aa-b6ee-c31ba0fe8541"/>
    <xsd:import namespace="4f7d9df4-7eff-4e22-98a3-35b062b0af1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650ba-ea6d-46aa-b6ee-c31ba0fe8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d9df4-7eff-4e22-98a3-35b062b0a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56650ba-ea6d-46aa-b6ee-c31ba0fe8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86282-44FE-4DE0-AAE4-9E72A8DE4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650ba-ea6d-46aa-b6ee-c31ba0fe8541"/>
    <ds:schemaRef ds:uri="4f7d9df4-7eff-4e22-98a3-35b062b0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09A71-DEA8-45C4-9137-6D63F2B9FF21}">
  <ds:schemaRefs>
    <ds:schemaRef ds:uri="http://purl.org/dc/terms/"/>
    <ds:schemaRef ds:uri="e56650ba-ea6d-46aa-b6ee-c31ba0fe8541"/>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f7d9df4-7eff-4e22-98a3-35b062b0af1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0710B7-8A32-4B22-BA04-55FF9343FD3D}">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2564</CharactersWithSpaces>
  <SharedDoc>false</SharedDoc>
  <HLinks>
    <vt:vector size="6" baseType="variant">
      <vt:variant>
        <vt:i4>131183</vt:i4>
      </vt:variant>
      <vt:variant>
        <vt:i4>0</vt:i4>
      </vt:variant>
      <vt:variant>
        <vt:i4>0</vt:i4>
      </vt:variant>
      <vt:variant>
        <vt:i4>5</vt:i4>
      </vt:variant>
      <vt:variant>
        <vt:lpwstr>mailto:ascept-apfp-apsa@expertevents.com.au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Temitope Afolabi</cp:lastModifiedBy>
  <cp:revision>2</cp:revision>
  <cp:lastPrinted>2013-06-13T05:15:00Z</cp:lastPrinted>
  <dcterms:created xsi:type="dcterms:W3CDTF">2024-04-15T08:05:00Z</dcterms:created>
  <dcterms:modified xsi:type="dcterms:W3CDTF">2024-04-15T08:05:00Z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0x01010060F385CFB9A78645AAA9841DE08133CF</vt:lpwstr>
  </property>
</Properties>
</file>