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0CCA93" w14:textId="57C9A6C8" w:rsidR="00711813" w:rsidRPr="00D777E0" w:rsidRDefault="00A3119D" w:rsidP="00F26BBE">
      <w:pPr>
        <w:jc w:val="center"/>
        <w:rPr>
          <w:rFonts w:ascii="Calibri" w:hAnsi="Calibri" w:cs="Calibri"/>
          <w:b/>
          <w:sz w:val="28"/>
          <w:szCs w:val="28"/>
          <w:lang w:val="en-AU"/>
        </w:rPr>
      </w:pPr>
      <w:r w:rsidRPr="00D777E0">
        <w:rPr>
          <w:rFonts w:ascii="Calibri" w:hAnsi="Calibri" w:cs="Calibri"/>
          <w:b/>
          <w:sz w:val="28"/>
          <w:szCs w:val="28"/>
          <w:lang w:val="en-AU"/>
        </w:rPr>
        <w:t>Reducing oxidative stress by enzyme-loaded nanoparticle dispersions</w:t>
      </w:r>
    </w:p>
    <w:p w14:paraId="57C45AC5" w14:textId="77777777" w:rsidR="00DF1C8E" w:rsidRPr="00D777E0" w:rsidRDefault="00DF1C8E" w:rsidP="00711813">
      <w:pPr>
        <w:jc w:val="both"/>
        <w:rPr>
          <w:rFonts w:ascii="Calibri" w:hAnsi="Calibri" w:cs="Calibri"/>
          <w:sz w:val="20"/>
          <w:szCs w:val="20"/>
          <w:lang w:val="en-AU"/>
        </w:rPr>
      </w:pPr>
    </w:p>
    <w:p w14:paraId="22DB1634" w14:textId="33767BB9" w:rsidR="00DF1C8E" w:rsidRPr="00D777E0" w:rsidRDefault="00A3119D" w:rsidP="00F26BBE">
      <w:pPr>
        <w:jc w:val="center"/>
        <w:rPr>
          <w:rFonts w:ascii="Calibri" w:hAnsi="Calibri" w:cs="Calibri"/>
          <w:i/>
          <w:lang w:val="en-AU"/>
        </w:rPr>
      </w:pPr>
      <w:proofErr w:type="spellStart"/>
      <w:r w:rsidRPr="00D777E0">
        <w:rPr>
          <w:rFonts w:ascii="Calibri" w:hAnsi="Calibri" w:cs="Calibri"/>
          <w:i/>
          <w:lang w:val="en-AU"/>
        </w:rPr>
        <w:t>Istvan</w:t>
      </w:r>
      <w:proofErr w:type="spellEnd"/>
      <w:r w:rsidRPr="00D777E0">
        <w:rPr>
          <w:rFonts w:ascii="Calibri" w:hAnsi="Calibri" w:cs="Calibri"/>
          <w:i/>
          <w:lang w:val="en-AU"/>
        </w:rPr>
        <w:t xml:space="preserve"> Szilagyi</w:t>
      </w:r>
    </w:p>
    <w:p w14:paraId="6DD4D5ED" w14:textId="77777777" w:rsidR="00D777E0" w:rsidRPr="00D777E0" w:rsidRDefault="00A3119D" w:rsidP="00F26BBE">
      <w:pPr>
        <w:jc w:val="center"/>
        <w:rPr>
          <w:rFonts w:ascii="Calibri" w:hAnsi="Calibri" w:cs="Calibri"/>
          <w:sz w:val="22"/>
          <w:szCs w:val="22"/>
          <w:lang w:val="en-AU"/>
        </w:rPr>
      </w:pPr>
      <w:r w:rsidRPr="00D777E0">
        <w:rPr>
          <w:rFonts w:ascii="Calibri" w:hAnsi="Calibri" w:cs="Calibri"/>
          <w:sz w:val="22"/>
          <w:szCs w:val="22"/>
          <w:lang w:val="en-AU"/>
        </w:rPr>
        <w:t xml:space="preserve">MTA-SZTE </w:t>
      </w:r>
      <w:proofErr w:type="spellStart"/>
      <w:r w:rsidRPr="00D777E0">
        <w:rPr>
          <w:rFonts w:ascii="Calibri" w:hAnsi="Calibri" w:cs="Calibri"/>
          <w:sz w:val="22"/>
          <w:szCs w:val="22"/>
          <w:lang w:val="en-AU"/>
        </w:rPr>
        <w:t>Biocolloids</w:t>
      </w:r>
      <w:proofErr w:type="spellEnd"/>
      <w:r w:rsidRPr="00D777E0">
        <w:rPr>
          <w:rFonts w:ascii="Calibri" w:hAnsi="Calibri" w:cs="Calibri"/>
          <w:sz w:val="22"/>
          <w:szCs w:val="22"/>
          <w:lang w:val="en-AU"/>
        </w:rPr>
        <w:t xml:space="preserve"> Research Group</w:t>
      </w:r>
      <w:r w:rsidR="00711813" w:rsidRPr="00D777E0">
        <w:rPr>
          <w:rFonts w:ascii="Calibri" w:hAnsi="Calibri" w:cs="Calibri"/>
          <w:sz w:val="22"/>
          <w:szCs w:val="22"/>
          <w:lang w:val="en-AU"/>
        </w:rPr>
        <w:t xml:space="preserve">, </w:t>
      </w:r>
      <w:r w:rsidRPr="00D777E0">
        <w:rPr>
          <w:rFonts w:ascii="Calibri" w:hAnsi="Calibri" w:cs="Calibri"/>
          <w:sz w:val="22"/>
          <w:szCs w:val="22"/>
          <w:lang w:val="en-AU"/>
        </w:rPr>
        <w:t>University of Szeged</w:t>
      </w:r>
      <w:r w:rsidR="00EF12F3" w:rsidRPr="00D777E0">
        <w:rPr>
          <w:rFonts w:ascii="Calibri" w:hAnsi="Calibri" w:cs="Calibri"/>
          <w:sz w:val="22"/>
          <w:szCs w:val="22"/>
          <w:lang w:val="en-AU"/>
        </w:rPr>
        <w:t xml:space="preserve">, </w:t>
      </w:r>
      <w:r w:rsidRPr="00D777E0">
        <w:rPr>
          <w:rFonts w:ascii="Calibri" w:hAnsi="Calibri" w:cs="Calibri"/>
          <w:sz w:val="22"/>
          <w:szCs w:val="22"/>
          <w:lang w:val="en-AU"/>
        </w:rPr>
        <w:t>Hungary</w:t>
      </w:r>
    </w:p>
    <w:p w14:paraId="49EF8C2D" w14:textId="191FCC0D" w:rsidR="00711813" w:rsidRPr="00D777E0" w:rsidRDefault="00100F13" w:rsidP="00F26BBE">
      <w:pPr>
        <w:jc w:val="center"/>
        <w:rPr>
          <w:rFonts w:ascii="Calibri" w:hAnsi="Calibri" w:cs="Calibri"/>
          <w:sz w:val="22"/>
          <w:szCs w:val="22"/>
          <w:lang w:val="en-AU"/>
        </w:rPr>
      </w:pPr>
      <w:proofErr w:type="gramStart"/>
      <w:r w:rsidRPr="00D777E0">
        <w:rPr>
          <w:rFonts w:ascii="Calibri" w:hAnsi="Calibri" w:cs="Calibri"/>
          <w:sz w:val="22"/>
          <w:szCs w:val="22"/>
          <w:lang w:val="en-AU"/>
        </w:rPr>
        <w:t>email</w:t>
      </w:r>
      <w:proofErr w:type="gramEnd"/>
      <w:r w:rsidRPr="00D777E0">
        <w:rPr>
          <w:rFonts w:ascii="Calibri" w:hAnsi="Calibri" w:cs="Calibri"/>
          <w:sz w:val="22"/>
          <w:szCs w:val="22"/>
          <w:lang w:val="en-AU"/>
        </w:rPr>
        <w:t>: szistvan@chem.u-szeged.hu</w:t>
      </w:r>
    </w:p>
    <w:p w14:paraId="05E17889" w14:textId="4C4422FD" w:rsidR="00711813" w:rsidRPr="00D777E0" w:rsidRDefault="00711813" w:rsidP="00711813">
      <w:pPr>
        <w:pStyle w:val="Default"/>
        <w:jc w:val="both"/>
        <w:rPr>
          <w:color w:val="auto"/>
          <w:sz w:val="22"/>
          <w:szCs w:val="22"/>
          <w:lang w:val="en-AU"/>
        </w:rPr>
      </w:pPr>
    </w:p>
    <w:p w14:paraId="35D9DF9C" w14:textId="65A2F049" w:rsidR="00711813" w:rsidRPr="00D777E0" w:rsidRDefault="00711813" w:rsidP="00711813">
      <w:pPr>
        <w:jc w:val="both"/>
        <w:rPr>
          <w:rFonts w:ascii="Calibri" w:hAnsi="Calibri" w:cs="Calibri"/>
          <w:sz w:val="22"/>
          <w:szCs w:val="22"/>
          <w:lang w:val="en-AU"/>
        </w:rPr>
      </w:pPr>
      <w:proofErr w:type="gramStart"/>
      <w:r w:rsidRPr="00D777E0">
        <w:rPr>
          <w:rFonts w:ascii="Calibri" w:hAnsi="Calibri" w:cs="Calibri"/>
          <w:sz w:val="22"/>
          <w:szCs w:val="22"/>
          <w:lang w:val="en-AU"/>
        </w:rPr>
        <w:t>Introduction.</w:t>
      </w:r>
      <w:proofErr w:type="gramEnd"/>
      <w:r w:rsidR="00A3119D" w:rsidRPr="00D777E0">
        <w:rPr>
          <w:rFonts w:ascii="Calibri" w:hAnsi="Calibri" w:cs="Calibri"/>
          <w:sz w:val="22"/>
          <w:szCs w:val="22"/>
          <w:lang w:val="en-AU"/>
        </w:rPr>
        <w:t xml:space="preserve"> Oxidative stress caused by reactive oxygen species (ROS) induces several diseases by damaging cell constituents. Antioxidant enzymes including superoxide dismutase (SOD) and horseradish peroxidase (HRP) are </w:t>
      </w:r>
      <w:r w:rsidR="009F5B7D">
        <w:rPr>
          <w:rFonts w:ascii="Calibri" w:hAnsi="Calibri" w:cs="Calibri"/>
          <w:sz w:val="22"/>
          <w:szCs w:val="22"/>
          <w:lang w:val="en-AU"/>
        </w:rPr>
        <w:t xml:space="preserve">members of </w:t>
      </w:r>
      <w:r w:rsidR="00A3119D" w:rsidRPr="00D777E0">
        <w:rPr>
          <w:rFonts w:ascii="Calibri" w:hAnsi="Calibri" w:cs="Calibri"/>
          <w:sz w:val="22"/>
          <w:szCs w:val="22"/>
          <w:lang w:val="en-AU"/>
        </w:rPr>
        <w:t xml:space="preserve">the primary </w:t>
      </w:r>
      <w:r w:rsidR="00D777E0" w:rsidRPr="00D777E0">
        <w:rPr>
          <w:rFonts w:ascii="Calibri" w:hAnsi="Calibri" w:cs="Calibri"/>
          <w:sz w:val="22"/>
          <w:szCs w:val="22"/>
          <w:lang w:val="en-AU"/>
        </w:rPr>
        <w:t>defence</w:t>
      </w:r>
      <w:r w:rsidR="00AD6D92">
        <w:rPr>
          <w:rFonts w:ascii="Calibri" w:hAnsi="Calibri" w:cs="Calibri"/>
          <w:sz w:val="22"/>
          <w:szCs w:val="22"/>
          <w:lang w:val="en-AU"/>
        </w:rPr>
        <w:t xml:space="preserve"> system</w:t>
      </w:r>
      <w:r w:rsidR="00A3119D" w:rsidRPr="00D777E0">
        <w:rPr>
          <w:rFonts w:ascii="Calibri" w:hAnsi="Calibri" w:cs="Calibri"/>
          <w:sz w:val="22"/>
          <w:szCs w:val="22"/>
          <w:lang w:val="en-AU"/>
        </w:rPr>
        <w:t xml:space="preserve"> developed against ROS. However, their supplementation to living organisms is limited due to their high sensitivity to the environmental conditions such as pH, ionic strength and temperature. To overcome this challenge, enzyme immobilization on biocompatible nanomaterials is a promising way to obtain composites of antioxidant activity. The solid supports are required to provide functional stability for the enzymes. These delivery systems must also possess high colloidal stability to avoid aggregation once dispersed in bio-fluids such as blood.</w:t>
      </w:r>
    </w:p>
    <w:p w14:paraId="02643439" w14:textId="29C53911" w:rsidR="00045573" w:rsidRPr="00D777E0" w:rsidRDefault="00045573" w:rsidP="00711813">
      <w:pPr>
        <w:jc w:val="both"/>
        <w:rPr>
          <w:rFonts w:ascii="Calibri" w:hAnsi="Calibri" w:cs="Calibri"/>
          <w:sz w:val="22"/>
          <w:szCs w:val="22"/>
          <w:lang w:val="en-AU"/>
        </w:rPr>
      </w:pPr>
    </w:p>
    <w:p w14:paraId="59342C4C" w14:textId="36E9194E" w:rsidR="00711813" w:rsidRPr="00D777E0" w:rsidRDefault="00711813" w:rsidP="00711813">
      <w:pPr>
        <w:jc w:val="both"/>
        <w:rPr>
          <w:rFonts w:ascii="Calibri" w:hAnsi="Calibri" w:cs="Calibri"/>
          <w:sz w:val="22"/>
          <w:szCs w:val="22"/>
          <w:lang w:val="en-AU"/>
        </w:rPr>
      </w:pPr>
      <w:proofErr w:type="gramStart"/>
      <w:r w:rsidRPr="00D777E0">
        <w:rPr>
          <w:rFonts w:ascii="Calibri" w:hAnsi="Calibri" w:cs="Calibri"/>
          <w:sz w:val="22"/>
          <w:szCs w:val="22"/>
          <w:lang w:val="en-AU"/>
        </w:rPr>
        <w:t>Aims.</w:t>
      </w:r>
      <w:proofErr w:type="gramEnd"/>
      <w:r w:rsidRPr="00D777E0">
        <w:rPr>
          <w:rFonts w:ascii="Calibri" w:hAnsi="Calibri" w:cs="Calibri"/>
          <w:sz w:val="22"/>
          <w:szCs w:val="22"/>
          <w:lang w:val="en-AU"/>
        </w:rPr>
        <w:t xml:space="preserve"> </w:t>
      </w:r>
      <w:r w:rsidR="005E4784" w:rsidRPr="00D777E0">
        <w:rPr>
          <w:rFonts w:ascii="Calibri" w:hAnsi="Calibri" w:cs="Calibri"/>
          <w:sz w:val="22"/>
          <w:szCs w:val="22"/>
          <w:lang w:val="en-AU"/>
        </w:rPr>
        <w:t>We aimed at</w:t>
      </w:r>
      <w:r w:rsidR="00A3119D" w:rsidRPr="00D777E0">
        <w:rPr>
          <w:rFonts w:ascii="Calibri" w:hAnsi="Calibri" w:cs="Calibri"/>
          <w:sz w:val="22"/>
          <w:szCs w:val="22"/>
          <w:lang w:val="en-AU"/>
        </w:rPr>
        <w:t xml:space="preserve"> the development of an antioxidant hybrid</w:t>
      </w:r>
      <w:r w:rsidR="005E4784" w:rsidRPr="00D777E0">
        <w:rPr>
          <w:rFonts w:ascii="Calibri" w:hAnsi="Calibri" w:cs="Calibri"/>
          <w:sz w:val="22"/>
          <w:szCs w:val="22"/>
          <w:lang w:val="en-AU"/>
        </w:rPr>
        <w:t xml:space="preserve"> materials</w:t>
      </w:r>
      <w:r w:rsidR="00A3119D" w:rsidRPr="00D777E0">
        <w:rPr>
          <w:rFonts w:ascii="Calibri" w:hAnsi="Calibri" w:cs="Calibri"/>
          <w:sz w:val="22"/>
          <w:szCs w:val="22"/>
          <w:lang w:val="en-AU"/>
        </w:rPr>
        <w:t xml:space="preserve"> consisting of SOD and HRP</w:t>
      </w:r>
      <w:r w:rsidR="00AD6D92">
        <w:rPr>
          <w:rFonts w:ascii="Calibri" w:hAnsi="Calibri" w:cs="Calibri"/>
          <w:sz w:val="22"/>
          <w:szCs w:val="22"/>
          <w:lang w:val="en-AU"/>
        </w:rPr>
        <w:t xml:space="preserve"> enzymes</w:t>
      </w:r>
      <w:r w:rsidR="00A3119D" w:rsidRPr="00D777E0">
        <w:rPr>
          <w:rFonts w:ascii="Calibri" w:hAnsi="Calibri" w:cs="Calibri"/>
          <w:sz w:val="22"/>
          <w:szCs w:val="22"/>
          <w:lang w:val="en-AU"/>
        </w:rPr>
        <w:t xml:space="preserve"> as well as polyelectrolyte-functionalized layered double hydroxide (LDH) nanoparticles.</w:t>
      </w:r>
    </w:p>
    <w:p w14:paraId="4194454A" w14:textId="77777777" w:rsidR="00045573" w:rsidRPr="00D777E0" w:rsidRDefault="00045573" w:rsidP="00711813">
      <w:pPr>
        <w:jc w:val="both"/>
        <w:rPr>
          <w:rFonts w:ascii="Calibri" w:hAnsi="Calibri" w:cs="Calibri"/>
          <w:sz w:val="22"/>
          <w:szCs w:val="22"/>
          <w:lang w:val="en-AU"/>
        </w:rPr>
      </w:pPr>
    </w:p>
    <w:p w14:paraId="70330504" w14:textId="741BF6F1" w:rsidR="00711813" w:rsidRPr="00D777E0" w:rsidRDefault="00711813" w:rsidP="00711813">
      <w:pPr>
        <w:jc w:val="both"/>
        <w:rPr>
          <w:rFonts w:ascii="Calibri" w:hAnsi="Calibri" w:cs="Calibri"/>
          <w:sz w:val="22"/>
          <w:szCs w:val="22"/>
          <w:lang w:val="en-AU"/>
        </w:rPr>
      </w:pPr>
      <w:proofErr w:type="gramStart"/>
      <w:r w:rsidRPr="00D777E0">
        <w:rPr>
          <w:rFonts w:ascii="Calibri" w:hAnsi="Calibri" w:cs="Calibri"/>
          <w:sz w:val="22"/>
          <w:szCs w:val="22"/>
          <w:lang w:val="en-AU"/>
        </w:rPr>
        <w:t>Methods.</w:t>
      </w:r>
      <w:proofErr w:type="gramEnd"/>
      <w:r w:rsidRPr="00D777E0">
        <w:rPr>
          <w:rFonts w:ascii="Calibri" w:hAnsi="Calibri" w:cs="Calibri"/>
          <w:sz w:val="22"/>
          <w:szCs w:val="22"/>
          <w:lang w:val="en-AU"/>
        </w:rPr>
        <w:t xml:space="preserve"> </w:t>
      </w:r>
      <w:r w:rsidR="005E4784" w:rsidRPr="00D777E0">
        <w:rPr>
          <w:rFonts w:ascii="Calibri" w:hAnsi="Calibri" w:cs="Calibri"/>
          <w:sz w:val="22"/>
          <w:szCs w:val="22"/>
          <w:lang w:val="en-AU"/>
        </w:rPr>
        <w:t>Structural features were studied with scanning electron microscopy, X-ray diffraction and Infrared spectroscopy in solid state. Charging and aggregation processes were explored with dynamic and electrophoretic light scattering techniques in dispersions. The antioxidant activities were assessed in biochemical assays and in cell viability tests.</w:t>
      </w:r>
    </w:p>
    <w:p w14:paraId="70546230" w14:textId="77777777" w:rsidR="00045573" w:rsidRPr="00D777E0" w:rsidRDefault="00045573" w:rsidP="00711813">
      <w:pPr>
        <w:jc w:val="both"/>
        <w:rPr>
          <w:rFonts w:ascii="Calibri" w:hAnsi="Calibri" w:cs="Calibri"/>
          <w:sz w:val="22"/>
          <w:szCs w:val="22"/>
          <w:lang w:val="en-AU"/>
        </w:rPr>
      </w:pPr>
    </w:p>
    <w:p w14:paraId="7047AF77" w14:textId="17F00AE5" w:rsidR="00711813" w:rsidRPr="00D777E0" w:rsidRDefault="00711813" w:rsidP="00100F13">
      <w:pPr>
        <w:jc w:val="both"/>
        <w:rPr>
          <w:rFonts w:ascii="Calibri" w:hAnsi="Calibri" w:cs="Calibri"/>
          <w:sz w:val="22"/>
          <w:szCs w:val="22"/>
          <w:lang w:val="en-AU"/>
        </w:rPr>
      </w:pPr>
      <w:proofErr w:type="gramStart"/>
      <w:r w:rsidRPr="00D777E0">
        <w:rPr>
          <w:rFonts w:ascii="Calibri" w:hAnsi="Calibri" w:cs="Calibri"/>
          <w:sz w:val="22"/>
          <w:szCs w:val="22"/>
          <w:lang w:val="en-AU"/>
        </w:rPr>
        <w:t>Results</w:t>
      </w:r>
      <w:r w:rsidR="00A3119D" w:rsidRPr="00D777E0">
        <w:rPr>
          <w:rFonts w:ascii="Calibri" w:hAnsi="Calibri" w:cs="Calibri"/>
          <w:sz w:val="22"/>
          <w:szCs w:val="22"/>
          <w:lang w:val="en-AU"/>
        </w:rPr>
        <w:t xml:space="preserve"> and Discussion</w:t>
      </w:r>
      <w:r w:rsidRPr="00D777E0">
        <w:rPr>
          <w:rFonts w:ascii="Calibri" w:hAnsi="Calibri" w:cs="Calibri"/>
          <w:sz w:val="22"/>
          <w:szCs w:val="22"/>
          <w:lang w:val="en-AU"/>
        </w:rPr>
        <w:t>.</w:t>
      </w:r>
      <w:proofErr w:type="gramEnd"/>
      <w:r w:rsidRPr="00D777E0">
        <w:rPr>
          <w:rFonts w:ascii="Calibri" w:hAnsi="Calibri" w:cs="Calibri"/>
          <w:sz w:val="22"/>
          <w:szCs w:val="22"/>
          <w:lang w:val="en-AU"/>
        </w:rPr>
        <w:t xml:space="preserve"> </w:t>
      </w:r>
      <w:r w:rsidR="00F82745">
        <w:rPr>
          <w:rFonts w:ascii="Calibri" w:hAnsi="Calibri" w:cs="Calibri"/>
          <w:sz w:val="22"/>
          <w:szCs w:val="22"/>
          <w:lang w:val="en-AU"/>
        </w:rPr>
        <w:t>Two</w:t>
      </w:r>
      <w:r w:rsidR="00A3119D" w:rsidRPr="00D777E0">
        <w:rPr>
          <w:rFonts w:ascii="Calibri" w:hAnsi="Calibri" w:cs="Calibri"/>
          <w:sz w:val="22"/>
          <w:szCs w:val="22"/>
          <w:lang w:val="en-AU"/>
        </w:rPr>
        <w:t>-dimensional LDH nanoparticles of narrow size distribution were synthesized by a hydrothermal method. Surface functionalization was carried out with heparin (HEP) polyelectrolyte via electrostatic</w:t>
      </w:r>
      <w:r w:rsidR="00F82745">
        <w:rPr>
          <w:rFonts w:ascii="Calibri" w:hAnsi="Calibri" w:cs="Calibri"/>
          <w:sz w:val="22"/>
          <w:szCs w:val="22"/>
          <w:lang w:val="en-AU"/>
        </w:rPr>
        <w:t xml:space="preserve"> </w:t>
      </w:r>
      <w:r w:rsidR="009E63EA">
        <w:rPr>
          <w:rFonts w:ascii="Calibri" w:hAnsi="Calibri" w:cs="Calibri"/>
          <w:sz w:val="22"/>
          <w:szCs w:val="22"/>
          <w:lang w:val="en-AU"/>
        </w:rPr>
        <w:t>interaction</w:t>
      </w:r>
      <w:r w:rsidR="00F82745">
        <w:rPr>
          <w:rFonts w:ascii="Calibri" w:hAnsi="Calibri" w:cs="Calibri"/>
          <w:sz w:val="22"/>
          <w:szCs w:val="22"/>
          <w:lang w:val="en-AU"/>
        </w:rPr>
        <w:t xml:space="preserve"> and hydrogen bonding</w:t>
      </w:r>
      <w:r w:rsidR="00A3119D" w:rsidRPr="00D777E0">
        <w:rPr>
          <w:rFonts w:ascii="Calibri" w:hAnsi="Calibri" w:cs="Calibri"/>
          <w:sz w:val="22"/>
          <w:szCs w:val="22"/>
          <w:lang w:val="en-AU"/>
        </w:rPr>
        <w:t>. Due to the precise optimization of the experimental conditions during preparation, stable LDH-HEP dispersions were obtained, which possessed extremely high resistance against salt induced aggregation. Immobilization of SOD and HRP was carried out by physical adsorption. Both LDH-SOD-HEP and LDH-HEP-HRP composites showed high activity in decomposition of superoxide radicals and hydrogen peroxide, respectively. To mimic the cellular environment, the enzymes were co-immobilized using the sequential adsorption method in the LDH-HEP-HRP-PLL-SOD-HEP order, where PLL r</w:t>
      </w:r>
      <w:r w:rsidR="009E63EA">
        <w:rPr>
          <w:rFonts w:ascii="Calibri" w:hAnsi="Calibri" w:cs="Calibri"/>
          <w:sz w:val="22"/>
          <w:szCs w:val="22"/>
          <w:lang w:val="en-AU"/>
        </w:rPr>
        <w:t xml:space="preserve">efers to </w:t>
      </w:r>
      <w:proofErr w:type="spellStart"/>
      <w:r w:rsidR="009E63EA">
        <w:rPr>
          <w:rFonts w:ascii="Calibri" w:hAnsi="Calibri" w:cs="Calibri"/>
          <w:sz w:val="22"/>
          <w:szCs w:val="22"/>
          <w:lang w:val="en-AU"/>
        </w:rPr>
        <w:t>polylysine</w:t>
      </w:r>
      <w:proofErr w:type="spellEnd"/>
      <w:r w:rsidR="009E63EA">
        <w:rPr>
          <w:rFonts w:ascii="Calibri" w:hAnsi="Calibri" w:cs="Calibri"/>
          <w:sz w:val="22"/>
          <w:szCs w:val="22"/>
          <w:lang w:val="en-AU"/>
        </w:rPr>
        <w:t xml:space="preserve"> (Figure 1).</w:t>
      </w:r>
    </w:p>
    <w:p w14:paraId="6FDD79CD" w14:textId="77777777" w:rsidR="005E4784" w:rsidRPr="00D777E0" w:rsidRDefault="005E4784" w:rsidP="00711813">
      <w:pPr>
        <w:jc w:val="both"/>
        <w:rPr>
          <w:rFonts w:ascii="Calibri" w:hAnsi="Calibri" w:cs="Calibri"/>
          <w:sz w:val="22"/>
          <w:szCs w:val="22"/>
          <w:lang w:val="en-AU"/>
        </w:rPr>
      </w:pPr>
    </w:p>
    <w:p w14:paraId="458FE2C3" w14:textId="77777777" w:rsidR="008D28E2" w:rsidRPr="00D777E0" w:rsidRDefault="008D28E2" w:rsidP="008D28E2">
      <w:pPr>
        <w:keepNext/>
        <w:jc w:val="center"/>
        <w:rPr>
          <w:lang w:val="en-AU"/>
        </w:rPr>
      </w:pPr>
      <w:r w:rsidRPr="00D777E0">
        <w:rPr>
          <w:rFonts w:ascii="Calibri" w:hAnsi="Calibri" w:cs="Calibri"/>
          <w:noProof/>
          <w:sz w:val="22"/>
          <w:szCs w:val="22"/>
          <w:lang w:val="en-AU" w:eastAsia="zh-CN"/>
        </w:rPr>
        <w:drawing>
          <wp:inline distT="0" distB="0" distL="0" distR="0" wp14:anchorId="11B15C7B" wp14:editId="21C62AD9">
            <wp:extent cx="5559552" cy="1572768"/>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N_2020_Szilagy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59552" cy="1572768"/>
                    </a:xfrm>
                    <a:prstGeom prst="rect">
                      <a:avLst/>
                    </a:prstGeom>
                  </pic:spPr>
                </pic:pic>
              </a:graphicData>
            </a:graphic>
          </wp:inline>
        </w:drawing>
      </w:r>
    </w:p>
    <w:p w14:paraId="1E96B03A" w14:textId="704BE1B3" w:rsidR="005E4784" w:rsidRPr="00D777E0" w:rsidRDefault="008D28E2" w:rsidP="008D28E2">
      <w:pPr>
        <w:pStyle w:val="Caption"/>
        <w:spacing w:after="0"/>
        <w:jc w:val="both"/>
        <w:rPr>
          <w:rFonts w:asciiTheme="minorHAnsi" w:hAnsiTheme="minorHAnsi" w:cs="Calibri"/>
          <w:b w:val="0"/>
          <w:color w:val="auto"/>
          <w:sz w:val="22"/>
          <w:szCs w:val="22"/>
          <w:lang w:val="en-AU"/>
        </w:rPr>
      </w:pPr>
      <w:proofErr w:type="gramStart"/>
      <w:r w:rsidRPr="00D777E0">
        <w:rPr>
          <w:rFonts w:asciiTheme="minorHAnsi" w:hAnsiTheme="minorHAnsi"/>
          <w:color w:val="auto"/>
          <w:sz w:val="22"/>
          <w:szCs w:val="22"/>
          <w:lang w:val="en-AU"/>
        </w:rPr>
        <w:t xml:space="preserve">Figure </w:t>
      </w:r>
      <w:r w:rsidRPr="00D777E0">
        <w:rPr>
          <w:rFonts w:asciiTheme="minorHAnsi" w:hAnsiTheme="minorHAnsi"/>
          <w:color w:val="auto"/>
          <w:sz w:val="22"/>
          <w:szCs w:val="22"/>
          <w:lang w:val="en-AU"/>
        </w:rPr>
        <w:fldChar w:fldCharType="begin"/>
      </w:r>
      <w:r w:rsidRPr="00D777E0">
        <w:rPr>
          <w:rFonts w:asciiTheme="minorHAnsi" w:hAnsiTheme="minorHAnsi"/>
          <w:color w:val="auto"/>
          <w:sz w:val="22"/>
          <w:szCs w:val="22"/>
          <w:lang w:val="en-AU"/>
        </w:rPr>
        <w:instrText xml:space="preserve"> SEQ Figure \* ARABIC </w:instrText>
      </w:r>
      <w:r w:rsidRPr="00D777E0">
        <w:rPr>
          <w:rFonts w:asciiTheme="minorHAnsi" w:hAnsiTheme="minorHAnsi"/>
          <w:color w:val="auto"/>
          <w:sz w:val="22"/>
          <w:szCs w:val="22"/>
          <w:lang w:val="en-AU"/>
        </w:rPr>
        <w:fldChar w:fldCharType="separate"/>
      </w:r>
      <w:r w:rsidRPr="00D777E0">
        <w:rPr>
          <w:rFonts w:asciiTheme="minorHAnsi" w:hAnsiTheme="minorHAnsi"/>
          <w:noProof/>
          <w:color w:val="auto"/>
          <w:sz w:val="22"/>
          <w:szCs w:val="22"/>
          <w:lang w:val="en-AU"/>
        </w:rPr>
        <w:t>1</w:t>
      </w:r>
      <w:r w:rsidRPr="00D777E0">
        <w:rPr>
          <w:rFonts w:asciiTheme="minorHAnsi" w:hAnsiTheme="minorHAnsi"/>
          <w:color w:val="auto"/>
          <w:sz w:val="22"/>
          <w:szCs w:val="22"/>
          <w:lang w:val="en-AU"/>
        </w:rPr>
        <w:fldChar w:fldCharType="end"/>
      </w:r>
      <w:r w:rsidRPr="00D777E0">
        <w:rPr>
          <w:rFonts w:asciiTheme="minorHAnsi" w:hAnsiTheme="minorHAnsi"/>
          <w:color w:val="auto"/>
          <w:sz w:val="22"/>
          <w:szCs w:val="22"/>
          <w:lang w:val="en-AU"/>
        </w:rPr>
        <w:t>.</w:t>
      </w:r>
      <w:proofErr w:type="gramEnd"/>
      <w:r w:rsidRPr="00D777E0">
        <w:rPr>
          <w:rFonts w:asciiTheme="minorHAnsi" w:hAnsiTheme="minorHAnsi"/>
          <w:b w:val="0"/>
          <w:color w:val="auto"/>
          <w:sz w:val="22"/>
          <w:szCs w:val="22"/>
          <w:lang w:val="en-AU"/>
        </w:rPr>
        <w:t xml:space="preserve"> Charging </w:t>
      </w:r>
      <w:proofErr w:type="spellStart"/>
      <w:r w:rsidRPr="00D777E0">
        <w:rPr>
          <w:rFonts w:asciiTheme="minorHAnsi" w:hAnsiTheme="minorHAnsi"/>
          <w:b w:val="0"/>
          <w:color w:val="auto"/>
          <w:sz w:val="22"/>
          <w:szCs w:val="22"/>
          <w:lang w:val="en-AU"/>
        </w:rPr>
        <w:t>behavior</w:t>
      </w:r>
      <w:proofErr w:type="spellEnd"/>
      <w:r w:rsidRPr="00D777E0">
        <w:rPr>
          <w:rFonts w:asciiTheme="minorHAnsi" w:hAnsiTheme="minorHAnsi"/>
          <w:b w:val="0"/>
          <w:color w:val="auto"/>
          <w:sz w:val="22"/>
          <w:szCs w:val="22"/>
          <w:lang w:val="en-AU"/>
        </w:rPr>
        <w:t xml:space="preserve"> (represented by electrophoretic mobility values measured at different polyelectrolyte or enzymes doses) during the preparation process of the LDH-HEP-HRP-PLL-SOD-HEP.</w:t>
      </w:r>
    </w:p>
    <w:p w14:paraId="092354F5" w14:textId="77777777" w:rsidR="00045573" w:rsidRDefault="00045573" w:rsidP="00711813">
      <w:pPr>
        <w:jc w:val="both"/>
        <w:rPr>
          <w:rFonts w:ascii="Calibri" w:hAnsi="Calibri" w:cs="Calibri"/>
          <w:sz w:val="22"/>
          <w:szCs w:val="22"/>
          <w:lang w:val="en-AU"/>
        </w:rPr>
      </w:pPr>
    </w:p>
    <w:p w14:paraId="6EDEC024" w14:textId="7A17E8D8" w:rsidR="009E63EA" w:rsidRDefault="009E63EA" w:rsidP="00711813">
      <w:pPr>
        <w:jc w:val="both"/>
        <w:rPr>
          <w:rFonts w:ascii="Calibri" w:hAnsi="Calibri" w:cs="Calibri"/>
          <w:sz w:val="22"/>
          <w:szCs w:val="22"/>
          <w:lang w:val="en-AU"/>
        </w:rPr>
      </w:pPr>
      <w:r w:rsidRPr="00D777E0">
        <w:rPr>
          <w:rFonts w:ascii="Calibri" w:hAnsi="Calibri" w:cs="Calibri"/>
          <w:sz w:val="22"/>
          <w:szCs w:val="22"/>
          <w:lang w:val="en-AU"/>
        </w:rPr>
        <w:t xml:space="preserve">The experimental conditions were refined in the synthesis that the multicomponent material formed highly stable colloid. </w:t>
      </w:r>
      <w:r w:rsidR="00614515">
        <w:rPr>
          <w:rFonts w:ascii="Calibri" w:hAnsi="Calibri" w:cs="Calibri"/>
          <w:sz w:val="22"/>
          <w:szCs w:val="22"/>
          <w:lang w:val="en-AU"/>
        </w:rPr>
        <w:t>As confirmed in biochemical assays</w:t>
      </w:r>
      <w:r w:rsidRPr="00D777E0">
        <w:rPr>
          <w:rFonts w:ascii="Calibri" w:hAnsi="Calibri" w:cs="Calibri"/>
          <w:sz w:val="22"/>
          <w:szCs w:val="22"/>
          <w:lang w:val="en-AU"/>
        </w:rPr>
        <w:t xml:space="preserve">, the developed enzymatic cascade system has proven as an efficient antioxidant </w:t>
      </w:r>
      <w:r w:rsidR="00614515">
        <w:rPr>
          <w:rFonts w:ascii="Calibri" w:hAnsi="Calibri" w:cs="Calibri"/>
          <w:sz w:val="22"/>
          <w:szCs w:val="22"/>
          <w:lang w:val="en-AU"/>
        </w:rPr>
        <w:t xml:space="preserve">for decomposition of superoxide radicals and hydrogen peroxide. Moreover, </w:t>
      </w:r>
      <w:r w:rsidRPr="00D777E0">
        <w:rPr>
          <w:rFonts w:ascii="Calibri" w:hAnsi="Calibri" w:cs="Calibri"/>
          <w:sz w:val="22"/>
          <w:szCs w:val="22"/>
          <w:lang w:val="en-AU"/>
        </w:rPr>
        <w:t xml:space="preserve">it </w:t>
      </w:r>
      <w:r w:rsidR="00614515">
        <w:rPr>
          <w:rFonts w:ascii="Calibri" w:hAnsi="Calibri" w:cs="Calibri"/>
          <w:sz w:val="22"/>
          <w:szCs w:val="22"/>
          <w:lang w:val="en-AU"/>
        </w:rPr>
        <w:t>was also active in protection of</w:t>
      </w:r>
      <w:r w:rsidRPr="00D777E0">
        <w:rPr>
          <w:rFonts w:ascii="Calibri" w:hAnsi="Calibri" w:cs="Calibri"/>
          <w:sz w:val="22"/>
          <w:szCs w:val="22"/>
          <w:lang w:val="en-AU"/>
        </w:rPr>
        <w:t xml:space="preserve"> living cells against oxidative stress.</w:t>
      </w:r>
    </w:p>
    <w:p w14:paraId="727E13D2" w14:textId="77777777" w:rsidR="009E63EA" w:rsidRPr="00D777E0" w:rsidRDefault="009E63EA" w:rsidP="00711813">
      <w:pPr>
        <w:jc w:val="both"/>
        <w:rPr>
          <w:rFonts w:ascii="Calibri" w:hAnsi="Calibri" w:cs="Calibri"/>
          <w:sz w:val="22"/>
          <w:szCs w:val="22"/>
          <w:lang w:val="en-AU"/>
        </w:rPr>
      </w:pPr>
    </w:p>
    <w:p w14:paraId="7968649B" w14:textId="777A56D8" w:rsidR="00F82745" w:rsidRPr="00D777E0" w:rsidRDefault="00045573" w:rsidP="00D777E0">
      <w:pPr>
        <w:jc w:val="both"/>
        <w:rPr>
          <w:rFonts w:ascii="Calibri" w:hAnsi="Calibri" w:cs="Calibri"/>
          <w:sz w:val="22"/>
          <w:szCs w:val="22"/>
          <w:lang w:val="en-AU"/>
        </w:rPr>
      </w:pPr>
      <w:proofErr w:type="gramStart"/>
      <w:r w:rsidRPr="00D777E0">
        <w:rPr>
          <w:rFonts w:ascii="Calibri" w:hAnsi="Calibri" w:cs="Calibri"/>
          <w:sz w:val="22"/>
          <w:szCs w:val="22"/>
          <w:lang w:val="en-AU"/>
        </w:rPr>
        <w:t>Conclusion.</w:t>
      </w:r>
      <w:proofErr w:type="gramEnd"/>
      <w:r w:rsidRPr="00D777E0">
        <w:rPr>
          <w:rFonts w:ascii="Calibri" w:hAnsi="Calibri" w:cs="Calibri"/>
          <w:sz w:val="22"/>
          <w:szCs w:val="22"/>
          <w:lang w:val="en-AU"/>
        </w:rPr>
        <w:t xml:space="preserve"> </w:t>
      </w:r>
      <w:r w:rsidR="00100F13" w:rsidRPr="00D777E0">
        <w:rPr>
          <w:rFonts w:ascii="Calibri" w:hAnsi="Calibri" w:cs="Calibri"/>
          <w:sz w:val="22"/>
          <w:szCs w:val="22"/>
          <w:lang w:val="en-AU"/>
        </w:rPr>
        <w:t xml:space="preserve">The obtained </w:t>
      </w:r>
      <w:proofErr w:type="spellStart"/>
      <w:r w:rsidR="00100F13" w:rsidRPr="00D777E0">
        <w:rPr>
          <w:rFonts w:ascii="Calibri" w:hAnsi="Calibri" w:cs="Calibri"/>
          <w:sz w:val="22"/>
          <w:szCs w:val="22"/>
          <w:lang w:val="en-AU"/>
        </w:rPr>
        <w:t>bionanocomposite</w:t>
      </w:r>
      <w:proofErr w:type="spellEnd"/>
      <w:r w:rsidR="006B348A">
        <w:rPr>
          <w:rFonts w:ascii="Calibri" w:hAnsi="Calibri" w:cs="Calibri"/>
          <w:sz w:val="22"/>
          <w:szCs w:val="22"/>
          <w:lang w:val="en-AU"/>
        </w:rPr>
        <w:t>,</w:t>
      </w:r>
      <w:r w:rsidR="00100F13" w:rsidRPr="00D777E0">
        <w:rPr>
          <w:rFonts w:ascii="Calibri" w:hAnsi="Calibri" w:cs="Calibri"/>
          <w:sz w:val="22"/>
          <w:szCs w:val="22"/>
          <w:lang w:val="en-AU"/>
        </w:rPr>
        <w:t xml:space="preserve"> consisted of LDH particles, antioxidant enzymes and polyelectrolytes</w:t>
      </w:r>
      <w:r w:rsidR="006B348A">
        <w:rPr>
          <w:rFonts w:ascii="Calibri" w:hAnsi="Calibri" w:cs="Calibri"/>
          <w:sz w:val="22"/>
          <w:szCs w:val="22"/>
          <w:lang w:val="en-AU"/>
        </w:rPr>
        <w:t>,</w:t>
      </w:r>
      <w:r w:rsidR="00100F13" w:rsidRPr="00D777E0">
        <w:rPr>
          <w:rFonts w:ascii="Calibri" w:hAnsi="Calibri" w:cs="Calibri"/>
          <w:sz w:val="22"/>
          <w:szCs w:val="22"/>
          <w:lang w:val="en-AU"/>
        </w:rPr>
        <w:t xml:space="preserve"> of high structural, colloidal and functional stability is a </w:t>
      </w:r>
      <w:r w:rsidR="00614515" w:rsidRPr="00D777E0">
        <w:rPr>
          <w:rFonts w:ascii="Calibri" w:hAnsi="Calibri" w:cs="Calibri"/>
          <w:sz w:val="22"/>
          <w:szCs w:val="22"/>
          <w:lang w:val="en-AU"/>
        </w:rPr>
        <w:t>promising</w:t>
      </w:r>
      <w:r w:rsidR="00100F13" w:rsidRPr="00D777E0">
        <w:rPr>
          <w:rFonts w:ascii="Calibri" w:hAnsi="Calibri" w:cs="Calibri"/>
          <w:sz w:val="22"/>
          <w:szCs w:val="22"/>
          <w:lang w:val="en-AU"/>
        </w:rPr>
        <w:t xml:space="preserve"> antioxidant</w:t>
      </w:r>
      <w:r w:rsidR="006B348A">
        <w:rPr>
          <w:rFonts w:ascii="Calibri" w:hAnsi="Calibri" w:cs="Calibri"/>
          <w:sz w:val="22"/>
          <w:szCs w:val="22"/>
          <w:lang w:val="en-AU"/>
        </w:rPr>
        <w:t xml:space="preserve"> candidate</w:t>
      </w:r>
      <w:r w:rsidR="00100F13" w:rsidRPr="00D777E0">
        <w:rPr>
          <w:rFonts w:ascii="Calibri" w:hAnsi="Calibri" w:cs="Calibri"/>
          <w:sz w:val="22"/>
          <w:szCs w:val="22"/>
          <w:lang w:val="en-AU"/>
        </w:rPr>
        <w:t xml:space="preserve"> in application</w:t>
      </w:r>
      <w:r w:rsidR="00614515">
        <w:rPr>
          <w:rFonts w:ascii="Calibri" w:hAnsi="Calibri" w:cs="Calibri"/>
          <w:sz w:val="22"/>
          <w:szCs w:val="22"/>
          <w:lang w:val="en-AU"/>
        </w:rPr>
        <w:t>s</w:t>
      </w:r>
      <w:r w:rsidR="00100F13" w:rsidRPr="00D777E0">
        <w:rPr>
          <w:rFonts w:ascii="Calibri" w:hAnsi="Calibri" w:cs="Calibri"/>
          <w:sz w:val="22"/>
          <w:szCs w:val="22"/>
          <w:lang w:val="en-AU"/>
        </w:rPr>
        <w:t>, wherever the goal is to reduce oxidati</w:t>
      </w:r>
      <w:bookmarkStart w:id="0" w:name="_GoBack"/>
      <w:bookmarkEnd w:id="0"/>
      <w:r w:rsidR="00100F13" w:rsidRPr="00D777E0">
        <w:rPr>
          <w:rFonts w:ascii="Calibri" w:hAnsi="Calibri" w:cs="Calibri"/>
          <w:sz w:val="22"/>
          <w:szCs w:val="22"/>
          <w:lang w:val="en-AU"/>
        </w:rPr>
        <w:t xml:space="preserve">ve stress in </w:t>
      </w:r>
      <w:r w:rsidR="004B3B8D">
        <w:rPr>
          <w:rFonts w:ascii="Calibri" w:hAnsi="Calibri" w:cs="Calibri"/>
          <w:sz w:val="22"/>
          <w:szCs w:val="22"/>
          <w:lang w:val="en-AU"/>
        </w:rPr>
        <w:t>heterogeneous systems</w:t>
      </w:r>
      <w:r w:rsidR="00100F13" w:rsidRPr="00D777E0">
        <w:rPr>
          <w:rFonts w:ascii="Calibri" w:hAnsi="Calibri" w:cs="Calibri"/>
          <w:sz w:val="22"/>
          <w:szCs w:val="22"/>
          <w:lang w:val="en-AU"/>
        </w:rPr>
        <w:t>.</w:t>
      </w:r>
    </w:p>
    <w:sectPr w:rsidR="00F82745" w:rsidRPr="00D777E0" w:rsidSect="00DC0ABB">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57"/>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6BB"/>
    <w:rsid w:val="0004118E"/>
    <w:rsid w:val="00045573"/>
    <w:rsid w:val="00100F13"/>
    <w:rsid w:val="001A21AD"/>
    <w:rsid w:val="002078AD"/>
    <w:rsid w:val="002226BB"/>
    <w:rsid w:val="00225236"/>
    <w:rsid w:val="002272B0"/>
    <w:rsid w:val="00300B92"/>
    <w:rsid w:val="0030585E"/>
    <w:rsid w:val="00387491"/>
    <w:rsid w:val="00483B05"/>
    <w:rsid w:val="004B3B8D"/>
    <w:rsid w:val="004E28B9"/>
    <w:rsid w:val="004E5450"/>
    <w:rsid w:val="0055229D"/>
    <w:rsid w:val="00562D19"/>
    <w:rsid w:val="0059609A"/>
    <w:rsid w:val="00597659"/>
    <w:rsid w:val="005E4784"/>
    <w:rsid w:val="005E48A2"/>
    <w:rsid w:val="005F19FF"/>
    <w:rsid w:val="00614515"/>
    <w:rsid w:val="00641190"/>
    <w:rsid w:val="006B348A"/>
    <w:rsid w:val="006B3866"/>
    <w:rsid w:val="00711813"/>
    <w:rsid w:val="00724E3C"/>
    <w:rsid w:val="00743C46"/>
    <w:rsid w:val="007A5193"/>
    <w:rsid w:val="008909C9"/>
    <w:rsid w:val="008D28E2"/>
    <w:rsid w:val="00947B77"/>
    <w:rsid w:val="009E2228"/>
    <w:rsid w:val="009E63EA"/>
    <w:rsid w:val="009F06D6"/>
    <w:rsid w:val="009F5B7D"/>
    <w:rsid w:val="009F7E53"/>
    <w:rsid w:val="00A266B4"/>
    <w:rsid w:val="00A3119D"/>
    <w:rsid w:val="00AD6D92"/>
    <w:rsid w:val="00BC5FCC"/>
    <w:rsid w:val="00C60A71"/>
    <w:rsid w:val="00CC165A"/>
    <w:rsid w:val="00D55F3B"/>
    <w:rsid w:val="00D777E0"/>
    <w:rsid w:val="00DA2731"/>
    <w:rsid w:val="00DC0ABB"/>
    <w:rsid w:val="00DF1C8E"/>
    <w:rsid w:val="00EF12F3"/>
    <w:rsid w:val="00F06CEE"/>
    <w:rsid w:val="00F26BBE"/>
    <w:rsid w:val="00F82745"/>
    <w:rsid w:val="00F9762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 w:type="paragraph" w:styleId="Caption">
    <w:name w:val="caption"/>
    <w:basedOn w:val="Normal"/>
    <w:next w:val="Normal"/>
    <w:uiPriority w:val="35"/>
    <w:unhideWhenUsed/>
    <w:qFormat/>
    <w:rsid w:val="008D28E2"/>
    <w:pPr>
      <w:spacing w:after="200"/>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customStyle="1"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 w:type="paragraph" w:styleId="Caption">
    <w:name w:val="caption"/>
    <w:basedOn w:val="Normal"/>
    <w:next w:val="Normal"/>
    <w:uiPriority w:val="35"/>
    <w:unhideWhenUsed/>
    <w:qFormat/>
    <w:rsid w:val="008D28E2"/>
    <w:pPr>
      <w:spacing w:after="200"/>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493</Words>
  <Characters>2813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3300</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creator>gillard</dc:creator>
  <cp:lastModifiedBy>szilagyi</cp:lastModifiedBy>
  <cp:revision>16</cp:revision>
  <cp:lastPrinted>2013-06-13T05:15:00Z</cp:lastPrinted>
  <dcterms:created xsi:type="dcterms:W3CDTF">2019-06-18T00:53:00Z</dcterms:created>
  <dcterms:modified xsi:type="dcterms:W3CDTF">2019-06-18T01:14:00Z</dcterms:modified>
</cp:coreProperties>
</file>