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6F1B9" w14:textId="4A063FBE" w:rsidR="00C315D2" w:rsidRPr="00C315D2" w:rsidRDefault="00E30705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E307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Comparative </w:t>
      </w:r>
      <w:r w:rsidR="003B139E" w:rsidRPr="00E307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Study </w:t>
      </w:r>
      <w:proofErr w:type="gramStart"/>
      <w:r w:rsidR="003B139E" w:rsidRPr="00E307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Of Chemical Composition And Antidiabetic Activity Of The Extracts From Peels Of</w:t>
      </w:r>
      <w:proofErr w:type="gramEnd"/>
      <w:r w:rsidR="003B139E" w:rsidRPr="00E307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Yellow</w:t>
      </w:r>
      <w:r w:rsidRPr="00E307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(</w:t>
      </w:r>
      <w:r w:rsidRPr="00AB7D78">
        <w:rPr>
          <w:rFonts w:ascii="Arial" w:eastAsia="Calibri" w:hAnsi="Arial" w:cs="Calibri"/>
          <w:b/>
          <w:bCs/>
          <w:i/>
          <w:kern w:val="0"/>
          <w:lang w:val="en-US"/>
          <w14:ligatures w14:val="none"/>
        </w:rPr>
        <w:t xml:space="preserve">Citrus </w:t>
      </w:r>
      <w:proofErr w:type="spellStart"/>
      <w:r w:rsidRPr="00AB7D78">
        <w:rPr>
          <w:rFonts w:ascii="Arial" w:eastAsia="Calibri" w:hAnsi="Arial" w:cs="Calibri"/>
          <w:b/>
          <w:bCs/>
          <w:i/>
          <w:kern w:val="0"/>
          <w:lang w:val="en-US"/>
          <w14:ligatures w14:val="none"/>
        </w:rPr>
        <w:t>sinensis</w:t>
      </w:r>
      <w:proofErr w:type="spellEnd"/>
      <w:r w:rsidRPr="00E307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var. Navel) </w:t>
      </w:r>
      <w:r w:rsidR="003B139E" w:rsidRPr="00E307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And Green</w:t>
      </w:r>
      <w:r w:rsidR="003B139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(</w:t>
      </w:r>
      <w:r w:rsidR="003B139E" w:rsidRPr="00AB7D78">
        <w:rPr>
          <w:rFonts w:ascii="Arial" w:eastAsia="Calibri" w:hAnsi="Arial" w:cs="Calibri"/>
          <w:b/>
          <w:bCs/>
          <w:i/>
          <w:kern w:val="0"/>
          <w:lang w:val="en-US"/>
          <w14:ligatures w14:val="none"/>
        </w:rPr>
        <w:t xml:space="preserve">Citrus </w:t>
      </w:r>
      <w:proofErr w:type="spellStart"/>
      <w:r w:rsidR="003B139E" w:rsidRPr="00AB7D78">
        <w:rPr>
          <w:rFonts w:ascii="Arial" w:eastAsia="Calibri" w:hAnsi="Arial" w:cs="Calibri"/>
          <w:b/>
          <w:bCs/>
          <w:i/>
          <w:kern w:val="0"/>
          <w:lang w:val="en-US"/>
          <w14:ligatures w14:val="none"/>
        </w:rPr>
        <w:t>nobilis</w:t>
      </w:r>
      <w:proofErr w:type="spellEnd"/>
      <w:r w:rsidR="003B139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var. </w:t>
      </w:r>
      <w:proofErr w:type="spellStart"/>
      <w:r w:rsidR="003B139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Sanh</w:t>
      </w:r>
      <w:proofErr w:type="spellEnd"/>
      <w:r w:rsidR="003B139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) O</w:t>
      </w:r>
      <w:r w:rsidRPr="00E3070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ranges</w:t>
      </w:r>
    </w:p>
    <w:p w14:paraId="1E309F1D" w14:textId="77777777" w:rsidR="00E30705" w:rsidRDefault="00E30705" w:rsidP="00C315D2">
      <w:pPr>
        <w:spacing w:after="0" w:line="240" w:lineRule="auto"/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</w:pPr>
    </w:p>
    <w:p w14:paraId="59E3AFA5" w14:textId="1EF59B0B" w:rsidR="003B139E" w:rsidRPr="003B139E" w:rsidRDefault="003B139E" w:rsidP="003B139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n-GB"/>
        </w:rPr>
      </w:pPr>
      <w:r w:rsidRPr="003B139E">
        <w:rPr>
          <w:rFonts w:ascii="Arial" w:eastAsia="Times New Roman" w:hAnsi="Arial" w:cs="Arial"/>
          <w:sz w:val="20"/>
          <w:szCs w:val="20"/>
        </w:rPr>
        <w:t>H</w:t>
      </w:r>
      <w:r w:rsidRPr="003B139E">
        <w:rPr>
          <w:rFonts w:ascii="Arial" w:eastAsia="Times New Roman" w:hAnsi="Arial" w:cs="Arial"/>
          <w:sz w:val="20"/>
          <w:szCs w:val="20"/>
          <w:lang w:val="vi-VN"/>
        </w:rPr>
        <w:t xml:space="preserve">uynh </w:t>
      </w:r>
      <w:r w:rsidRPr="003B139E">
        <w:rPr>
          <w:rFonts w:ascii="Arial" w:eastAsia="Times New Roman" w:hAnsi="Arial" w:cs="Arial"/>
          <w:sz w:val="20"/>
          <w:szCs w:val="20"/>
        </w:rPr>
        <w:t>T</w:t>
      </w:r>
      <w:r w:rsidRPr="003B139E">
        <w:rPr>
          <w:rFonts w:ascii="Arial" w:eastAsia="Times New Roman" w:hAnsi="Arial" w:cs="Arial"/>
          <w:sz w:val="20"/>
          <w:szCs w:val="20"/>
          <w:lang w:val="vi-VN"/>
        </w:rPr>
        <w:t xml:space="preserve">hi </w:t>
      </w:r>
      <w:r w:rsidRPr="003B139E">
        <w:rPr>
          <w:rFonts w:ascii="Arial" w:eastAsia="Times New Roman" w:hAnsi="Arial" w:cs="Arial"/>
          <w:sz w:val="20"/>
          <w:szCs w:val="20"/>
        </w:rPr>
        <w:t>P</w:t>
      </w:r>
      <w:r w:rsidRPr="003B139E">
        <w:rPr>
          <w:rFonts w:ascii="Arial" w:eastAsia="Times New Roman" w:hAnsi="Arial" w:cs="Arial"/>
          <w:sz w:val="20"/>
          <w:szCs w:val="20"/>
          <w:lang w:val="vi-VN"/>
        </w:rPr>
        <w:t>huong</w:t>
      </w:r>
      <w:r w:rsidRPr="003B139E">
        <w:rPr>
          <w:rFonts w:ascii="Arial" w:eastAsia="Times New Roman" w:hAnsi="Arial" w:cs="Arial"/>
          <w:sz w:val="20"/>
          <w:szCs w:val="20"/>
        </w:rPr>
        <w:t xml:space="preserve"> Thao</w:t>
      </w:r>
      <w:r w:rsidRPr="003B139E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1,2</w:t>
      </w:r>
      <w:r w:rsidRPr="003B139E">
        <w:rPr>
          <w:rFonts w:ascii="Arial" w:eastAsia="Times New Roman" w:hAnsi="Arial" w:cs="Arial"/>
          <w:sz w:val="20"/>
          <w:szCs w:val="20"/>
          <w:lang w:val="en-GB"/>
        </w:rPr>
        <w:t xml:space="preserve">, </w:t>
      </w:r>
      <w:r w:rsidRPr="003B139E">
        <w:rPr>
          <w:rFonts w:ascii="Arial" w:eastAsia="Times New Roman" w:hAnsi="Arial" w:cs="Arial"/>
          <w:sz w:val="20"/>
          <w:szCs w:val="20"/>
        </w:rPr>
        <w:t>H</w:t>
      </w:r>
      <w:r w:rsidRPr="003B139E">
        <w:rPr>
          <w:rFonts w:ascii="Arial" w:eastAsia="Times New Roman" w:hAnsi="Arial" w:cs="Arial"/>
          <w:sz w:val="20"/>
          <w:szCs w:val="20"/>
          <w:lang w:val="vi-VN"/>
        </w:rPr>
        <w:t xml:space="preserve">a </w:t>
      </w:r>
      <w:r w:rsidRPr="003B139E">
        <w:rPr>
          <w:rFonts w:ascii="Arial" w:eastAsia="Times New Roman" w:hAnsi="Arial" w:cs="Arial"/>
          <w:sz w:val="20"/>
          <w:szCs w:val="20"/>
        </w:rPr>
        <w:t>T</w:t>
      </w:r>
      <w:r w:rsidRPr="003B139E">
        <w:rPr>
          <w:rFonts w:ascii="Arial" w:eastAsia="Times New Roman" w:hAnsi="Arial" w:cs="Arial"/>
          <w:sz w:val="20"/>
          <w:szCs w:val="20"/>
          <w:lang w:val="vi-VN"/>
        </w:rPr>
        <w:t>hanh</w:t>
      </w:r>
      <w:r w:rsidRPr="003B139E">
        <w:rPr>
          <w:rFonts w:ascii="Arial" w:eastAsia="Times New Roman" w:hAnsi="Arial" w:cs="Arial"/>
          <w:sz w:val="20"/>
          <w:szCs w:val="20"/>
        </w:rPr>
        <w:t xml:space="preserve"> Toan</w:t>
      </w:r>
      <w:r w:rsidRPr="003B139E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3B139E">
        <w:rPr>
          <w:rFonts w:ascii="Arial" w:eastAsia="Times New Roman" w:hAnsi="Arial" w:cs="Arial"/>
          <w:sz w:val="20"/>
          <w:szCs w:val="20"/>
        </w:rPr>
        <w:t>, Tran Chi Nhan</w:t>
      </w:r>
      <w:r w:rsidRPr="003B139E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3B139E">
        <w:rPr>
          <w:rFonts w:ascii="Arial" w:eastAsia="Times New Roman" w:hAnsi="Arial" w:cs="Arial"/>
          <w:sz w:val="20"/>
          <w:szCs w:val="20"/>
          <w:lang w:val="en-GB"/>
        </w:rPr>
        <w:t>, Tran Thanh Men</w:t>
      </w:r>
      <w:r w:rsidRPr="003B139E">
        <w:rPr>
          <w:rFonts w:ascii="Arial" w:eastAsia="Times New Roman" w:hAnsi="Arial" w:cs="Arial"/>
          <w:sz w:val="20"/>
          <w:szCs w:val="20"/>
          <w:vertAlign w:val="superscript"/>
          <w:lang w:val="en-GB"/>
        </w:rPr>
        <w:t>3</w:t>
      </w:r>
      <w:r w:rsidRPr="003B139E">
        <w:rPr>
          <w:rFonts w:ascii="Arial" w:eastAsia="Times New Roman" w:hAnsi="Arial" w:cs="Arial"/>
          <w:sz w:val="20"/>
          <w:szCs w:val="20"/>
          <w:lang w:val="en-GB"/>
        </w:rPr>
        <w:t>, Tran Chi Linh</w:t>
      </w:r>
      <w:r w:rsidRPr="003B139E">
        <w:rPr>
          <w:rFonts w:ascii="Arial" w:eastAsia="Times New Roman" w:hAnsi="Arial" w:cs="Arial"/>
          <w:sz w:val="20"/>
          <w:szCs w:val="20"/>
          <w:vertAlign w:val="superscript"/>
          <w:lang w:val="en-GB"/>
        </w:rPr>
        <w:t>3</w:t>
      </w:r>
      <w:r w:rsidRPr="003B139E">
        <w:rPr>
          <w:rFonts w:ascii="Arial" w:eastAsia="Times New Roman" w:hAnsi="Arial" w:cs="Arial"/>
          <w:sz w:val="20"/>
          <w:szCs w:val="20"/>
          <w:lang w:val="en-GB"/>
        </w:rPr>
        <w:t xml:space="preserve">, Dai </w:t>
      </w:r>
      <w:proofErr w:type="spellStart"/>
      <w:r>
        <w:rPr>
          <w:rFonts w:ascii="Arial" w:eastAsia="Times New Roman" w:hAnsi="Arial" w:cs="Arial"/>
          <w:sz w:val="20"/>
          <w:szCs w:val="20"/>
          <w:lang w:val="en-GB"/>
        </w:rPr>
        <w:t>T</w:t>
      </w:r>
      <w:r w:rsidRPr="003B139E">
        <w:rPr>
          <w:rFonts w:ascii="Arial" w:eastAsia="Times New Roman" w:hAnsi="Arial" w:cs="Arial"/>
          <w:sz w:val="20"/>
          <w:szCs w:val="20"/>
          <w:lang w:val="en-GB"/>
        </w:rPr>
        <w:t>hi</w:t>
      </w:r>
      <w:proofErr w:type="spellEnd"/>
      <w:r w:rsidRPr="003B139E">
        <w:rPr>
          <w:rFonts w:ascii="Arial" w:eastAsia="Times New Roman" w:hAnsi="Arial" w:cs="Arial"/>
          <w:sz w:val="20"/>
          <w:szCs w:val="20"/>
          <w:lang w:val="en-GB"/>
        </w:rPr>
        <w:t xml:space="preserve"> Xuan Trang</w:t>
      </w:r>
      <w:r w:rsidRPr="003B139E">
        <w:rPr>
          <w:rFonts w:ascii="Arial" w:eastAsia="Times New Roman" w:hAnsi="Arial" w:cs="Arial"/>
          <w:sz w:val="20"/>
          <w:szCs w:val="20"/>
          <w:vertAlign w:val="superscript"/>
          <w:lang w:val="en-GB"/>
        </w:rPr>
        <w:t>3</w:t>
      </w:r>
      <w:r w:rsidRPr="003B139E">
        <w:rPr>
          <w:rFonts w:ascii="Arial" w:eastAsia="Times New Roman" w:hAnsi="Arial" w:cs="Arial"/>
          <w:sz w:val="20"/>
          <w:szCs w:val="20"/>
          <w:lang w:val="en-GB"/>
        </w:rPr>
        <w:t xml:space="preserve">, Bui </w:t>
      </w:r>
      <w:proofErr w:type="spellStart"/>
      <w:r w:rsidRPr="003B139E">
        <w:rPr>
          <w:rFonts w:ascii="Arial" w:eastAsia="Times New Roman" w:hAnsi="Arial" w:cs="Arial"/>
          <w:sz w:val="20"/>
          <w:szCs w:val="20"/>
          <w:lang w:val="en-GB"/>
        </w:rPr>
        <w:t>Thi</w:t>
      </w:r>
      <w:proofErr w:type="spellEnd"/>
      <w:r w:rsidRPr="003B139E">
        <w:rPr>
          <w:rFonts w:ascii="Arial" w:eastAsia="Times New Roman" w:hAnsi="Arial" w:cs="Arial"/>
          <w:sz w:val="20"/>
          <w:szCs w:val="20"/>
          <w:lang w:val="en-GB"/>
        </w:rPr>
        <w:t xml:space="preserve"> Cam Huong</w:t>
      </w:r>
      <w:r w:rsidRPr="003B139E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Pr="003B139E">
        <w:rPr>
          <w:rFonts w:ascii="Arial" w:eastAsia="Times New Roman" w:hAnsi="Arial" w:cs="Arial"/>
          <w:sz w:val="20"/>
          <w:szCs w:val="20"/>
          <w:lang w:val="en-GB"/>
        </w:rPr>
        <w:t xml:space="preserve"> and </w:t>
      </w:r>
      <w:r w:rsidRPr="003B139E">
        <w:rPr>
          <w:rFonts w:ascii="Arial" w:eastAsia="Times New Roman" w:hAnsi="Arial" w:cs="Arial"/>
          <w:b/>
          <w:sz w:val="20"/>
          <w:szCs w:val="20"/>
        </w:rPr>
        <w:t>L</w:t>
      </w:r>
      <w:r w:rsidRPr="003B139E">
        <w:rPr>
          <w:rFonts w:ascii="Arial" w:eastAsia="Times New Roman" w:hAnsi="Arial" w:cs="Arial"/>
          <w:b/>
          <w:sz w:val="20"/>
          <w:szCs w:val="20"/>
          <w:lang w:val="vi-VN"/>
        </w:rPr>
        <w:t xml:space="preserve">uu Thai </w:t>
      </w:r>
      <w:r w:rsidRPr="003B139E">
        <w:rPr>
          <w:rFonts w:ascii="Arial" w:eastAsia="Times New Roman" w:hAnsi="Arial" w:cs="Arial"/>
          <w:b/>
          <w:sz w:val="20"/>
          <w:szCs w:val="20"/>
        </w:rPr>
        <w:t>Danh</w:t>
      </w:r>
      <w:r w:rsidRPr="003B139E">
        <w:rPr>
          <w:rFonts w:ascii="Arial" w:eastAsia="Times New Roman" w:hAnsi="Arial" w:cs="Arial"/>
          <w:b/>
          <w:sz w:val="20"/>
          <w:szCs w:val="20"/>
          <w:vertAlign w:val="superscript"/>
        </w:rPr>
        <w:t>4*</w:t>
      </w:r>
    </w:p>
    <w:p w14:paraId="0ED63C37" w14:textId="77777777" w:rsidR="003B139E" w:rsidRPr="003B139E" w:rsidRDefault="003B139E" w:rsidP="003B139E">
      <w:pPr>
        <w:spacing w:after="0" w:line="200" w:lineRule="atLeast"/>
        <w:rPr>
          <w:rFonts w:ascii="Arial" w:hAnsi="Arial" w:cs="Arial"/>
          <w:sz w:val="20"/>
          <w:szCs w:val="20"/>
          <w:lang w:val="vi-VN"/>
        </w:rPr>
      </w:pPr>
      <w:r w:rsidRPr="00AB7D78">
        <w:rPr>
          <w:rFonts w:ascii="Arial" w:eastAsia="Times New Roman" w:hAnsi="Arial" w:cs="Arial"/>
          <w:sz w:val="20"/>
          <w:szCs w:val="20"/>
          <w:vertAlign w:val="superscript"/>
          <w:lang w:val="en-GB"/>
        </w:rPr>
        <w:t>1</w:t>
      </w:r>
      <w:r w:rsidRPr="003B139E">
        <w:rPr>
          <w:rFonts w:ascii="Arial" w:eastAsia="Times New Roman" w:hAnsi="Arial" w:cs="Arial"/>
          <w:i/>
          <w:sz w:val="20"/>
          <w:szCs w:val="20"/>
          <w:vertAlign w:val="superscript"/>
        </w:rPr>
        <w:t xml:space="preserve"> </w:t>
      </w:r>
      <w:r w:rsidRPr="003B139E">
        <w:rPr>
          <w:rStyle w:val="fontstyle01"/>
          <w:rFonts w:ascii="Arial" w:hAnsi="Arial" w:cs="Arial"/>
          <w:sz w:val="20"/>
          <w:szCs w:val="20"/>
        </w:rPr>
        <w:t xml:space="preserve">Institute of Food and Biotechnology, Can </w:t>
      </w:r>
      <w:proofErr w:type="spellStart"/>
      <w:r w:rsidRPr="003B139E">
        <w:rPr>
          <w:rStyle w:val="fontstyle01"/>
          <w:rFonts w:ascii="Arial" w:hAnsi="Arial" w:cs="Arial"/>
          <w:sz w:val="20"/>
          <w:szCs w:val="20"/>
        </w:rPr>
        <w:t>Tho</w:t>
      </w:r>
      <w:proofErr w:type="spellEnd"/>
      <w:r w:rsidRPr="003B139E">
        <w:rPr>
          <w:rStyle w:val="fontstyle01"/>
          <w:rFonts w:ascii="Arial" w:hAnsi="Arial" w:cs="Arial"/>
          <w:sz w:val="20"/>
          <w:szCs w:val="20"/>
        </w:rPr>
        <w:t xml:space="preserve"> University,</w:t>
      </w:r>
      <w:r w:rsidRPr="003B139E">
        <w:rPr>
          <w:rStyle w:val="fontstyle01"/>
          <w:rFonts w:ascii="Arial" w:hAnsi="Arial" w:cs="Arial"/>
          <w:sz w:val="20"/>
          <w:szCs w:val="20"/>
          <w:lang w:val="vi-VN"/>
        </w:rPr>
        <w:t xml:space="preserve"> 3/2 street, Ninh Kieu district,</w:t>
      </w:r>
      <w:r w:rsidRPr="003B139E">
        <w:rPr>
          <w:rStyle w:val="fontstyle01"/>
          <w:rFonts w:ascii="Arial" w:hAnsi="Arial" w:cs="Arial"/>
          <w:sz w:val="20"/>
          <w:szCs w:val="20"/>
        </w:rPr>
        <w:t xml:space="preserve"> Can </w:t>
      </w:r>
      <w:proofErr w:type="spellStart"/>
      <w:r w:rsidRPr="003B139E">
        <w:rPr>
          <w:rStyle w:val="fontstyle01"/>
          <w:rFonts w:ascii="Arial" w:hAnsi="Arial" w:cs="Arial"/>
          <w:sz w:val="20"/>
          <w:szCs w:val="20"/>
        </w:rPr>
        <w:t>Tho</w:t>
      </w:r>
      <w:proofErr w:type="spellEnd"/>
      <w:r w:rsidRPr="003B139E">
        <w:rPr>
          <w:rStyle w:val="fontstyle01"/>
          <w:rFonts w:ascii="Arial" w:hAnsi="Arial" w:cs="Arial"/>
          <w:sz w:val="20"/>
          <w:szCs w:val="20"/>
          <w:lang w:val="vi-VN"/>
        </w:rPr>
        <w:t xml:space="preserve"> city</w:t>
      </w:r>
      <w:r w:rsidRPr="003B139E">
        <w:rPr>
          <w:rStyle w:val="fontstyle01"/>
          <w:rFonts w:ascii="Arial" w:hAnsi="Arial" w:cs="Arial"/>
          <w:sz w:val="20"/>
          <w:szCs w:val="20"/>
        </w:rPr>
        <w:t>, Vietnam</w:t>
      </w:r>
      <w:r w:rsidRPr="003B139E">
        <w:rPr>
          <w:rStyle w:val="fontstyle01"/>
          <w:rFonts w:ascii="Arial" w:hAnsi="Arial" w:cs="Arial"/>
          <w:sz w:val="20"/>
          <w:szCs w:val="20"/>
          <w:lang w:val="vi-VN"/>
        </w:rPr>
        <w:t xml:space="preserve"> </w:t>
      </w:r>
    </w:p>
    <w:p w14:paraId="4BD0B357" w14:textId="77777777" w:rsidR="003B139E" w:rsidRPr="003B139E" w:rsidRDefault="003B139E" w:rsidP="003B139E">
      <w:pPr>
        <w:spacing w:after="0" w:line="200" w:lineRule="atLeast"/>
        <w:rPr>
          <w:rStyle w:val="fontstyle01"/>
          <w:rFonts w:ascii="Arial" w:hAnsi="Arial" w:cs="Arial"/>
          <w:sz w:val="20"/>
          <w:szCs w:val="20"/>
        </w:rPr>
      </w:pPr>
      <w:r w:rsidRPr="00AB7D78">
        <w:rPr>
          <w:rFonts w:ascii="Arial" w:eastAsia="Times New Roman" w:hAnsi="Arial" w:cs="Arial"/>
          <w:sz w:val="20"/>
          <w:szCs w:val="20"/>
          <w:vertAlign w:val="superscript"/>
          <w:lang w:val="en-GB"/>
        </w:rPr>
        <w:t>2</w:t>
      </w:r>
      <w:r w:rsidRPr="003B139E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3B139E">
        <w:rPr>
          <w:rStyle w:val="fontstyle01"/>
          <w:rFonts w:ascii="Arial" w:hAnsi="Arial" w:cs="Arial"/>
          <w:sz w:val="20"/>
          <w:szCs w:val="20"/>
        </w:rPr>
        <w:t xml:space="preserve">Faculty of Applied Biological Sciences, </w:t>
      </w:r>
      <w:proofErr w:type="spellStart"/>
      <w:r w:rsidRPr="003B139E">
        <w:rPr>
          <w:rStyle w:val="fontstyle01"/>
          <w:rFonts w:ascii="Arial" w:hAnsi="Arial" w:cs="Arial"/>
          <w:sz w:val="20"/>
          <w:szCs w:val="20"/>
        </w:rPr>
        <w:t>Vinh</w:t>
      </w:r>
      <w:proofErr w:type="spellEnd"/>
      <w:r w:rsidRPr="003B139E">
        <w:rPr>
          <w:rStyle w:val="fontstyle01"/>
          <w:rFonts w:ascii="Arial" w:hAnsi="Arial" w:cs="Arial"/>
          <w:sz w:val="20"/>
          <w:szCs w:val="20"/>
        </w:rPr>
        <w:t xml:space="preserve"> Long University of Technology Education,</w:t>
      </w:r>
      <w:r w:rsidRPr="003B139E">
        <w:rPr>
          <w:rStyle w:val="fontstyle01"/>
          <w:rFonts w:ascii="Arial" w:hAnsi="Arial" w:cs="Arial"/>
          <w:sz w:val="20"/>
          <w:szCs w:val="20"/>
          <w:lang w:val="vi-VN"/>
        </w:rPr>
        <w:t xml:space="preserve"> 73 Nguyen Hue Street, </w:t>
      </w:r>
      <w:proofErr w:type="spellStart"/>
      <w:r w:rsidRPr="003B139E">
        <w:rPr>
          <w:rStyle w:val="fontstyle01"/>
          <w:rFonts w:ascii="Arial" w:hAnsi="Arial" w:cs="Arial"/>
          <w:sz w:val="20"/>
          <w:szCs w:val="20"/>
        </w:rPr>
        <w:t>Vinh</w:t>
      </w:r>
      <w:proofErr w:type="spellEnd"/>
      <w:r w:rsidRPr="003B139E">
        <w:rPr>
          <w:rStyle w:val="fontstyle01"/>
          <w:rFonts w:ascii="Arial" w:hAnsi="Arial" w:cs="Arial"/>
          <w:sz w:val="20"/>
          <w:szCs w:val="20"/>
        </w:rPr>
        <w:t xml:space="preserve"> Long</w:t>
      </w:r>
      <w:r w:rsidRPr="003B139E">
        <w:rPr>
          <w:rStyle w:val="fontstyle01"/>
          <w:rFonts w:ascii="Arial" w:hAnsi="Arial" w:cs="Arial"/>
          <w:sz w:val="20"/>
          <w:szCs w:val="20"/>
          <w:lang w:val="vi-VN"/>
        </w:rPr>
        <w:t xml:space="preserve"> city</w:t>
      </w:r>
      <w:r w:rsidRPr="003B139E">
        <w:rPr>
          <w:rStyle w:val="fontstyle01"/>
          <w:rFonts w:ascii="Arial" w:hAnsi="Arial" w:cs="Arial"/>
          <w:sz w:val="20"/>
          <w:szCs w:val="20"/>
        </w:rPr>
        <w:t xml:space="preserve">, Vietnam </w:t>
      </w:r>
    </w:p>
    <w:p w14:paraId="207CF4A3" w14:textId="77777777" w:rsidR="003B139E" w:rsidRPr="003B139E" w:rsidRDefault="003B139E" w:rsidP="003B139E">
      <w:pPr>
        <w:spacing w:after="0" w:line="200" w:lineRule="atLeast"/>
        <w:rPr>
          <w:rStyle w:val="fontstyle01"/>
          <w:rFonts w:ascii="Arial" w:hAnsi="Arial" w:cs="Arial"/>
          <w:sz w:val="20"/>
          <w:szCs w:val="20"/>
          <w:lang w:val="vi-VN"/>
        </w:rPr>
      </w:pPr>
      <w:r w:rsidRPr="003B139E">
        <w:rPr>
          <w:rStyle w:val="fontstyle01"/>
          <w:rFonts w:ascii="Arial" w:hAnsi="Arial" w:cs="Arial"/>
          <w:sz w:val="20"/>
          <w:szCs w:val="20"/>
          <w:vertAlign w:val="superscript"/>
          <w:lang w:val="vi-VN"/>
        </w:rPr>
        <w:t>3</w:t>
      </w:r>
      <w:r w:rsidRPr="003B139E">
        <w:rPr>
          <w:rStyle w:val="fontstyle01"/>
          <w:rFonts w:ascii="Arial" w:hAnsi="Arial" w:cs="Arial"/>
          <w:sz w:val="20"/>
          <w:szCs w:val="20"/>
        </w:rPr>
        <w:t xml:space="preserve"> Faculty of Natural Science, Can </w:t>
      </w:r>
      <w:proofErr w:type="spellStart"/>
      <w:r w:rsidRPr="003B139E">
        <w:rPr>
          <w:rStyle w:val="fontstyle01"/>
          <w:rFonts w:ascii="Arial" w:hAnsi="Arial" w:cs="Arial"/>
          <w:sz w:val="20"/>
          <w:szCs w:val="20"/>
        </w:rPr>
        <w:t>Tho</w:t>
      </w:r>
      <w:proofErr w:type="spellEnd"/>
      <w:r w:rsidRPr="003B139E">
        <w:rPr>
          <w:rStyle w:val="fontstyle01"/>
          <w:rFonts w:ascii="Arial" w:hAnsi="Arial" w:cs="Arial"/>
          <w:sz w:val="20"/>
          <w:szCs w:val="20"/>
        </w:rPr>
        <w:t xml:space="preserve"> University, </w:t>
      </w:r>
      <w:r w:rsidRPr="003B139E">
        <w:rPr>
          <w:rStyle w:val="fontstyle01"/>
          <w:rFonts w:ascii="Arial" w:hAnsi="Arial" w:cs="Arial"/>
          <w:sz w:val="20"/>
          <w:szCs w:val="20"/>
          <w:lang w:val="vi-VN"/>
        </w:rPr>
        <w:t>3/2 street, Ninh Kieu district,</w:t>
      </w:r>
      <w:r w:rsidRPr="003B139E">
        <w:rPr>
          <w:rStyle w:val="fontstyle01"/>
          <w:rFonts w:ascii="Arial" w:hAnsi="Arial" w:cs="Arial"/>
          <w:sz w:val="20"/>
          <w:szCs w:val="20"/>
        </w:rPr>
        <w:t xml:space="preserve"> Can </w:t>
      </w:r>
      <w:proofErr w:type="spellStart"/>
      <w:r w:rsidRPr="003B139E">
        <w:rPr>
          <w:rStyle w:val="fontstyle01"/>
          <w:rFonts w:ascii="Arial" w:hAnsi="Arial" w:cs="Arial"/>
          <w:sz w:val="20"/>
          <w:szCs w:val="20"/>
        </w:rPr>
        <w:t>Tho</w:t>
      </w:r>
      <w:proofErr w:type="spellEnd"/>
      <w:r w:rsidRPr="003B139E">
        <w:rPr>
          <w:rStyle w:val="fontstyle01"/>
          <w:rFonts w:ascii="Arial" w:hAnsi="Arial" w:cs="Arial"/>
          <w:sz w:val="20"/>
          <w:szCs w:val="20"/>
          <w:lang w:val="vi-VN"/>
        </w:rPr>
        <w:t xml:space="preserve"> city</w:t>
      </w:r>
      <w:r w:rsidRPr="003B139E">
        <w:rPr>
          <w:rStyle w:val="fontstyle01"/>
          <w:rFonts w:ascii="Arial" w:hAnsi="Arial" w:cs="Arial"/>
          <w:sz w:val="20"/>
          <w:szCs w:val="20"/>
        </w:rPr>
        <w:t>, Vietnam</w:t>
      </w:r>
      <w:r w:rsidRPr="003B139E">
        <w:rPr>
          <w:rStyle w:val="fontstyle01"/>
          <w:rFonts w:ascii="Arial" w:hAnsi="Arial" w:cs="Arial"/>
          <w:sz w:val="20"/>
          <w:szCs w:val="20"/>
          <w:lang w:val="vi-VN"/>
        </w:rPr>
        <w:t xml:space="preserve"> </w:t>
      </w:r>
    </w:p>
    <w:p w14:paraId="74C1D77F" w14:textId="77777777" w:rsidR="003B139E" w:rsidRPr="003B139E" w:rsidRDefault="003B139E" w:rsidP="003B139E">
      <w:pPr>
        <w:spacing w:after="0" w:line="200" w:lineRule="atLeast"/>
        <w:rPr>
          <w:rStyle w:val="fontstyle01"/>
          <w:rFonts w:ascii="Arial" w:hAnsi="Arial" w:cs="Arial"/>
          <w:sz w:val="20"/>
          <w:szCs w:val="20"/>
          <w:lang w:val="vi-VN"/>
        </w:rPr>
      </w:pPr>
      <w:r w:rsidRPr="003B139E">
        <w:rPr>
          <w:rFonts w:ascii="Arial" w:eastAsia="Times New Roman" w:hAnsi="Arial" w:cs="Arial"/>
          <w:sz w:val="20"/>
          <w:szCs w:val="20"/>
          <w:vertAlign w:val="superscript"/>
          <w:lang w:val="en-GB"/>
        </w:rPr>
        <w:t xml:space="preserve">4 </w:t>
      </w:r>
      <w:r w:rsidRPr="003B139E">
        <w:rPr>
          <w:rStyle w:val="fontstyle01"/>
          <w:rFonts w:ascii="Arial" w:hAnsi="Arial" w:cs="Arial"/>
          <w:sz w:val="20"/>
          <w:szCs w:val="20"/>
        </w:rPr>
        <w:t xml:space="preserve">College of Agriculture, Can </w:t>
      </w:r>
      <w:proofErr w:type="spellStart"/>
      <w:r w:rsidRPr="003B139E">
        <w:rPr>
          <w:rStyle w:val="fontstyle01"/>
          <w:rFonts w:ascii="Arial" w:hAnsi="Arial" w:cs="Arial"/>
          <w:sz w:val="20"/>
          <w:szCs w:val="20"/>
        </w:rPr>
        <w:t>Tho</w:t>
      </w:r>
      <w:proofErr w:type="spellEnd"/>
      <w:r w:rsidRPr="003B139E">
        <w:rPr>
          <w:rStyle w:val="fontstyle01"/>
          <w:rFonts w:ascii="Arial" w:hAnsi="Arial" w:cs="Arial"/>
          <w:sz w:val="20"/>
          <w:szCs w:val="20"/>
        </w:rPr>
        <w:t xml:space="preserve"> University, </w:t>
      </w:r>
      <w:r w:rsidRPr="003B139E">
        <w:rPr>
          <w:rStyle w:val="fontstyle01"/>
          <w:rFonts w:ascii="Arial" w:hAnsi="Arial" w:cs="Arial"/>
          <w:sz w:val="20"/>
          <w:szCs w:val="20"/>
          <w:lang w:val="vi-VN"/>
        </w:rPr>
        <w:t>3/2 street, Ninh Kieu district,</w:t>
      </w:r>
      <w:r w:rsidRPr="003B139E">
        <w:rPr>
          <w:rStyle w:val="fontstyle01"/>
          <w:rFonts w:ascii="Arial" w:hAnsi="Arial" w:cs="Arial"/>
          <w:sz w:val="20"/>
          <w:szCs w:val="20"/>
        </w:rPr>
        <w:t xml:space="preserve"> Can </w:t>
      </w:r>
      <w:proofErr w:type="spellStart"/>
      <w:r w:rsidRPr="003B139E">
        <w:rPr>
          <w:rStyle w:val="fontstyle01"/>
          <w:rFonts w:ascii="Arial" w:hAnsi="Arial" w:cs="Arial"/>
          <w:sz w:val="20"/>
          <w:szCs w:val="20"/>
        </w:rPr>
        <w:t>Tho</w:t>
      </w:r>
      <w:proofErr w:type="spellEnd"/>
      <w:r w:rsidRPr="003B139E">
        <w:rPr>
          <w:rStyle w:val="fontstyle01"/>
          <w:rFonts w:ascii="Arial" w:hAnsi="Arial" w:cs="Arial"/>
          <w:sz w:val="20"/>
          <w:szCs w:val="20"/>
          <w:lang w:val="vi-VN"/>
        </w:rPr>
        <w:t xml:space="preserve"> city</w:t>
      </w:r>
      <w:r w:rsidRPr="003B139E">
        <w:rPr>
          <w:rStyle w:val="fontstyle01"/>
          <w:rFonts w:ascii="Arial" w:hAnsi="Arial" w:cs="Arial"/>
          <w:sz w:val="20"/>
          <w:szCs w:val="20"/>
        </w:rPr>
        <w:t>, Vietnam</w:t>
      </w:r>
      <w:r w:rsidRPr="003B139E">
        <w:rPr>
          <w:rStyle w:val="fontstyle01"/>
          <w:rFonts w:ascii="Arial" w:hAnsi="Arial" w:cs="Arial"/>
          <w:sz w:val="20"/>
          <w:szCs w:val="20"/>
          <w:lang w:val="vi-VN"/>
        </w:rPr>
        <w:t xml:space="preserve"> </w:t>
      </w:r>
    </w:p>
    <w:p w14:paraId="4B750B83" w14:textId="77777777" w:rsidR="003B139E" w:rsidRPr="003B139E" w:rsidRDefault="003B139E" w:rsidP="003B139E">
      <w:pPr>
        <w:spacing w:after="0" w:line="200" w:lineRule="atLeast"/>
        <w:rPr>
          <w:rStyle w:val="fontstyle01"/>
          <w:rFonts w:ascii="Arial" w:hAnsi="Arial" w:cs="Arial"/>
          <w:sz w:val="20"/>
          <w:szCs w:val="20"/>
        </w:rPr>
      </w:pPr>
      <w:r w:rsidRPr="003B139E">
        <w:rPr>
          <w:rFonts w:ascii="Arial" w:eastAsia="Times New Roman" w:hAnsi="Arial" w:cs="Arial"/>
          <w:i/>
          <w:sz w:val="20"/>
          <w:szCs w:val="20"/>
        </w:rPr>
        <w:t xml:space="preserve">* </w:t>
      </w:r>
      <w:r w:rsidRPr="003B139E">
        <w:rPr>
          <w:rStyle w:val="fontstyle01"/>
          <w:rFonts w:ascii="Arial" w:hAnsi="Arial" w:cs="Arial"/>
          <w:sz w:val="20"/>
          <w:szCs w:val="20"/>
        </w:rPr>
        <w:t xml:space="preserve">Correspondence: </w:t>
      </w:r>
      <w:hyperlink r:id="rId8" w:history="1">
        <w:r w:rsidRPr="003B139E">
          <w:rPr>
            <w:rStyle w:val="Hyperlink"/>
            <w:rFonts w:ascii="Arial" w:hAnsi="Arial" w:cs="Arial"/>
            <w:sz w:val="20"/>
            <w:szCs w:val="20"/>
          </w:rPr>
          <w:t>ltdanh@ctu.edu.vn</w:t>
        </w:r>
      </w:hyperlink>
    </w:p>
    <w:p w14:paraId="6CC843F3" w14:textId="77777777" w:rsidR="003B139E" w:rsidRDefault="003B139E" w:rsidP="003B139E">
      <w:pPr>
        <w:spacing w:after="0" w:line="240" w:lineRule="auto"/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</w:pPr>
    </w:p>
    <w:p w14:paraId="2385039D" w14:textId="576E04DA" w:rsidR="00C315D2" w:rsidRPr="00C315D2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B139E" w:rsidRPr="003B13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extract from orange peels has been demonstrated to possess strong antidiabetic activity </w:t>
      </w:r>
      <w:bookmarkStart w:id="0" w:name="_GoBack"/>
      <w:r w:rsidR="003B139E" w:rsidRPr="004C7B82">
        <w:rPr>
          <w:rFonts w:ascii="Arial" w:eastAsia="Calibri" w:hAnsi="Arial" w:cs="Calibri"/>
          <w:bCs/>
          <w:i/>
          <w:kern w:val="0"/>
          <w:sz w:val="20"/>
          <w:szCs w:val="20"/>
          <w14:ligatures w14:val="none"/>
        </w:rPr>
        <w:t>in vivo</w:t>
      </w:r>
      <w:bookmarkEnd w:id="0"/>
      <w:r w:rsidR="003B139E" w:rsidRPr="003B13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Most of the studies have been performed by using orange peels from </w:t>
      </w:r>
      <w:r w:rsidR="003B139E" w:rsidRPr="00AB7D78">
        <w:rPr>
          <w:rFonts w:ascii="Arial" w:eastAsia="Calibri" w:hAnsi="Arial" w:cs="Calibri"/>
          <w:bCs/>
          <w:i/>
          <w:kern w:val="0"/>
          <w:sz w:val="20"/>
          <w:szCs w:val="20"/>
          <w14:ligatures w14:val="none"/>
        </w:rPr>
        <w:t xml:space="preserve">Citrus </w:t>
      </w:r>
      <w:proofErr w:type="spellStart"/>
      <w:r w:rsidR="003B139E" w:rsidRPr="00AB7D78">
        <w:rPr>
          <w:rFonts w:ascii="Arial" w:eastAsia="Calibri" w:hAnsi="Arial" w:cs="Calibri"/>
          <w:bCs/>
          <w:i/>
          <w:kern w:val="0"/>
          <w:sz w:val="20"/>
          <w:szCs w:val="20"/>
          <w14:ligatures w14:val="none"/>
        </w:rPr>
        <w:t>sinensis</w:t>
      </w:r>
      <w:proofErr w:type="spellEnd"/>
      <w:r w:rsidR="003B139E" w:rsidRPr="003B13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none form </w:t>
      </w:r>
      <w:r w:rsidR="003B139E" w:rsidRPr="00AB7D78">
        <w:rPr>
          <w:rFonts w:ascii="Arial" w:eastAsia="Calibri" w:hAnsi="Arial" w:cs="Calibri"/>
          <w:bCs/>
          <w:i/>
          <w:kern w:val="0"/>
          <w:sz w:val="20"/>
          <w:szCs w:val="20"/>
          <w14:ligatures w14:val="none"/>
        </w:rPr>
        <w:t xml:space="preserve">Citrus </w:t>
      </w:r>
      <w:proofErr w:type="spellStart"/>
      <w:r w:rsidR="003B139E" w:rsidRPr="00AB7D78">
        <w:rPr>
          <w:rFonts w:ascii="Arial" w:eastAsia="Calibri" w:hAnsi="Arial" w:cs="Calibri"/>
          <w:bCs/>
          <w:i/>
          <w:kern w:val="0"/>
          <w:sz w:val="20"/>
          <w:szCs w:val="20"/>
          <w14:ligatures w14:val="none"/>
        </w:rPr>
        <w:t>nobilis</w:t>
      </w:r>
      <w:proofErr w:type="spellEnd"/>
      <w:r w:rsidR="003B139E" w:rsidRPr="003B13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The study was conducted to compare yield, chemical composition, α-amylase and α-glucosidase inhibiting activity and anti-diabetic activity using </w:t>
      </w:r>
      <w:proofErr w:type="spellStart"/>
      <w:r w:rsidR="003B139E" w:rsidRPr="003B13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alloxan</w:t>
      </w:r>
      <w:proofErr w:type="spellEnd"/>
      <w:r w:rsidR="003B139E" w:rsidRPr="003B13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monohydrate induced diabetic mice of the extract from peels of yellow (</w:t>
      </w:r>
      <w:r w:rsidR="003B139E" w:rsidRPr="00AB7D78">
        <w:rPr>
          <w:rFonts w:ascii="Arial" w:eastAsia="Calibri" w:hAnsi="Arial" w:cs="Calibri"/>
          <w:bCs/>
          <w:i/>
          <w:kern w:val="0"/>
          <w:sz w:val="20"/>
          <w:szCs w:val="20"/>
          <w14:ligatures w14:val="none"/>
        </w:rPr>
        <w:t xml:space="preserve">Citrus </w:t>
      </w:r>
      <w:proofErr w:type="spellStart"/>
      <w:r w:rsidR="003B139E" w:rsidRPr="00AB7D78">
        <w:rPr>
          <w:rFonts w:ascii="Arial" w:eastAsia="Calibri" w:hAnsi="Arial" w:cs="Calibri"/>
          <w:bCs/>
          <w:i/>
          <w:kern w:val="0"/>
          <w:sz w:val="20"/>
          <w:szCs w:val="20"/>
          <w14:ligatures w14:val="none"/>
        </w:rPr>
        <w:t>sinensis</w:t>
      </w:r>
      <w:proofErr w:type="spellEnd"/>
      <w:r w:rsidR="003B139E" w:rsidRPr="003B13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var. Navel) and green (</w:t>
      </w:r>
      <w:r w:rsidR="003B139E" w:rsidRPr="00AB7D78">
        <w:rPr>
          <w:rFonts w:ascii="Arial" w:eastAsia="Calibri" w:hAnsi="Arial" w:cs="Calibri"/>
          <w:bCs/>
          <w:i/>
          <w:kern w:val="0"/>
          <w:sz w:val="20"/>
          <w:szCs w:val="20"/>
          <w14:ligatures w14:val="none"/>
        </w:rPr>
        <w:t xml:space="preserve">Citrus </w:t>
      </w:r>
      <w:proofErr w:type="spellStart"/>
      <w:r w:rsidR="003B139E" w:rsidRPr="00AB7D78">
        <w:rPr>
          <w:rFonts w:ascii="Arial" w:eastAsia="Calibri" w:hAnsi="Arial" w:cs="Calibri"/>
          <w:bCs/>
          <w:i/>
          <w:kern w:val="0"/>
          <w:sz w:val="20"/>
          <w:szCs w:val="20"/>
          <w14:ligatures w14:val="none"/>
        </w:rPr>
        <w:t>nobilis</w:t>
      </w:r>
      <w:proofErr w:type="spellEnd"/>
      <w:r w:rsidR="003B139E" w:rsidRPr="003B13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var. </w:t>
      </w:r>
      <w:proofErr w:type="spellStart"/>
      <w:r w:rsidR="003B139E" w:rsidRPr="003B13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Sanh</w:t>
      </w:r>
      <w:proofErr w:type="spellEnd"/>
      <w:r w:rsidR="003B139E" w:rsidRPr="003B13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 oranges.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3419F93B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B70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Fruit peel powder of two species were extracted by soaking method with ethanol (99.9%) at room temperature. The extract powders were achieved after vacuum evaporation of ethanol followed by freeze-drying. The extract were chemically analysed for the presence of </w:t>
      </w:r>
      <w:r w:rsidR="00DB709C" w:rsidRPr="00DB70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alkaloids, </w:t>
      </w:r>
      <w:proofErr w:type="spellStart"/>
      <w:r w:rsidR="00DB709C" w:rsidRPr="00DB70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phenolics</w:t>
      </w:r>
      <w:proofErr w:type="spellEnd"/>
      <w:r w:rsidR="00DB709C" w:rsidRPr="00DB70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flavonoids, tannins and </w:t>
      </w:r>
      <w:proofErr w:type="spellStart"/>
      <w:r w:rsidR="00DB709C" w:rsidRPr="00DB70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saponins</w:t>
      </w:r>
      <w:proofErr w:type="spellEnd"/>
      <w:r w:rsidR="00DB70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Total polyphenol (TPC), total flavonoid (TFC) and tannin content of the extracted were quantified, the main compounds of extracts were determined by HPLC. </w:t>
      </w:r>
      <w:r w:rsidR="00B10C8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antidiabetic activities of two extracts were tested </w:t>
      </w:r>
      <w:r w:rsidR="00B10C85" w:rsidRPr="00B10C85">
        <w:rPr>
          <w:rFonts w:ascii="Arial" w:eastAsia="Calibri" w:hAnsi="Arial" w:cs="Calibri"/>
          <w:bCs/>
          <w:i/>
          <w:kern w:val="0"/>
          <w:sz w:val="20"/>
          <w:szCs w:val="20"/>
          <w14:ligatures w14:val="none"/>
        </w:rPr>
        <w:t>in vitro</w:t>
      </w:r>
      <w:r w:rsidR="00B10C8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</w:t>
      </w:r>
      <w:r w:rsidR="00B10C85" w:rsidRPr="00B10C85">
        <w:rPr>
          <w:rFonts w:ascii="Arial" w:eastAsia="Calibri" w:hAnsi="Arial" w:cs="Calibri"/>
          <w:bCs/>
          <w:i/>
          <w:kern w:val="0"/>
          <w:sz w:val="20"/>
          <w:szCs w:val="20"/>
          <w14:ligatures w14:val="none"/>
        </w:rPr>
        <w:t>in vivo</w:t>
      </w:r>
      <w:r w:rsidR="00B10C8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DB70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 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6EC68E91" w14:textId="77777777" w:rsidR="00DB709C" w:rsidRDefault="00795378" w:rsidP="003B139E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extract yield of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Sanh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orange (11.7%) was higher than that of Navel orange (5.97%). Two species had the extract containing alkaloids,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phenolics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flavonoids, tannins and no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saponins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The TPC, TFC and tannin contents of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Sanh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orange extract (46.67 mg GAE/g; 28.3 mg QE/g and 3.28%, respectively) were also higher than Navel orange (31.7 mg GAE/g; 19.9 mg QE/g and 2.91%, respectively). The phytochemicals in orange peel extract were determined by high-performance liquid chromatography (HPLC) including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gallic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acid, ascorbic acid,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chlorogenic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acid,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caffeic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acid,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naringin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hesperidin,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diosmin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rutin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quercetin and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kaemferol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Hesperidin is the main compound in both extracts with similar content (57.76 - 58.74 mg/g extract) and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chlorogenic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acid (4.57 mg/g extract) which were only present in the extract of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Sanh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orange.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Sanh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orange extract had a higher ability to inhibit the activity of α-amylase and α-glucosidase enzymes than Navel orange. However, Navel orange extract controlled hyperglycemia in diabetic rats more effective than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Sanh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orange extract at all tested doses. At the dose of 400 mg extract/kg body weight of mouse and after 21 days of treatment, diabetic mice treated with Navel extract had blood glucose comparable to normal mice (about 116 mg/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dL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). While blood glucose of diabetic mice treated with 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Sanh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extract was the same with that of Glucophage treatment (about 132 mg/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dL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). Untreated diabetic mice had blood glucose of 492 mg/</w:t>
      </w:r>
      <w:proofErr w:type="spellStart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dL</w:t>
      </w:r>
      <w:proofErr w:type="spellEnd"/>
      <w:r w:rsidR="003B139E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 In conclusion, both orange peel extracts can be used to support the treatment of diabetes.</w:t>
      </w:r>
    </w:p>
    <w:p w14:paraId="709D63FE" w14:textId="77777777" w:rsidR="00DB709C" w:rsidRDefault="00DB709C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32E1D40" w14:textId="77777777" w:rsidR="00DB709C" w:rsidRDefault="00B8473A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B70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</w:t>
      </w:r>
      <w:proofErr w:type="spellStart"/>
      <w:r w:rsidR="00DB709C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oth</w:t>
      </w:r>
      <w:proofErr w:type="spellEnd"/>
      <w:r w:rsidR="00DB709C" w:rsidRPr="003B139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orange peel extracts can be used to support the treatment of diabetes</w:t>
      </w:r>
      <w:r w:rsidR="00DB709C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 xml:space="preserve"> </w:t>
      </w:r>
    </w:p>
    <w:sectPr w:rsidR="00DB7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RWPalladioL-Rom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D2"/>
    <w:rsid w:val="000C5777"/>
    <w:rsid w:val="00107368"/>
    <w:rsid w:val="00113BB7"/>
    <w:rsid w:val="002017E6"/>
    <w:rsid w:val="00294059"/>
    <w:rsid w:val="003206E4"/>
    <w:rsid w:val="003A6D5C"/>
    <w:rsid w:val="003B139E"/>
    <w:rsid w:val="004A51B6"/>
    <w:rsid w:val="004C7B82"/>
    <w:rsid w:val="00510CF8"/>
    <w:rsid w:val="00575A29"/>
    <w:rsid w:val="00601754"/>
    <w:rsid w:val="006A34BE"/>
    <w:rsid w:val="006F3F1C"/>
    <w:rsid w:val="007141F2"/>
    <w:rsid w:val="007561D8"/>
    <w:rsid w:val="00795378"/>
    <w:rsid w:val="00796206"/>
    <w:rsid w:val="007C367E"/>
    <w:rsid w:val="008071C5"/>
    <w:rsid w:val="00906D34"/>
    <w:rsid w:val="00933DC9"/>
    <w:rsid w:val="00936D4C"/>
    <w:rsid w:val="009523F9"/>
    <w:rsid w:val="009650DF"/>
    <w:rsid w:val="009B1CBB"/>
    <w:rsid w:val="00A0516D"/>
    <w:rsid w:val="00AB7D78"/>
    <w:rsid w:val="00B07991"/>
    <w:rsid w:val="00B10C85"/>
    <w:rsid w:val="00B4721D"/>
    <w:rsid w:val="00B8473A"/>
    <w:rsid w:val="00C21815"/>
    <w:rsid w:val="00C315D2"/>
    <w:rsid w:val="00C353D8"/>
    <w:rsid w:val="00CF5A91"/>
    <w:rsid w:val="00D02BB1"/>
    <w:rsid w:val="00D45A74"/>
    <w:rsid w:val="00D7428F"/>
    <w:rsid w:val="00DB709C"/>
    <w:rsid w:val="00E30705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3B139E"/>
    <w:rPr>
      <w:rFonts w:ascii="URWPalladioL-Roma" w:hAnsi="URWPalladioL-Roma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39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danh@ctu.edu.v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Danh</cp:lastModifiedBy>
  <cp:revision>6</cp:revision>
  <dcterms:created xsi:type="dcterms:W3CDTF">2025-05-30T12:11:00Z</dcterms:created>
  <dcterms:modified xsi:type="dcterms:W3CDTF">2025-05-30T12:27:00Z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