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147D" w14:textId="587A475D" w:rsidR="00132709" w:rsidRPr="009C54EA" w:rsidRDefault="00132709" w:rsidP="009C54EA">
      <w:pPr>
        <w:ind w:left="284" w:right="282"/>
        <w:jc w:val="center"/>
        <w:rPr>
          <w:rFonts w:ascii="Calibri" w:hAnsi="Calibri" w:cs="Calibri"/>
          <w:b/>
          <w:sz w:val="28"/>
          <w:szCs w:val="28"/>
          <w:lang w:val="en-AU"/>
        </w:rPr>
      </w:pPr>
      <w:r w:rsidRPr="009C54EA">
        <w:rPr>
          <w:rFonts w:ascii="Calibri" w:hAnsi="Calibri" w:cs="Calibri"/>
          <w:b/>
          <w:i/>
          <w:iCs/>
          <w:sz w:val="28"/>
          <w:szCs w:val="28"/>
        </w:rPr>
        <w:t xml:space="preserve">In situ </w:t>
      </w:r>
      <w:r w:rsidR="00272DB0">
        <w:rPr>
          <w:rFonts w:ascii="Calibri" w:hAnsi="Calibri" w:cs="Calibri"/>
          <w:b/>
          <w:sz w:val="28"/>
          <w:szCs w:val="28"/>
        </w:rPr>
        <w:t>etching</w:t>
      </w:r>
      <w:r w:rsidRPr="009C54EA">
        <w:rPr>
          <w:rFonts w:ascii="Calibri" w:hAnsi="Calibri" w:cs="Calibri"/>
          <w:b/>
          <w:sz w:val="28"/>
          <w:szCs w:val="28"/>
        </w:rPr>
        <w:t xml:space="preserve"> and</w:t>
      </w:r>
      <w:r w:rsidRPr="009C54EA">
        <w:rPr>
          <w:rFonts w:ascii="Calibri" w:hAnsi="Calibri" w:cs="Calibri"/>
          <w:b/>
          <w:i/>
          <w:iCs/>
          <w:sz w:val="28"/>
          <w:szCs w:val="28"/>
        </w:rPr>
        <w:t xml:space="preserve"> </w:t>
      </w:r>
      <w:r w:rsidRPr="009C54EA">
        <w:rPr>
          <w:rFonts w:ascii="Calibri" w:hAnsi="Calibri" w:cs="Calibri"/>
          <w:b/>
          <w:sz w:val="28"/>
          <w:szCs w:val="28"/>
        </w:rPr>
        <w:t xml:space="preserve">functionalization of </w:t>
      </w:r>
      <w:r w:rsidR="00272DB0">
        <w:rPr>
          <w:rFonts w:ascii="Calibri" w:hAnsi="Calibri" w:cs="Calibri"/>
          <w:b/>
          <w:sz w:val="28"/>
          <w:szCs w:val="28"/>
        </w:rPr>
        <w:t>two-dimensional</w:t>
      </w:r>
      <w:bookmarkStart w:id="0" w:name="_GoBack"/>
      <w:bookmarkEnd w:id="0"/>
      <w:r w:rsidRPr="009C54EA">
        <w:rPr>
          <w:rFonts w:ascii="Calibri" w:hAnsi="Calibri" w:cs="Calibri"/>
          <w:b/>
          <w:sz w:val="28"/>
          <w:szCs w:val="28"/>
        </w:rPr>
        <w:t xml:space="preserve"> materials</w:t>
      </w:r>
    </w:p>
    <w:p w14:paraId="57C45AC5" w14:textId="77777777" w:rsidR="00DF1C8E" w:rsidRDefault="00DF1C8E" w:rsidP="009A4CFF">
      <w:pPr>
        <w:ind w:left="284" w:right="282"/>
        <w:jc w:val="both"/>
        <w:rPr>
          <w:rFonts w:ascii="Calibri" w:hAnsi="Calibri" w:cs="Calibri"/>
          <w:sz w:val="20"/>
          <w:szCs w:val="20"/>
          <w:lang w:val="en-AU"/>
        </w:rPr>
      </w:pPr>
    </w:p>
    <w:p w14:paraId="31479071" w14:textId="042AC7B1" w:rsidR="00997C34" w:rsidRDefault="005D53C2" w:rsidP="009A4CFF">
      <w:pPr>
        <w:ind w:left="284" w:right="282"/>
        <w:jc w:val="center"/>
        <w:rPr>
          <w:rFonts w:ascii="Calibri" w:hAnsi="Calibri" w:cs="Calibri"/>
          <w:sz w:val="22"/>
          <w:szCs w:val="22"/>
          <w:vertAlign w:val="superscript"/>
          <w:lang w:val="en-AU"/>
        </w:rPr>
      </w:pPr>
      <w:r>
        <w:rPr>
          <w:rFonts w:ascii="Calibri" w:hAnsi="Calibri" w:cs="Calibri"/>
          <w:i/>
          <w:lang w:val="en-AU"/>
        </w:rPr>
        <w:t>Charlene J. Lobo</w:t>
      </w:r>
    </w:p>
    <w:p w14:paraId="49EF8C2D" w14:textId="3452783A" w:rsidR="00711813" w:rsidRPr="006B3866" w:rsidRDefault="005D53C2" w:rsidP="009A4CFF">
      <w:pPr>
        <w:ind w:left="284" w:right="282"/>
        <w:jc w:val="center"/>
        <w:rPr>
          <w:rFonts w:ascii="Calibri" w:hAnsi="Calibri" w:cs="Calibri"/>
          <w:sz w:val="22"/>
          <w:szCs w:val="22"/>
          <w:lang w:val="en-AU"/>
        </w:rPr>
      </w:pPr>
      <w:r>
        <w:rPr>
          <w:rFonts w:ascii="Calibri" w:hAnsi="Calibri" w:cs="Calibri"/>
          <w:sz w:val="22"/>
          <w:szCs w:val="22"/>
          <w:lang w:val="en-AU"/>
        </w:rPr>
        <w:t>School of Mathematical and Physical Sciences</w:t>
      </w:r>
      <w:r w:rsidR="00EF12F3" w:rsidRPr="006B3866">
        <w:rPr>
          <w:rFonts w:ascii="Calibri" w:hAnsi="Calibri" w:cs="Calibri"/>
          <w:sz w:val="22"/>
          <w:szCs w:val="22"/>
          <w:lang w:val="en-AU"/>
        </w:rPr>
        <w:t xml:space="preserve">, </w:t>
      </w:r>
      <w:r>
        <w:rPr>
          <w:rFonts w:ascii="Calibri" w:hAnsi="Calibri" w:cs="Calibri"/>
          <w:sz w:val="22"/>
          <w:szCs w:val="22"/>
          <w:lang w:val="en-AU"/>
        </w:rPr>
        <w:t>University of Technology Sydney, Ultimo, Australia</w:t>
      </w:r>
      <w:r w:rsidR="00711813" w:rsidRPr="006B3866">
        <w:rPr>
          <w:rFonts w:ascii="Calibri" w:hAnsi="Calibri" w:cs="Calibri"/>
          <w:sz w:val="22"/>
          <w:szCs w:val="22"/>
          <w:lang w:val="en-AU"/>
        </w:rPr>
        <w:t>.</w:t>
      </w:r>
    </w:p>
    <w:p w14:paraId="05E17889" w14:textId="38F08F16" w:rsidR="00711813" w:rsidRPr="000C13C7" w:rsidRDefault="00711813" w:rsidP="009A4CFF">
      <w:pPr>
        <w:pStyle w:val="Default"/>
        <w:ind w:left="284" w:right="282"/>
        <w:jc w:val="both"/>
        <w:rPr>
          <w:rFonts w:asciiTheme="minorHAnsi" w:hAnsiTheme="minorHAnsi" w:cstheme="minorHAnsi"/>
          <w:color w:val="auto"/>
          <w:sz w:val="22"/>
          <w:szCs w:val="22"/>
          <w:lang w:val="en-AU"/>
        </w:rPr>
      </w:pPr>
      <w:r w:rsidRPr="000C13C7">
        <w:rPr>
          <w:rFonts w:asciiTheme="minorHAnsi" w:hAnsiTheme="minorHAnsi" w:cstheme="minorHAnsi"/>
          <w:i/>
          <w:color w:val="auto"/>
          <w:sz w:val="22"/>
          <w:szCs w:val="22"/>
        </w:rPr>
        <w:t xml:space="preserve"> </w:t>
      </w:r>
    </w:p>
    <w:p w14:paraId="14B42A85" w14:textId="471B3088" w:rsidR="00FA0181" w:rsidRPr="00CA72C4" w:rsidRDefault="00FA0181" w:rsidP="00FA0181">
      <w:pPr>
        <w:pStyle w:val="References"/>
        <w:ind w:left="-851" w:right="-574" w:firstLine="284"/>
        <w:rPr>
          <w:rFonts w:asciiTheme="minorHAnsi" w:hAnsiTheme="minorHAnsi" w:cstheme="minorHAnsi"/>
          <w:sz w:val="22"/>
          <w:szCs w:val="22"/>
        </w:rPr>
      </w:pPr>
      <w:r w:rsidRPr="00CA72C4">
        <w:rPr>
          <w:rFonts w:asciiTheme="minorHAnsi" w:hAnsiTheme="minorHAnsi" w:cstheme="minorHAnsi"/>
          <w:sz w:val="22"/>
          <w:szCs w:val="22"/>
        </w:rPr>
        <w:t xml:space="preserve">Focused electron beam induced deposition and etching are direct-write nanofabrication techniques in which an electron beam is used to achieve nanostructure functionalization, etching or deposition. Either alone or in combination with </w:t>
      </w:r>
      <w:r w:rsidRPr="00CA72C4">
        <w:rPr>
          <w:rFonts w:asciiTheme="minorHAnsi" w:hAnsiTheme="minorHAnsi" w:cstheme="minorHAnsi"/>
          <w:i/>
          <w:sz w:val="22"/>
          <w:szCs w:val="22"/>
        </w:rPr>
        <w:t>in situ</w:t>
      </w:r>
      <w:r w:rsidRPr="00CA72C4">
        <w:rPr>
          <w:rFonts w:asciiTheme="minorHAnsi" w:hAnsiTheme="minorHAnsi" w:cstheme="minorHAnsi"/>
          <w:sz w:val="22"/>
          <w:szCs w:val="22"/>
        </w:rPr>
        <w:t xml:space="preserve"> plasmas, these techniques can also be used to accelerate reactions that occur in ambient environment, while also enabling simultaneous high-resolution imaging.</w:t>
      </w:r>
      <w:r w:rsidR="00653966" w:rsidRPr="00CA72C4">
        <w:rPr>
          <w:rFonts w:asciiTheme="minorHAnsi" w:hAnsiTheme="minorHAnsi" w:cstheme="minorHAnsi"/>
          <w:sz w:val="22"/>
          <w:szCs w:val="22"/>
        </w:rPr>
        <w:t xml:space="preserve"> </w:t>
      </w:r>
      <w:r w:rsidR="000C13C7" w:rsidRPr="00CA72C4">
        <w:rPr>
          <w:rFonts w:asciiTheme="minorHAnsi" w:hAnsiTheme="minorHAnsi" w:cstheme="minorHAnsi"/>
          <w:sz w:val="22"/>
          <w:szCs w:val="22"/>
        </w:rPr>
        <w:t xml:space="preserve">Here, </w:t>
      </w:r>
      <w:r w:rsidR="0001684B" w:rsidRPr="00CA72C4">
        <w:rPr>
          <w:rFonts w:asciiTheme="minorHAnsi" w:hAnsiTheme="minorHAnsi" w:cstheme="minorHAnsi"/>
          <w:sz w:val="22"/>
          <w:szCs w:val="22"/>
        </w:rPr>
        <w:t>I</w:t>
      </w:r>
      <w:r w:rsidR="000C13C7" w:rsidRPr="00CA72C4">
        <w:rPr>
          <w:rFonts w:asciiTheme="minorHAnsi" w:hAnsiTheme="minorHAnsi" w:cstheme="minorHAnsi"/>
          <w:sz w:val="22"/>
          <w:szCs w:val="22"/>
        </w:rPr>
        <w:t xml:space="preserve"> will discuss recent experimental work on </w:t>
      </w:r>
      <w:r w:rsidR="0001684B" w:rsidRPr="00CA72C4">
        <w:rPr>
          <w:rFonts w:asciiTheme="minorHAnsi" w:hAnsiTheme="minorHAnsi" w:cstheme="minorHAnsi"/>
          <w:i/>
          <w:sz w:val="22"/>
          <w:szCs w:val="22"/>
        </w:rPr>
        <w:t>in situ</w:t>
      </w:r>
      <w:r w:rsidR="0001684B" w:rsidRPr="00CA72C4">
        <w:rPr>
          <w:rFonts w:asciiTheme="minorHAnsi" w:hAnsiTheme="minorHAnsi" w:cstheme="minorHAnsi"/>
          <w:sz w:val="22"/>
          <w:szCs w:val="22"/>
        </w:rPr>
        <w:t xml:space="preserve"> </w:t>
      </w:r>
      <w:r w:rsidR="000C13C7" w:rsidRPr="00CA72C4">
        <w:rPr>
          <w:rFonts w:asciiTheme="minorHAnsi" w:hAnsiTheme="minorHAnsi" w:cstheme="minorHAnsi"/>
          <w:sz w:val="22"/>
          <w:szCs w:val="22"/>
        </w:rPr>
        <w:t xml:space="preserve">etching </w:t>
      </w:r>
      <w:r w:rsidR="0001684B" w:rsidRPr="00CA72C4">
        <w:rPr>
          <w:rFonts w:asciiTheme="minorHAnsi" w:hAnsiTheme="minorHAnsi" w:cstheme="minorHAnsi"/>
          <w:sz w:val="22"/>
          <w:szCs w:val="22"/>
        </w:rPr>
        <w:t xml:space="preserve">and functionalization </w:t>
      </w:r>
      <w:r w:rsidR="000C13C7" w:rsidRPr="00CA72C4">
        <w:rPr>
          <w:rFonts w:asciiTheme="minorHAnsi" w:hAnsiTheme="minorHAnsi" w:cstheme="minorHAnsi"/>
          <w:sz w:val="22"/>
          <w:szCs w:val="22"/>
        </w:rPr>
        <w:t xml:space="preserve">the two-dimensional </w:t>
      </w:r>
      <w:r w:rsidR="000C13C7" w:rsidRPr="00CA72C4">
        <w:rPr>
          <w:rFonts w:asciiTheme="minorHAnsi" w:hAnsiTheme="minorHAnsi" w:cstheme="minorHAnsi"/>
          <w:sz w:val="22"/>
          <w:szCs w:val="22"/>
        </w:rPr>
        <w:t>materials</w:t>
      </w:r>
      <w:r w:rsidR="000C13C7" w:rsidRPr="00CA72C4">
        <w:rPr>
          <w:rFonts w:asciiTheme="minorHAnsi" w:hAnsiTheme="minorHAnsi" w:cstheme="minorHAnsi"/>
          <w:sz w:val="22"/>
          <w:szCs w:val="22"/>
        </w:rPr>
        <w:t xml:space="preserve"> hexagonal boron nitride</w:t>
      </w:r>
      <w:r w:rsidR="000C13C7" w:rsidRPr="00CA72C4">
        <w:rPr>
          <w:rFonts w:asciiTheme="minorHAnsi" w:hAnsiTheme="minorHAnsi" w:cstheme="minorHAnsi"/>
          <w:sz w:val="22"/>
          <w:szCs w:val="22"/>
        </w:rPr>
        <w:t xml:space="preserve"> and few-layer black phosphorus</w:t>
      </w:r>
      <w:r w:rsidRPr="00CA72C4">
        <w:rPr>
          <w:rFonts w:asciiTheme="minorHAnsi" w:hAnsiTheme="minorHAnsi" w:cstheme="minorHAnsi"/>
          <w:sz w:val="22"/>
          <w:szCs w:val="22"/>
        </w:rPr>
        <w:t xml:space="preserve">. High resolution electron beam etching of hexagonal boron nitride is demonstrated under 8 Pa water </w:t>
      </w:r>
      <w:proofErr w:type="spellStart"/>
      <w:r w:rsidRPr="00CA72C4">
        <w:rPr>
          <w:rFonts w:asciiTheme="minorHAnsi" w:hAnsiTheme="minorHAnsi" w:cstheme="minorHAnsi"/>
          <w:sz w:val="22"/>
          <w:szCs w:val="22"/>
        </w:rPr>
        <w:t>vapour</w:t>
      </w:r>
      <w:proofErr w:type="spellEnd"/>
      <w:r w:rsidRPr="00CA72C4">
        <w:rPr>
          <w:rFonts w:asciiTheme="minorHAnsi" w:hAnsiTheme="minorHAnsi" w:cstheme="minorHAnsi"/>
          <w:sz w:val="22"/>
          <w:szCs w:val="22"/>
        </w:rPr>
        <w:t xml:space="preserve"> in an environmental scanning electron microscope (ESEM). The </w:t>
      </w:r>
      <w:proofErr w:type="spellStart"/>
      <w:r w:rsidRPr="00CA72C4">
        <w:rPr>
          <w:rFonts w:asciiTheme="minorHAnsi" w:hAnsiTheme="minorHAnsi" w:cstheme="minorHAnsi"/>
          <w:sz w:val="22"/>
          <w:szCs w:val="22"/>
        </w:rPr>
        <w:t>hBN</w:t>
      </w:r>
      <w:proofErr w:type="spellEnd"/>
      <w:r w:rsidRPr="00CA72C4">
        <w:rPr>
          <w:rFonts w:asciiTheme="minorHAnsi" w:hAnsiTheme="minorHAnsi" w:cstheme="minorHAnsi"/>
          <w:sz w:val="22"/>
          <w:szCs w:val="22"/>
        </w:rPr>
        <w:t xml:space="preserve"> undergoes </w:t>
      </w:r>
      <w:proofErr w:type="spellStart"/>
      <w:r w:rsidRPr="00CA72C4">
        <w:rPr>
          <w:rFonts w:asciiTheme="minorHAnsi" w:hAnsiTheme="minorHAnsi" w:cstheme="minorHAnsi"/>
          <w:sz w:val="22"/>
          <w:szCs w:val="22"/>
        </w:rPr>
        <w:t>denitrogenation</w:t>
      </w:r>
      <w:proofErr w:type="spellEnd"/>
      <w:r w:rsidRPr="00CA72C4">
        <w:rPr>
          <w:rFonts w:asciiTheme="minorHAnsi" w:hAnsiTheme="minorHAnsi" w:cstheme="minorHAnsi"/>
          <w:sz w:val="22"/>
          <w:szCs w:val="22"/>
        </w:rPr>
        <w:t xml:space="preserve"> under electron beam induced etching in H</w:t>
      </w:r>
      <w:r w:rsidRPr="00CA72C4">
        <w:rPr>
          <w:rFonts w:asciiTheme="minorHAnsi" w:hAnsiTheme="minorHAnsi" w:cstheme="minorHAnsi"/>
          <w:sz w:val="22"/>
          <w:szCs w:val="22"/>
          <w:vertAlign w:val="subscript"/>
        </w:rPr>
        <w:t>2</w:t>
      </w:r>
      <w:r w:rsidRPr="00CA72C4">
        <w:rPr>
          <w:rFonts w:asciiTheme="minorHAnsi" w:hAnsiTheme="minorHAnsi" w:cstheme="minorHAnsi"/>
          <w:sz w:val="22"/>
          <w:szCs w:val="22"/>
        </w:rPr>
        <w:t>O, forming volatile NO and NO</w:t>
      </w:r>
      <w:r w:rsidRPr="00CA72C4">
        <w:rPr>
          <w:rFonts w:asciiTheme="minorHAnsi" w:hAnsiTheme="minorHAnsi" w:cstheme="minorHAnsi"/>
          <w:sz w:val="22"/>
          <w:szCs w:val="22"/>
          <w:vertAlign w:val="subscript"/>
        </w:rPr>
        <w:t>2</w:t>
      </w:r>
      <w:r w:rsidRPr="00CA72C4">
        <w:rPr>
          <w:rFonts w:asciiTheme="minorHAnsi" w:hAnsiTheme="minorHAnsi" w:cstheme="minorHAnsi"/>
          <w:sz w:val="22"/>
          <w:szCs w:val="22"/>
        </w:rPr>
        <w:t xml:space="preserve"> and leaving behind boron nanoparticles. Under continued irradiation, the dissociated H</w:t>
      </w:r>
      <w:r w:rsidRPr="00CA72C4">
        <w:rPr>
          <w:rFonts w:asciiTheme="minorHAnsi" w:hAnsiTheme="minorHAnsi" w:cstheme="minorHAnsi"/>
          <w:sz w:val="22"/>
          <w:szCs w:val="22"/>
          <w:vertAlign w:val="subscript"/>
        </w:rPr>
        <w:t>2</w:t>
      </w:r>
      <w:r w:rsidRPr="00CA72C4">
        <w:rPr>
          <w:rFonts w:asciiTheme="minorHAnsi" w:hAnsiTheme="minorHAnsi" w:cstheme="minorHAnsi"/>
          <w:sz w:val="22"/>
          <w:szCs w:val="22"/>
        </w:rPr>
        <w:t>O molecules react with NO and NO</w:t>
      </w:r>
      <w:r w:rsidRPr="00CA72C4">
        <w:rPr>
          <w:rFonts w:asciiTheme="minorHAnsi" w:hAnsiTheme="minorHAnsi" w:cstheme="minorHAnsi"/>
          <w:sz w:val="22"/>
          <w:szCs w:val="22"/>
          <w:vertAlign w:val="subscript"/>
        </w:rPr>
        <w:t xml:space="preserve">2 </w:t>
      </w:r>
      <w:r w:rsidRPr="00CA72C4">
        <w:rPr>
          <w:rFonts w:asciiTheme="minorHAnsi" w:hAnsiTheme="minorHAnsi" w:cstheme="minorHAnsi"/>
          <w:sz w:val="22"/>
          <w:szCs w:val="22"/>
        </w:rPr>
        <w:t xml:space="preserve">species to produce nitric acid, which etches the deposited boron nanoparticles, resulting in highly localized, clean etching of the </w:t>
      </w:r>
      <w:proofErr w:type="spellStart"/>
      <w:r w:rsidRPr="00CA72C4">
        <w:rPr>
          <w:rFonts w:asciiTheme="minorHAnsi" w:hAnsiTheme="minorHAnsi" w:cstheme="minorHAnsi"/>
          <w:sz w:val="22"/>
          <w:szCs w:val="22"/>
        </w:rPr>
        <w:t>hBN</w:t>
      </w:r>
      <w:proofErr w:type="spellEnd"/>
      <w:r w:rsidRPr="00CA72C4">
        <w:rPr>
          <w:rFonts w:asciiTheme="minorHAnsi" w:hAnsiTheme="minorHAnsi" w:cstheme="minorHAnsi"/>
          <w:sz w:val="22"/>
          <w:szCs w:val="22"/>
        </w:rPr>
        <w:t xml:space="preserve">. Raman analysis demonstrates that the surrounding </w:t>
      </w:r>
      <w:proofErr w:type="spellStart"/>
      <w:r w:rsidRPr="00CA72C4">
        <w:rPr>
          <w:rFonts w:asciiTheme="minorHAnsi" w:hAnsiTheme="minorHAnsi" w:cstheme="minorHAnsi"/>
          <w:sz w:val="22"/>
          <w:szCs w:val="22"/>
        </w:rPr>
        <w:t>hBN</w:t>
      </w:r>
      <w:proofErr w:type="spellEnd"/>
      <w:r w:rsidRPr="00CA72C4">
        <w:rPr>
          <w:rFonts w:asciiTheme="minorHAnsi" w:hAnsiTheme="minorHAnsi" w:cstheme="minorHAnsi"/>
          <w:sz w:val="22"/>
          <w:szCs w:val="22"/>
        </w:rPr>
        <w:t xml:space="preserve"> material is not damaged by the etch process, enabling damage-free electron beam fabrication of well-defined </w:t>
      </w:r>
      <w:proofErr w:type="spellStart"/>
      <w:r w:rsidRPr="00CA72C4">
        <w:rPr>
          <w:rFonts w:asciiTheme="minorHAnsi" w:hAnsiTheme="minorHAnsi" w:cstheme="minorHAnsi"/>
          <w:sz w:val="22"/>
          <w:szCs w:val="22"/>
        </w:rPr>
        <w:t>hBN</w:t>
      </w:r>
      <w:proofErr w:type="spellEnd"/>
      <w:r w:rsidRPr="00CA72C4">
        <w:rPr>
          <w:rFonts w:asciiTheme="minorHAnsi" w:hAnsiTheme="minorHAnsi" w:cstheme="minorHAnsi"/>
          <w:sz w:val="22"/>
          <w:szCs w:val="22"/>
        </w:rPr>
        <w:t xml:space="preserve"> nanoribbons, holes and other geometries</w:t>
      </w:r>
      <w:r w:rsidRPr="00CA72C4">
        <w:rPr>
          <w:rFonts w:asciiTheme="minorHAnsi" w:hAnsiTheme="minorHAnsi" w:cstheme="minorHAnsi"/>
          <w:sz w:val="22"/>
          <w:szCs w:val="22"/>
          <w:vertAlign w:val="superscript"/>
        </w:rPr>
        <w:t>1</w:t>
      </w:r>
      <w:r w:rsidRPr="00CA72C4">
        <w:rPr>
          <w:rFonts w:asciiTheme="minorHAnsi" w:hAnsiTheme="minorHAnsi" w:cstheme="minorHAnsi"/>
          <w:sz w:val="22"/>
          <w:szCs w:val="22"/>
        </w:rPr>
        <w:t>. We also study the stability of another two-dimensional material, few-layer black phosphorus (FLBP) in H</w:t>
      </w:r>
      <w:r w:rsidRPr="00CA72C4">
        <w:rPr>
          <w:rFonts w:asciiTheme="minorHAnsi" w:hAnsiTheme="minorHAnsi" w:cstheme="minorHAnsi"/>
          <w:sz w:val="22"/>
          <w:szCs w:val="22"/>
          <w:vertAlign w:val="subscript"/>
        </w:rPr>
        <w:t>2</w:t>
      </w:r>
      <w:r w:rsidRPr="00CA72C4">
        <w:rPr>
          <w:rFonts w:asciiTheme="minorHAnsi" w:hAnsiTheme="minorHAnsi" w:cstheme="minorHAnsi"/>
          <w:sz w:val="22"/>
          <w:szCs w:val="22"/>
        </w:rPr>
        <w:t>O, O</w:t>
      </w:r>
      <w:r w:rsidRPr="00CA72C4">
        <w:rPr>
          <w:rFonts w:asciiTheme="minorHAnsi" w:hAnsiTheme="minorHAnsi" w:cstheme="minorHAnsi"/>
          <w:sz w:val="22"/>
          <w:szCs w:val="22"/>
          <w:vertAlign w:val="subscript"/>
        </w:rPr>
        <w:t>2</w:t>
      </w:r>
      <w:r w:rsidRPr="00CA72C4">
        <w:rPr>
          <w:rFonts w:asciiTheme="minorHAnsi" w:hAnsiTheme="minorHAnsi" w:cstheme="minorHAnsi"/>
          <w:sz w:val="22"/>
          <w:szCs w:val="22"/>
        </w:rPr>
        <w:t>, NF</w:t>
      </w:r>
      <w:r w:rsidRPr="00CA72C4">
        <w:rPr>
          <w:rFonts w:asciiTheme="minorHAnsi" w:hAnsiTheme="minorHAnsi" w:cstheme="minorHAnsi"/>
          <w:sz w:val="22"/>
          <w:szCs w:val="22"/>
          <w:vertAlign w:val="subscript"/>
        </w:rPr>
        <w:t>3</w:t>
      </w:r>
      <w:r w:rsidRPr="00CA72C4">
        <w:rPr>
          <w:rFonts w:asciiTheme="minorHAnsi" w:hAnsiTheme="minorHAnsi" w:cstheme="minorHAnsi"/>
          <w:sz w:val="22"/>
          <w:szCs w:val="22"/>
        </w:rPr>
        <w:t xml:space="preserve"> and NH</w:t>
      </w:r>
      <w:r w:rsidRPr="00CA72C4">
        <w:rPr>
          <w:rFonts w:asciiTheme="minorHAnsi" w:hAnsiTheme="minorHAnsi" w:cstheme="minorHAnsi"/>
          <w:sz w:val="22"/>
          <w:szCs w:val="22"/>
          <w:vertAlign w:val="subscript"/>
        </w:rPr>
        <w:t>3</w:t>
      </w:r>
      <w:r w:rsidRPr="00CA72C4">
        <w:rPr>
          <w:rFonts w:asciiTheme="minorHAnsi" w:hAnsiTheme="minorHAnsi" w:cstheme="minorHAnsi"/>
          <w:sz w:val="22"/>
          <w:szCs w:val="22"/>
        </w:rPr>
        <w:t xml:space="preserve"> environments using ESEM and </w:t>
      </w:r>
      <w:r w:rsidRPr="00CA72C4">
        <w:rPr>
          <w:rFonts w:asciiTheme="minorHAnsi" w:hAnsiTheme="minorHAnsi" w:cstheme="minorHAnsi"/>
          <w:i/>
          <w:sz w:val="22"/>
          <w:szCs w:val="22"/>
        </w:rPr>
        <w:t xml:space="preserve">in situ </w:t>
      </w:r>
      <w:r w:rsidRPr="00CA72C4">
        <w:rPr>
          <w:rFonts w:asciiTheme="minorHAnsi" w:hAnsiTheme="minorHAnsi" w:cstheme="minorHAnsi"/>
          <w:sz w:val="22"/>
          <w:szCs w:val="22"/>
        </w:rPr>
        <w:t>electrical conductance measurements. The electron beam is used both for ESEM imaging, and also to generate reactive species such as *O, *OH, *F and *H that can drive spatially-localized chemical reactions at the sample surface. Electron-beam irradiation in H</w:t>
      </w:r>
      <w:r w:rsidRPr="00CA72C4">
        <w:rPr>
          <w:rFonts w:asciiTheme="minorHAnsi" w:hAnsiTheme="minorHAnsi" w:cstheme="minorHAnsi"/>
          <w:sz w:val="22"/>
          <w:szCs w:val="22"/>
          <w:vertAlign w:val="subscript"/>
        </w:rPr>
        <w:t>2</w:t>
      </w:r>
      <w:r w:rsidRPr="00CA72C4">
        <w:rPr>
          <w:rFonts w:asciiTheme="minorHAnsi" w:hAnsiTheme="minorHAnsi" w:cstheme="minorHAnsi"/>
          <w:sz w:val="22"/>
          <w:szCs w:val="22"/>
        </w:rPr>
        <w:t xml:space="preserve">O </w:t>
      </w:r>
      <w:proofErr w:type="spellStart"/>
      <w:r w:rsidRPr="00CA72C4">
        <w:rPr>
          <w:rFonts w:asciiTheme="minorHAnsi" w:hAnsiTheme="minorHAnsi" w:cstheme="minorHAnsi"/>
          <w:sz w:val="22"/>
          <w:szCs w:val="22"/>
        </w:rPr>
        <w:t>vapour</w:t>
      </w:r>
      <w:proofErr w:type="spellEnd"/>
      <w:r w:rsidRPr="00CA72C4">
        <w:rPr>
          <w:rFonts w:asciiTheme="minorHAnsi" w:hAnsiTheme="minorHAnsi" w:cstheme="minorHAnsi"/>
          <w:sz w:val="22"/>
          <w:szCs w:val="22"/>
        </w:rPr>
        <w:t xml:space="preserve"> is known to generate reactive oxygen species (ROS) that are responsible for the degradation of FLBP in ambient environment, but FLBP stability has not been assessed during prolonged exposure to other gaseous environments. Using our novel experimental approach, we demonstrate</w:t>
      </w:r>
      <w:r w:rsidR="0001684B" w:rsidRPr="00CA72C4">
        <w:rPr>
          <w:rFonts w:asciiTheme="minorHAnsi" w:hAnsiTheme="minorHAnsi" w:cstheme="minorHAnsi"/>
          <w:sz w:val="22"/>
          <w:szCs w:val="22"/>
        </w:rPr>
        <w:t xml:space="preserve"> a number of </w:t>
      </w:r>
      <w:r w:rsidRPr="00CA72C4">
        <w:rPr>
          <w:rFonts w:asciiTheme="minorHAnsi" w:hAnsiTheme="minorHAnsi" w:cstheme="minorHAnsi"/>
          <w:sz w:val="22"/>
          <w:szCs w:val="22"/>
        </w:rPr>
        <w:t xml:space="preserve">promising methods of protecting FLBP and other moisture-sensitive two-dimensional materials from degradation by ROS. Our results demonstrate the utility of </w:t>
      </w:r>
      <w:r w:rsidRPr="00CA72C4">
        <w:rPr>
          <w:rFonts w:asciiTheme="minorHAnsi" w:hAnsiTheme="minorHAnsi" w:cstheme="minorHAnsi"/>
          <w:i/>
          <w:sz w:val="22"/>
          <w:szCs w:val="22"/>
        </w:rPr>
        <w:t>in situ</w:t>
      </w:r>
      <w:r w:rsidRPr="00CA72C4">
        <w:rPr>
          <w:rFonts w:asciiTheme="minorHAnsi" w:hAnsiTheme="minorHAnsi" w:cstheme="minorHAnsi"/>
          <w:sz w:val="22"/>
          <w:szCs w:val="22"/>
        </w:rPr>
        <w:t xml:space="preserve"> electron and ion beam techniques for high-resolution, real-time imaging of chemical reactions occurring in synthetic two-dimensional materials such as </w:t>
      </w:r>
      <w:r w:rsidR="00272DB0">
        <w:rPr>
          <w:rFonts w:asciiTheme="minorHAnsi" w:hAnsiTheme="minorHAnsi" w:cstheme="minorHAnsi"/>
          <w:sz w:val="22"/>
          <w:szCs w:val="22"/>
        </w:rPr>
        <w:t>few-layer black phosphorus</w:t>
      </w:r>
      <w:r w:rsidRPr="00CA72C4">
        <w:rPr>
          <w:rFonts w:asciiTheme="minorHAnsi" w:hAnsiTheme="minorHAnsi" w:cstheme="minorHAnsi"/>
          <w:sz w:val="22"/>
          <w:szCs w:val="22"/>
        </w:rPr>
        <w:t>.</w:t>
      </w:r>
    </w:p>
    <w:p w14:paraId="22F43767" w14:textId="7B3C457E" w:rsidR="000C13C7" w:rsidRPr="000C13C7" w:rsidRDefault="000C13C7" w:rsidP="000C13C7">
      <w:pPr>
        <w:pStyle w:val="References"/>
        <w:rPr>
          <w:rFonts w:asciiTheme="minorHAnsi" w:eastAsia="Arial Unicode MS" w:hAnsiTheme="minorHAnsi" w:cstheme="minorHAnsi"/>
          <w:sz w:val="22"/>
          <w:szCs w:val="22"/>
        </w:rPr>
      </w:pPr>
    </w:p>
    <w:p w14:paraId="766DA9A5" w14:textId="60863F4C" w:rsidR="004E5450" w:rsidRDefault="004E5450" w:rsidP="009A4CFF">
      <w:pPr>
        <w:ind w:left="284" w:right="282"/>
        <w:jc w:val="both"/>
        <w:rPr>
          <w:rFonts w:ascii="Calibri" w:hAnsi="Calibri" w:cs="Calibri"/>
          <w:sz w:val="22"/>
          <w:szCs w:val="22"/>
          <w:lang w:val="en-AU"/>
        </w:rPr>
      </w:pPr>
    </w:p>
    <w:p w14:paraId="0F3F3786" w14:textId="77777777" w:rsidR="0011677F" w:rsidRPr="00C37645" w:rsidRDefault="0011677F" w:rsidP="0011677F">
      <w:pPr>
        <w:jc w:val="center"/>
        <w:rPr>
          <w:sz w:val="28"/>
          <w:szCs w:val="28"/>
        </w:rPr>
      </w:pPr>
      <w:r w:rsidRPr="00AF63FC">
        <w:rPr>
          <w:noProof/>
        </w:rPr>
        <w:drawing>
          <wp:inline distT="0" distB="0" distL="0" distR="0" wp14:anchorId="00CBE880" wp14:editId="29A32C60">
            <wp:extent cx="2920621" cy="2233283"/>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s_new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9079" cy="2239751"/>
                    </a:xfrm>
                    <a:prstGeom prst="rect">
                      <a:avLst/>
                    </a:prstGeom>
                  </pic:spPr>
                </pic:pic>
              </a:graphicData>
            </a:graphic>
          </wp:inline>
        </w:drawing>
      </w:r>
    </w:p>
    <w:p w14:paraId="77F7961D" w14:textId="4A544019" w:rsidR="00CA72C4" w:rsidRPr="00D36B98" w:rsidRDefault="0011677F" w:rsidP="00D36B98">
      <w:pPr>
        <w:widowControl w:val="0"/>
        <w:ind w:left="-567"/>
        <w:jc w:val="both"/>
        <w:rPr>
          <w:rFonts w:asciiTheme="minorHAnsi" w:hAnsiTheme="minorHAnsi" w:cstheme="minorHAnsi"/>
          <w:sz w:val="18"/>
          <w:szCs w:val="18"/>
        </w:rPr>
      </w:pPr>
      <w:r w:rsidRPr="00D36B98">
        <w:rPr>
          <w:rFonts w:asciiTheme="minorHAnsi" w:hAnsiTheme="minorHAnsi" w:cstheme="minorHAnsi"/>
          <w:sz w:val="18"/>
          <w:szCs w:val="18"/>
        </w:rPr>
        <w:t xml:space="preserve">Figure 1. a-d) ESEM images of FLBP before (left) and after (right) </w:t>
      </w:r>
      <w:proofErr w:type="gramStart"/>
      <w:r w:rsidRPr="00D36B98">
        <w:rPr>
          <w:rFonts w:asciiTheme="minorHAnsi" w:hAnsiTheme="minorHAnsi" w:cstheme="minorHAnsi"/>
          <w:sz w:val="18"/>
          <w:szCs w:val="18"/>
        </w:rPr>
        <w:t>60 minute</w:t>
      </w:r>
      <w:proofErr w:type="gramEnd"/>
      <w:r w:rsidRPr="00D36B98">
        <w:rPr>
          <w:rFonts w:asciiTheme="minorHAnsi" w:hAnsiTheme="minorHAnsi" w:cstheme="minorHAnsi"/>
          <w:sz w:val="18"/>
          <w:szCs w:val="18"/>
        </w:rPr>
        <w:t xml:space="preserve"> electron beam irradiation in H</w:t>
      </w:r>
      <w:r w:rsidRPr="00D36B98">
        <w:rPr>
          <w:rFonts w:asciiTheme="minorHAnsi" w:hAnsiTheme="minorHAnsi" w:cstheme="minorHAnsi"/>
          <w:sz w:val="18"/>
          <w:szCs w:val="18"/>
          <w:vertAlign w:val="subscript"/>
        </w:rPr>
        <w:t>2</w:t>
      </w:r>
      <w:r w:rsidRPr="00D36B98">
        <w:rPr>
          <w:rFonts w:asciiTheme="minorHAnsi" w:hAnsiTheme="minorHAnsi" w:cstheme="minorHAnsi"/>
          <w:sz w:val="18"/>
          <w:szCs w:val="18"/>
        </w:rPr>
        <w:t>O, O</w:t>
      </w:r>
      <w:r w:rsidRPr="00D36B98">
        <w:rPr>
          <w:rFonts w:asciiTheme="minorHAnsi" w:hAnsiTheme="minorHAnsi" w:cstheme="minorHAnsi"/>
          <w:sz w:val="18"/>
          <w:szCs w:val="18"/>
          <w:vertAlign w:val="subscript"/>
        </w:rPr>
        <w:t>2</w:t>
      </w:r>
      <w:r w:rsidRPr="00D36B98">
        <w:rPr>
          <w:rFonts w:asciiTheme="minorHAnsi" w:hAnsiTheme="minorHAnsi" w:cstheme="minorHAnsi"/>
          <w:sz w:val="18"/>
          <w:szCs w:val="18"/>
        </w:rPr>
        <w:t>, NF</w:t>
      </w:r>
      <w:r w:rsidRPr="00D36B98">
        <w:rPr>
          <w:rFonts w:asciiTheme="minorHAnsi" w:hAnsiTheme="minorHAnsi" w:cstheme="minorHAnsi"/>
          <w:sz w:val="18"/>
          <w:szCs w:val="18"/>
          <w:vertAlign w:val="subscript"/>
        </w:rPr>
        <w:t>3</w:t>
      </w:r>
      <w:r w:rsidRPr="00D36B98">
        <w:rPr>
          <w:rFonts w:asciiTheme="minorHAnsi" w:hAnsiTheme="minorHAnsi" w:cstheme="minorHAnsi"/>
          <w:sz w:val="18"/>
          <w:szCs w:val="18"/>
        </w:rPr>
        <w:t>, and NH</w:t>
      </w:r>
      <w:r w:rsidRPr="00D36B98">
        <w:rPr>
          <w:rFonts w:asciiTheme="minorHAnsi" w:hAnsiTheme="minorHAnsi" w:cstheme="minorHAnsi"/>
          <w:sz w:val="18"/>
          <w:szCs w:val="18"/>
          <w:vertAlign w:val="subscript"/>
        </w:rPr>
        <w:t>3</w:t>
      </w:r>
      <w:r w:rsidRPr="00D36B98">
        <w:rPr>
          <w:rFonts w:asciiTheme="minorHAnsi" w:hAnsiTheme="minorHAnsi" w:cstheme="minorHAnsi"/>
          <w:sz w:val="18"/>
          <w:szCs w:val="18"/>
        </w:rPr>
        <w:t xml:space="preserve"> environments at RT and 8 Pa chamber pressure. Irradiation and imaging were conducted using an accelerating voltage of 15kV and electron beam flux of 2.3x10</w:t>
      </w:r>
      <w:r w:rsidRPr="00D36B98">
        <w:rPr>
          <w:rFonts w:asciiTheme="minorHAnsi" w:hAnsiTheme="minorHAnsi" w:cstheme="minorHAnsi"/>
          <w:sz w:val="18"/>
          <w:szCs w:val="18"/>
          <w:vertAlign w:val="superscript"/>
        </w:rPr>
        <w:t>19</w:t>
      </w:r>
      <w:r w:rsidRPr="00D36B98">
        <w:rPr>
          <w:rFonts w:asciiTheme="minorHAnsi" w:hAnsiTheme="minorHAnsi" w:cstheme="minorHAnsi"/>
          <w:sz w:val="18"/>
          <w:szCs w:val="18"/>
        </w:rPr>
        <w:t xml:space="preserve"> electrons cm</w:t>
      </w:r>
      <w:r w:rsidRPr="00D36B98">
        <w:rPr>
          <w:rFonts w:asciiTheme="minorHAnsi" w:hAnsiTheme="minorHAnsi" w:cstheme="minorHAnsi"/>
          <w:sz w:val="18"/>
          <w:szCs w:val="18"/>
          <w:vertAlign w:val="superscript"/>
        </w:rPr>
        <w:t>-2</w:t>
      </w:r>
      <w:r w:rsidRPr="00D36B98">
        <w:rPr>
          <w:rFonts w:asciiTheme="minorHAnsi" w:hAnsiTheme="minorHAnsi" w:cstheme="minorHAnsi"/>
          <w:sz w:val="18"/>
          <w:szCs w:val="18"/>
        </w:rPr>
        <w:t>min</w:t>
      </w:r>
      <w:r w:rsidRPr="00D36B98">
        <w:rPr>
          <w:rFonts w:asciiTheme="minorHAnsi" w:hAnsiTheme="minorHAnsi" w:cstheme="minorHAnsi"/>
          <w:sz w:val="18"/>
          <w:szCs w:val="18"/>
          <w:vertAlign w:val="superscript"/>
        </w:rPr>
        <w:t>-1</w:t>
      </w:r>
      <w:r w:rsidRPr="00D36B98">
        <w:rPr>
          <w:rFonts w:asciiTheme="minorHAnsi" w:hAnsiTheme="minorHAnsi" w:cstheme="minorHAnsi"/>
          <w:sz w:val="18"/>
          <w:szCs w:val="18"/>
        </w:rPr>
        <w:t xml:space="preserve">. The scale bar is 1 µm. e) </w:t>
      </w:r>
      <w:proofErr w:type="spellStart"/>
      <w:r w:rsidRPr="00D36B98">
        <w:rPr>
          <w:rFonts w:asciiTheme="minorHAnsi" w:hAnsiTheme="minorHAnsi" w:cstheme="minorHAnsi"/>
          <w:sz w:val="18"/>
          <w:szCs w:val="18"/>
        </w:rPr>
        <w:t>Normalised</w:t>
      </w:r>
      <w:proofErr w:type="spellEnd"/>
      <w:r w:rsidRPr="00D36B98">
        <w:rPr>
          <w:rFonts w:asciiTheme="minorHAnsi" w:hAnsiTheme="minorHAnsi" w:cstheme="minorHAnsi"/>
          <w:sz w:val="18"/>
          <w:szCs w:val="18"/>
        </w:rPr>
        <w:t xml:space="preserve"> Raman spectra taken along the </w:t>
      </w:r>
      <w:r w:rsidRPr="00D36B98">
        <w:rPr>
          <w:rFonts w:asciiTheme="minorHAnsi" w:hAnsiTheme="minorHAnsi" w:cstheme="minorHAnsi"/>
          <w:i/>
          <w:sz w:val="18"/>
          <w:szCs w:val="18"/>
        </w:rPr>
        <w:t>b</w:t>
      </w:r>
      <w:r w:rsidRPr="00D36B98">
        <w:rPr>
          <w:rFonts w:asciiTheme="minorHAnsi" w:hAnsiTheme="minorHAnsi" w:cstheme="minorHAnsi"/>
          <w:sz w:val="18"/>
          <w:szCs w:val="18"/>
        </w:rPr>
        <w:t xml:space="preserve"> axis of pristine FLBP (top), and from each of the flakes shown in (a)-</w:t>
      </w:r>
      <w:r w:rsidR="00D36B98" w:rsidRPr="00D36B98">
        <w:rPr>
          <w:rFonts w:asciiTheme="minorHAnsi" w:hAnsiTheme="minorHAnsi" w:cstheme="minorHAnsi"/>
          <w:sz w:val="18"/>
          <w:szCs w:val="18"/>
        </w:rPr>
        <w:t>(d).</w:t>
      </w:r>
    </w:p>
    <w:p w14:paraId="66391E8B" w14:textId="77777777" w:rsidR="00CA72C4" w:rsidRDefault="00CA72C4" w:rsidP="0011677F">
      <w:pPr>
        <w:widowControl w:val="0"/>
        <w:ind w:left="-567"/>
        <w:rPr>
          <w:b/>
          <w:sz w:val="16"/>
          <w:szCs w:val="16"/>
        </w:rPr>
      </w:pPr>
    </w:p>
    <w:p w14:paraId="49F9CCF1" w14:textId="77777777" w:rsidR="00CA72C4" w:rsidRDefault="00CA72C4" w:rsidP="0011677F">
      <w:pPr>
        <w:widowControl w:val="0"/>
        <w:ind w:left="-567"/>
        <w:rPr>
          <w:b/>
          <w:sz w:val="16"/>
          <w:szCs w:val="16"/>
        </w:rPr>
      </w:pPr>
    </w:p>
    <w:p w14:paraId="19A0A76F" w14:textId="77777777" w:rsidR="00F97620" w:rsidRPr="006B3866" w:rsidRDefault="00F97620" w:rsidP="00CA72C4">
      <w:pPr>
        <w:ind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1684B"/>
    <w:rsid w:val="0004118E"/>
    <w:rsid w:val="00045573"/>
    <w:rsid w:val="000A6D19"/>
    <w:rsid w:val="000C13C7"/>
    <w:rsid w:val="0011677F"/>
    <w:rsid w:val="00132709"/>
    <w:rsid w:val="001A21AD"/>
    <w:rsid w:val="001C0273"/>
    <w:rsid w:val="002078AD"/>
    <w:rsid w:val="002226BB"/>
    <w:rsid w:val="00225236"/>
    <w:rsid w:val="002272B0"/>
    <w:rsid w:val="00272DB0"/>
    <w:rsid w:val="00300B92"/>
    <w:rsid w:val="0030585E"/>
    <w:rsid w:val="00387491"/>
    <w:rsid w:val="00387608"/>
    <w:rsid w:val="00447188"/>
    <w:rsid w:val="00483B05"/>
    <w:rsid w:val="004E28B9"/>
    <w:rsid w:val="004E5450"/>
    <w:rsid w:val="005226A8"/>
    <w:rsid w:val="0055229D"/>
    <w:rsid w:val="00562D19"/>
    <w:rsid w:val="0059609A"/>
    <w:rsid w:val="00597659"/>
    <w:rsid w:val="005D53C2"/>
    <w:rsid w:val="005E48A2"/>
    <w:rsid w:val="005F19FF"/>
    <w:rsid w:val="00641190"/>
    <w:rsid w:val="006448F3"/>
    <w:rsid w:val="00653966"/>
    <w:rsid w:val="006B3866"/>
    <w:rsid w:val="00711813"/>
    <w:rsid w:val="00724E3C"/>
    <w:rsid w:val="00743C46"/>
    <w:rsid w:val="007B37A7"/>
    <w:rsid w:val="008909C9"/>
    <w:rsid w:val="00947B77"/>
    <w:rsid w:val="00997C34"/>
    <w:rsid w:val="009A4CFF"/>
    <w:rsid w:val="009B2641"/>
    <w:rsid w:val="009C54EA"/>
    <w:rsid w:val="009E2228"/>
    <w:rsid w:val="009F06D6"/>
    <w:rsid w:val="00A266B4"/>
    <w:rsid w:val="00B81044"/>
    <w:rsid w:val="00BC5FCC"/>
    <w:rsid w:val="00C60A71"/>
    <w:rsid w:val="00CA72C4"/>
    <w:rsid w:val="00CC165A"/>
    <w:rsid w:val="00D36B98"/>
    <w:rsid w:val="00D55F3B"/>
    <w:rsid w:val="00DA2731"/>
    <w:rsid w:val="00DB4497"/>
    <w:rsid w:val="00DC0ABB"/>
    <w:rsid w:val="00DF1C8E"/>
    <w:rsid w:val="00EF12F3"/>
    <w:rsid w:val="00F26BBE"/>
    <w:rsid w:val="00F97620"/>
    <w:rsid w:val="00FA0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References">
    <w:name w:val="References"/>
    <w:rsid w:val="000C13C7"/>
    <w:pPr>
      <w:pBdr>
        <w:top w:val="nil"/>
        <w:left w:val="nil"/>
        <w:bottom w:val="nil"/>
        <w:right w:val="nil"/>
        <w:between w:val="nil"/>
        <w:bar w:val="nil"/>
      </w:pBdr>
      <w:spacing w:before="120"/>
      <w:jc w:val="both"/>
    </w:pPr>
    <w:rPr>
      <w:rFonts w:ascii="Arial" w:eastAsia="Arial" w:hAnsi="Arial" w:cs="Arial"/>
      <w:color w:val="000000"/>
      <w:sz w:val="18"/>
      <w:szCs w:val="18"/>
      <w:u w:color="000000"/>
      <w:bdr w:val="nil"/>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 w:id="21389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3003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Charlene Lobo</cp:lastModifiedBy>
  <cp:revision>18</cp:revision>
  <cp:lastPrinted>2013-06-13T05:15:00Z</cp:lastPrinted>
  <dcterms:created xsi:type="dcterms:W3CDTF">2019-09-17T01:45:00Z</dcterms:created>
  <dcterms:modified xsi:type="dcterms:W3CDTF">2019-09-17T03:29:00Z</dcterms:modified>
</cp:coreProperties>
</file>