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45678941" w:rsidR="00711813" w:rsidRPr="00DF1C8E" w:rsidRDefault="00104F95" w:rsidP="00104F95">
      <w:pPr>
        <w:jc w:val="center"/>
        <w:rPr>
          <w:rFonts w:ascii="Calibri" w:hAnsi="Calibri" w:cs="Calibri"/>
          <w:b/>
          <w:sz w:val="28"/>
          <w:szCs w:val="28"/>
          <w:lang w:val="en-AU" w:eastAsia="zh-CN"/>
        </w:rPr>
      </w:pPr>
      <w:r>
        <w:rPr>
          <w:rFonts w:ascii="Calibri" w:hAnsi="Calibri" w:cs="Calibri"/>
          <w:b/>
          <w:sz w:val="28"/>
          <w:szCs w:val="28"/>
          <w:lang w:val="en-AU" w:eastAsia="zh-CN"/>
        </w:rPr>
        <w:t xml:space="preserve">Selective Control of Surface Spin Current in Topological Materials </w:t>
      </w:r>
    </w:p>
    <w:p w14:paraId="57C45AC5" w14:textId="77777777" w:rsidR="00DF1C8E" w:rsidRPr="00104F95" w:rsidRDefault="00DF1C8E" w:rsidP="00711813">
      <w:pPr>
        <w:jc w:val="both"/>
        <w:rPr>
          <w:rFonts w:ascii="Calibri" w:hAnsi="Calibri" w:cs="Calibri"/>
          <w:sz w:val="20"/>
          <w:szCs w:val="20"/>
          <w:lang w:val="en-AU"/>
        </w:rPr>
      </w:pPr>
    </w:p>
    <w:p w14:paraId="22DB1634" w14:textId="0E1576A6" w:rsidR="00DF1C8E" w:rsidRPr="00104F95" w:rsidRDefault="00104F95" w:rsidP="00F26BBE">
      <w:pPr>
        <w:jc w:val="center"/>
        <w:rPr>
          <w:rFonts w:asciiTheme="minorHAnsi" w:hAnsiTheme="minorHAnsi" w:cstheme="minorHAnsi"/>
          <w:i/>
          <w:lang w:val="en-AU"/>
        </w:rPr>
      </w:pPr>
      <w:r>
        <w:rPr>
          <w:rFonts w:ascii="Calibri" w:hAnsi="Calibri" w:cs="Calibri"/>
          <w:i/>
          <w:lang w:val="en-AU"/>
        </w:rPr>
        <w:t xml:space="preserve">Yuefeng </w:t>
      </w:r>
      <w:proofErr w:type="spellStart"/>
      <w:proofErr w:type="gramStart"/>
      <w:r>
        <w:rPr>
          <w:rFonts w:ascii="Calibri" w:hAnsi="Calibri" w:cs="Calibri"/>
          <w:i/>
          <w:lang w:val="en-AU"/>
        </w:rPr>
        <w:t>Yin</w:t>
      </w:r>
      <w:r w:rsidR="005F19FF" w:rsidRPr="005F19FF">
        <w:rPr>
          <w:rFonts w:ascii="Calibri" w:hAnsi="Calibri" w:cs="Calibri"/>
          <w:i/>
          <w:vertAlign w:val="superscript"/>
          <w:lang w:val="en-AU"/>
        </w:rPr>
        <w:t>A</w:t>
      </w:r>
      <w:r>
        <w:rPr>
          <w:rFonts w:ascii="Calibri" w:hAnsi="Calibri" w:cs="Calibri"/>
          <w:i/>
          <w:vertAlign w:val="superscript"/>
          <w:lang w:val="en-AU"/>
        </w:rPr>
        <w:t>,B</w:t>
      </w:r>
      <w:proofErr w:type="spellEnd"/>
      <w:proofErr w:type="gramEnd"/>
      <w:r w:rsidR="002B03A5">
        <w:rPr>
          <w:rFonts w:ascii="Calibri" w:hAnsi="Calibri" w:cs="Calibri"/>
          <w:i/>
          <w:vertAlign w:val="superscript"/>
          <w:lang w:val="en-AU"/>
        </w:rPr>
        <w:t>,*</w:t>
      </w:r>
      <w:r w:rsidR="00711813" w:rsidRPr="005F19FF">
        <w:rPr>
          <w:rFonts w:ascii="Calibri" w:hAnsi="Calibri" w:cs="Calibri"/>
          <w:i/>
          <w:lang w:val="en-AU"/>
        </w:rPr>
        <w:t xml:space="preserve">, </w:t>
      </w:r>
      <w:r>
        <w:rPr>
          <w:rFonts w:ascii="Calibri" w:hAnsi="Calibri" w:cs="Calibri"/>
          <w:i/>
          <w:lang w:val="en-AU"/>
        </w:rPr>
        <w:t xml:space="preserve">Michael S. </w:t>
      </w:r>
      <w:proofErr w:type="spellStart"/>
      <w:r>
        <w:rPr>
          <w:rFonts w:ascii="Calibri" w:hAnsi="Calibri" w:cs="Calibri"/>
          <w:i/>
          <w:lang w:val="en-AU"/>
        </w:rPr>
        <w:t>Fuhrer</w:t>
      </w:r>
      <w:r w:rsidRPr="00104F95">
        <w:rPr>
          <w:rFonts w:ascii="Calibri" w:hAnsi="Calibri" w:cs="Calibri"/>
          <w:i/>
          <w:vertAlign w:val="superscript"/>
          <w:lang w:val="en-AU"/>
        </w:rPr>
        <w:t>A,B</w:t>
      </w:r>
      <w:proofErr w:type="spellEnd"/>
      <w:r>
        <w:rPr>
          <w:rFonts w:ascii="Calibri" w:hAnsi="Calibri" w:cs="Calibri"/>
          <w:i/>
          <w:lang w:val="en-AU"/>
        </w:rPr>
        <w:t xml:space="preserve"> and N</w:t>
      </w:r>
      <w:proofErr w:type="spellStart"/>
      <w:r w:rsidRPr="00104F95">
        <w:rPr>
          <w:rFonts w:asciiTheme="minorHAnsi" w:hAnsiTheme="minorHAnsi" w:cstheme="minorHAnsi"/>
          <w:i/>
          <w:iCs/>
        </w:rPr>
        <w:t>ikhil</w:t>
      </w:r>
      <w:proofErr w:type="spellEnd"/>
      <w:r w:rsidRPr="00104F95">
        <w:rPr>
          <w:rFonts w:asciiTheme="minorHAnsi" w:hAnsiTheme="minorHAnsi" w:cstheme="minorHAnsi"/>
          <w:i/>
          <w:iCs/>
        </w:rPr>
        <w:t xml:space="preserve"> V. Medheka</w:t>
      </w:r>
      <w:r>
        <w:rPr>
          <w:rFonts w:asciiTheme="minorHAnsi" w:hAnsiTheme="minorHAnsi" w:cstheme="minorHAnsi"/>
          <w:i/>
          <w:iCs/>
        </w:rPr>
        <w:t>r</w:t>
      </w:r>
      <w:r w:rsidRPr="00104F95">
        <w:rPr>
          <w:rFonts w:asciiTheme="minorHAnsi" w:hAnsiTheme="minorHAnsi" w:cstheme="minorHAnsi"/>
          <w:i/>
          <w:lang w:val="en-AU"/>
        </w:rPr>
        <w:t xml:space="preserve"> </w:t>
      </w:r>
      <w:r w:rsidRPr="00104F95">
        <w:rPr>
          <w:rFonts w:asciiTheme="minorHAnsi" w:hAnsiTheme="minorHAnsi" w:cstheme="minorHAnsi"/>
          <w:i/>
          <w:vertAlign w:val="superscript"/>
          <w:lang w:val="en-AU"/>
        </w:rPr>
        <w:t>A</w:t>
      </w:r>
    </w:p>
    <w:p w14:paraId="49EF8C2D" w14:textId="1664C88F" w:rsidR="00711813"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104F95">
        <w:rPr>
          <w:rFonts w:ascii="Calibri" w:hAnsi="Calibri" w:cs="Calibri"/>
          <w:sz w:val="22"/>
          <w:szCs w:val="22"/>
          <w:vertAlign w:val="superscript"/>
          <w:lang w:val="en-AU"/>
        </w:rPr>
        <w:t xml:space="preserve"> </w:t>
      </w:r>
      <w:r w:rsidR="00104F95">
        <w:rPr>
          <w:rFonts w:ascii="Calibri" w:hAnsi="Calibri" w:cs="Calibri"/>
          <w:sz w:val="22"/>
          <w:szCs w:val="22"/>
          <w:lang w:val="en-AU"/>
        </w:rPr>
        <w:t>Department of Materials Science and Engineering, Monash University, Australia</w:t>
      </w:r>
    </w:p>
    <w:p w14:paraId="3BFAAEEE" w14:textId="560FB6F0" w:rsidR="00104F95" w:rsidRPr="006B3866" w:rsidRDefault="00104F95" w:rsidP="00F26BBE">
      <w:pPr>
        <w:jc w:val="center"/>
        <w:rPr>
          <w:rFonts w:ascii="Calibri" w:hAnsi="Calibri" w:cs="Calibri"/>
          <w:sz w:val="22"/>
          <w:szCs w:val="22"/>
          <w:lang w:val="en-AU" w:eastAsia="zh-CN"/>
        </w:rPr>
      </w:pPr>
      <w:r w:rsidRPr="00104F95">
        <w:rPr>
          <w:rFonts w:ascii="Calibri" w:hAnsi="Calibri" w:cs="Calibri" w:hint="eastAsia"/>
          <w:sz w:val="22"/>
          <w:szCs w:val="22"/>
          <w:vertAlign w:val="superscript"/>
          <w:lang w:val="en-AU" w:eastAsia="zh-CN"/>
        </w:rPr>
        <w:t>B</w:t>
      </w:r>
      <w:r>
        <w:rPr>
          <w:rFonts w:ascii="Calibri" w:hAnsi="Calibri" w:cs="Calibri"/>
          <w:sz w:val="22"/>
          <w:szCs w:val="22"/>
          <w:lang w:val="en-AU" w:eastAsia="zh-CN"/>
        </w:rPr>
        <w:t xml:space="preserve"> School of Physics and Astronomy, Monash University, Australia</w:t>
      </w:r>
    </w:p>
    <w:p w14:paraId="05E17889" w14:textId="131FEB79"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6256892F" w:rsidR="00711813" w:rsidRPr="006B3866" w:rsidRDefault="00CB6FEC" w:rsidP="00711813">
      <w:pPr>
        <w:jc w:val="both"/>
        <w:rPr>
          <w:rFonts w:ascii="Calibri" w:hAnsi="Calibri" w:cs="Calibri"/>
          <w:sz w:val="22"/>
          <w:szCs w:val="22"/>
          <w:lang w:val="en-AU"/>
        </w:rPr>
      </w:pPr>
      <w:r w:rsidRPr="00CB6FEC">
        <w:rPr>
          <w:rFonts w:ascii="Calibri" w:hAnsi="Calibri" w:cs="Calibri"/>
          <w:sz w:val="22"/>
          <w:szCs w:val="22"/>
          <w:lang w:val="en-AU"/>
        </w:rPr>
        <w:drawing>
          <wp:anchor distT="0" distB="0" distL="114300" distR="114300" simplePos="0" relativeHeight="251658240" behindDoc="0" locked="0" layoutInCell="1" allowOverlap="1" wp14:anchorId="69648B9D" wp14:editId="2C2626CE">
            <wp:simplePos x="0" y="0"/>
            <wp:positionH relativeFrom="margin">
              <wp:align>right</wp:align>
            </wp:positionH>
            <wp:positionV relativeFrom="paragraph">
              <wp:posOffset>5080</wp:posOffset>
            </wp:positionV>
            <wp:extent cx="2098040" cy="2557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0983"/>
                    <a:stretch/>
                  </pic:blipFill>
                  <pic:spPr bwMode="auto">
                    <a:xfrm>
                      <a:off x="0" y="0"/>
                      <a:ext cx="2098040" cy="2557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1813" w:rsidRPr="006B3866">
        <w:rPr>
          <w:rFonts w:ascii="Calibri" w:hAnsi="Calibri" w:cs="Calibri"/>
          <w:sz w:val="22"/>
          <w:szCs w:val="22"/>
          <w:lang w:val="en-AU"/>
        </w:rPr>
        <w:t>Introduction.</w:t>
      </w:r>
    </w:p>
    <w:p w14:paraId="02643439" w14:textId="2248AD5A" w:rsidR="00045573" w:rsidRDefault="00045573" w:rsidP="00711813">
      <w:pPr>
        <w:jc w:val="both"/>
        <w:rPr>
          <w:rFonts w:ascii="Calibri" w:hAnsi="Calibri" w:cs="Calibri"/>
          <w:sz w:val="22"/>
          <w:szCs w:val="22"/>
          <w:lang w:val="en-AU"/>
        </w:rPr>
      </w:pPr>
    </w:p>
    <w:p w14:paraId="66166060" w14:textId="36622C6F" w:rsidR="00104F95" w:rsidRDefault="00104F95" w:rsidP="00711813">
      <w:pPr>
        <w:jc w:val="both"/>
        <w:rPr>
          <w:rFonts w:ascii="Calibri" w:hAnsi="Calibri" w:cs="Calibri"/>
          <w:sz w:val="22"/>
          <w:szCs w:val="22"/>
          <w:lang w:val="en-AU" w:eastAsia="zh-CN"/>
        </w:rPr>
      </w:pPr>
      <w:r>
        <w:rPr>
          <w:rFonts w:ascii="Calibri" w:hAnsi="Calibri" w:cs="Calibri" w:hint="eastAsia"/>
          <w:sz w:val="22"/>
          <w:szCs w:val="22"/>
          <w:lang w:val="en-AU" w:eastAsia="zh-CN"/>
        </w:rPr>
        <w:t>M</w:t>
      </w:r>
      <w:r>
        <w:rPr>
          <w:rFonts w:ascii="Calibri" w:hAnsi="Calibri" w:cs="Calibri"/>
          <w:sz w:val="22"/>
          <w:szCs w:val="22"/>
          <w:lang w:val="en-AU" w:eastAsia="zh-CN"/>
        </w:rPr>
        <w:t xml:space="preserve">anipulating and detecting spin polarization is </w:t>
      </w:r>
      <w:r w:rsidR="00511597">
        <w:rPr>
          <w:rFonts w:ascii="Calibri" w:hAnsi="Calibri" w:cs="Calibri"/>
          <w:sz w:val="22"/>
          <w:szCs w:val="22"/>
          <w:lang w:val="en-AU" w:eastAsia="zh-CN"/>
        </w:rPr>
        <w:t xml:space="preserve">a </w:t>
      </w:r>
      <w:r>
        <w:rPr>
          <w:rFonts w:ascii="Calibri" w:hAnsi="Calibri" w:cs="Calibri"/>
          <w:sz w:val="22"/>
          <w:szCs w:val="22"/>
          <w:lang w:val="en-AU" w:eastAsia="zh-CN"/>
        </w:rPr>
        <w:t>vital</w:t>
      </w:r>
      <w:r w:rsidR="00511597">
        <w:rPr>
          <w:rFonts w:ascii="Calibri" w:hAnsi="Calibri" w:cs="Calibri"/>
          <w:sz w:val="22"/>
          <w:szCs w:val="22"/>
          <w:lang w:val="en-AU" w:eastAsia="zh-CN"/>
        </w:rPr>
        <w:t xml:space="preserve"> challenge</w:t>
      </w:r>
      <w:r>
        <w:rPr>
          <w:rFonts w:ascii="Calibri" w:hAnsi="Calibri" w:cs="Calibri"/>
          <w:sz w:val="22"/>
          <w:szCs w:val="22"/>
          <w:lang w:val="en-AU" w:eastAsia="zh-CN"/>
        </w:rPr>
        <w:t xml:space="preserve"> for designing novel</w:t>
      </w:r>
      <w:r w:rsidR="00511597">
        <w:rPr>
          <w:rFonts w:ascii="Calibri" w:hAnsi="Calibri" w:cs="Calibri"/>
          <w:sz w:val="22"/>
          <w:szCs w:val="22"/>
          <w:lang w:val="en-AU" w:eastAsia="zh-CN"/>
        </w:rPr>
        <w:t xml:space="preserve"> spin-based </w:t>
      </w:r>
      <w:proofErr w:type="spellStart"/>
      <w:r w:rsidR="00511597">
        <w:rPr>
          <w:rFonts w:ascii="Calibri" w:hAnsi="Calibri" w:cs="Calibri"/>
          <w:sz w:val="22"/>
          <w:szCs w:val="22"/>
          <w:lang w:val="en-AU" w:eastAsia="zh-CN"/>
        </w:rPr>
        <w:t>nanoelectronic</w:t>
      </w:r>
      <w:proofErr w:type="spellEnd"/>
      <w:r w:rsidR="00511597">
        <w:rPr>
          <w:rFonts w:ascii="Calibri" w:hAnsi="Calibri" w:cs="Calibri"/>
          <w:sz w:val="22"/>
          <w:szCs w:val="22"/>
          <w:lang w:val="en-AU" w:eastAsia="zh-CN"/>
        </w:rPr>
        <w:t xml:space="preserve"> devices</w:t>
      </w:r>
      <w:r w:rsidR="000F5F38">
        <w:rPr>
          <w:rFonts w:ascii="Calibri" w:hAnsi="Calibri" w:cs="Calibri"/>
          <w:sz w:val="22"/>
          <w:szCs w:val="22"/>
          <w:lang w:val="en-AU" w:eastAsia="zh-CN"/>
        </w:rPr>
        <w:t xml:space="preserve"> [</w:t>
      </w:r>
      <w:r w:rsidR="006E37D0">
        <w:rPr>
          <w:rFonts w:ascii="Calibri" w:hAnsi="Calibri" w:cs="Calibri" w:hint="eastAsia"/>
          <w:sz w:val="22"/>
          <w:szCs w:val="22"/>
          <w:lang w:val="en-AU" w:eastAsia="zh-CN"/>
        </w:rPr>
        <w:t>Li</w:t>
      </w:r>
      <w:r w:rsidR="006E37D0">
        <w:rPr>
          <w:rFonts w:ascii="Calibri" w:hAnsi="Calibri" w:cs="Calibri"/>
          <w:sz w:val="22"/>
          <w:szCs w:val="22"/>
          <w:lang w:val="en-AU" w:eastAsia="zh-CN"/>
        </w:rPr>
        <w:t xml:space="preserve"> </w:t>
      </w:r>
      <w:r w:rsidR="00DD47C1">
        <w:rPr>
          <w:rFonts w:ascii="Calibri" w:hAnsi="Calibri" w:cs="Calibri"/>
          <w:sz w:val="22"/>
          <w:szCs w:val="22"/>
          <w:lang w:val="en-AU" w:eastAsia="zh-CN"/>
        </w:rPr>
        <w:t>and Yang</w:t>
      </w:r>
      <w:r w:rsidR="006E37D0">
        <w:rPr>
          <w:rFonts w:ascii="Calibri" w:hAnsi="Calibri" w:cs="Calibri"/>
          <w:sz w:val="22"/>
          <w:szCs w:val="22"/>
          <w:lang w:val="en-AU" w:eastAsia="zh-CN"/>
        </w:rPr>
        <w:t xml:space="preserve"> 201</w:t>
      </w:r>
      <w:r w:rsidR="00DD47C1">
        <w:rPr>
          <w:rFonts w:ascii="Calibri" w:hAnsi="Calibri" w:cs="Calibri"/>
          <w:sz w:val="22"/>
          <w:szCs w:val="22"/>
          <w:lang w:val="en-AU" w:eastAsia="zh-CN"/>
        </w:rPr>
        <w:t>6</w:t>
      </w:r>
      <w:r w:rsidR="000F5F38">
        <w:rPr>
          <w:rFonts w:ascii="Calibri" w:hAnsi="Calibri" w:cs="Calibri"/>
          <w:sz w:val="22"/>
          <w:szCs w:val="22"/>
          <w:lang w:val="en-AU" w:eastAsia="zh-CN"/>
        </w:rPr>
        <w:t>]</w:t>
      </w:r>
      <w:r w:rsidR="00511597">
        <w:rPr>
          <w:rFonts w:ascii="Calibri" w:hAnsi="Calibri" w:cs="Calibri"/>
          <w:sz w:val="22"/>
          <w:szCs w:val="22"/>
          <w:lang w:val="en-AU" w:eastAsia="zh-CN"/>
        </w:rPr>
        <w:t>. Recent years topological materials have shown promising potentials in spintronics applications due to their unique spin textures</w:t>
      </w:r>
      <w:r w:rsidR="000F5F38">
        <w:rPr>
          <w:rFonts w:ascii="Calibri" w:hAnsi="Calibri" w:cs="Calibri"/>
          <w:sz w:val="22"/>
          <w:szCs w:val="22"/>
          <w:lang w:val="en-AU" w:eastAsia="zh-CN"/>
        </w:rPr>
        <w:t xml:space="preserve"> [</w:t>
      </w:r>
      <w:proofErr w:type="spellStart"/>
      <w:r w:rsidR="006E37D0">
        <w:rPr>
          <w:rFonts w:ascii="Calibri" w:hAnsi="Calibri" w:cs="Calibri"/>
          <w:sz w:val="22"/>
          <w:szCs w:val="22"/>
          <w:lang w:val="en-AU" w:eastAsia="zh-CN"/>
        </w:rPr>
        <w:t>Tokura</w:t>
      </w:r>
      <w:proofErr w:type="spellEnd"/>
      <w:r w:rsidR="006E37D0">
        <w:rPr>
          <w:rFonts w:ascii="Calibri" w:hAnsi="Calibri" w:cs="Calibri"/>
          <w:sz w:val="22"/>
          <w:szCs w:val="22"/>
          <w:lang w:val="en-AU" w:eastAsia="zh-CN"/>
        </w:rPr>
        <w:t xml:space="preserve"> et al. 2019</w:t>
      </w:r>
      <w:r w:rsidR="000F5F38">
        <w:rPr>
          <w:rFonts w:ascii="Calibri" w:hAnsi="Calibri" w:cs="Calibri"/>
          <w:sz w:val="22"/>
          <w:szCs w:val="22"/>
          <w:lang w:val="en-AU" w:eastAsia="zh-CN"/>
        </w:rPr>
        <w:t>]</w:t>
      </w:r>
      <w:r w:rsidR="00511597">
        <w:rPr>
          <w:rFonts w:ascii="Calibri" w:hAnsi="Calibri" w:cs="Calibri"/>
          <w:sz w:val="22"/>
          <w:szCs w:val="22"/>
          <w:lang w:val="en-AU" w:eastAsia="zh-CN"/>
        </w:rPr>
        <w:t>. Here we report the existence of highly anisotropic surface spin textures in the surfaces of topological material OsX</w:t>
      </w:r>
      <w:r w:rsidR="00511597" w:rsidRPr="00511597">
        <w:rPr>
          <w:rFonts w:ascii="Calibri" w:hAnsi="Calibri" w:cs="Calibri"/>
          <w:sz w:val="22"/>
          <w:szCs w:val="22"/>
          <w:vertAlign w:val="subscript"/>
          <w:lang w:val="en-AU" w:eastAsia="zh-CN"/>
        </w:rPr>
        <w:t>2</w:t>
      </w:r>
      <w:r w:rsidR="00511597">
        <w:rPr>
          <w:rFonts w:ascii="Calibri" w:hAnsi="Calibri" w:cs="Calibri"/>
          <w:sz w:val="22"/>
          <w:szCs w:val="22"/>
          <w:lang w:val="en-AU" w:eastAsia="zh-CN"/>
        </w:rPr>
        <w:t xml:space="preserve"> (X = Se, </w:t>
      </w:r>
      <w:proofErr w:type="spellStart"/>
      <w:r w:rsidR="00511597">
        <w:rPr>
          <w:rFonts w:ascii="Calibri" w:hAnsi="Calibri" w:cs="Calibri"/>
          <w:sz w:val="22"/>
          <w:szCs w:val="22"/>
          <w:lang w:val="en-AU" w:eastAsia="zh-CN"/>
        </w:rPr>
        <w:t>Te</w:t>
      </w:r>
      <w:proofErr w:type="spellEnd"/>
      <w:r w:rsidR="00511597">
        <w:rPr>
          <w:rFonts w:ascii="Calibri" w:hAnsi="Calibri" w:cs="Calibri"/>
          <w:sz w:val="22"/>
          <w:szCs w:val="22"/>
          <w:lang w:val="en-AU" w:eastAsia="zh-CN"/>
        </w:rPr>
        <w:t>). The spin polarization of these materials can be selectively tuned from in-plane to out-</w:t>
      </w:r>
      <w:proofErr w:type="gramStart"/>
      <w:r w:rsidR="00511597">
        <w:rPr>
          <w:rFonts w:ascii="Calibri" w:hAnsi="Calibri" w:cs="Calibri"/>
          <w:sz w:val="22"/>
          <w:szCs w:val="22"/>
          <w:lang w:val="en-AU" w:eastAsia="zh-CN"/>
        </w:rPr>
        <w:t>plane</w:t>
      </w:r>
      <w:r w:rsidR="000F5F38">
        <w:rPr>
          <w:rFonts w:ascii="Calibri" w:hAnsi="Calibri" w:cs="Calibri"/>
          <w:sz w:val="22"/>
          <w:szCs w:val="22"/>
          <w:lang w:val="en-AU" w:eastAsia="zh-CN"/>
        </w:rPr>
        <w:t>.</w:t>
      </w:r>
      <w:r w:rsidR="006E37D0">
        <w:rPr>
          <w:rFonts w:ascii="Calibri" w:hAnsi="Calibri" w:cs="Calibri"/>
          <w:sz w:val="22"/>
          <w:szCs w:val="22"/>
          <w:lang w:val="en-AU" w:eastAsia="zh-CN"/>
        </w:rPr>
        <w:t>[</w:t>
      </w:r>
      <w:proofErr w:type="gramEnd"/>
      <w:r w:rsidR="006E37D0">
        <w:rPr>
          <w:rFonts w:ascii="Calibri" w:hAnsi="Calibri" w:cs="Calibri"/>
          <w:sz w:val="22"/>
          <w:szCs w:val="22"/>
          <w:lang w:val="en-AU" w:eastAsia="zh-CN"/>
        </w:rPr>
        <w:t>Yin et al. 2019]</w:t>
      </w:r>
    </w:p>
    <w:p w14:paraId="510F28F9" w14:textId="77777777" w:rsidR="00104F95" w:rsidRPr="006B3866" w:rsidRDefault="00104F95" w:rsidP="00711813">
      <w:pPr>
        <w:jc w:val="both"/>
        <w:rPr>
          <w:rFonts w:ascii="Calibri" w:hAnsi="Calibri" w:cs="Calibri"/>
          <w:sz w:val="22"/>
          <w:szCs w:val="22"/>
          <w:lang w:val="en-AU"/>
        </w:rPr>
      </w:pPr>
    </w:p>
    <w:p w14:paraId="70330504" w14:textId="12BB0A27" w:rsidR="00711813"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Methods. </w:t>
      </w:r>
    </w:p>
    <w:p w14:paraId="2C81452C" w14:textId="76477C00" w:rsidR="000F5F38" w:rsidRDefault="000F5F38" w:rsidP="00711813">
      <w:pPr>
        <w:jc w:val="both"/>
        <w:rPr>
          <w:rFonts w:ascii="Calibri" w:hAnsi="Calibri" w:cs="Calibri"/>
          <w:sz w:val="22"/>
          <w:szCs w:val="22"/>
          <w:lang w:val="en-AU"/>
        </w:rPr>
      </w:pPr>
    </w:p>
    <w:p w14:paraId="2F6D1618" w14:textId="2CD9C33E" w:rsidR="000F5F38" w:rsidRPr="006B3866" w:rsidRDefault="00CB6FEC" w:rsidP="00711813">
      <w:pPr>
        <w:jc w:val="both"/>
        <w:rPr>
          <w:rFonts w:ascii="Calibri" w:hAnsi="Calibri" w:cs="Calibri"/>
          <w:sz w:val="22"/>
          <w:szCs w:val="22"/>
          <w:lang w:val="en-AU" w:eastAsia="zh-CN"/>
        </w:rPr>
      </w:pPr>
      <w:r>
        <w:rPr>
          <w:noProof/>
        </w:rPr>
        <mc:AlternateContent>
          <mc:Choice Requires="wps">
            <w:drawing>
              <wp:anchor distT="0" distB="0" distL="114300" distR="114300" simplePos="0" relativeHeight="251660288" behindDoc="0" locked="0" layoutInCell="1" allowOverlap="1" wp14:anchorId="71F881FE" wp14:editId="3923DBF8">
                <wp:simplePos x="0" y="0"/>
                <wp:positionH relativeFrom="margin">
                  <wp:align>right</wp:align>
                </wp:positionH>
                <wp:positionV relativeFrom="paragraph">
                  <wp:posOffset>368935</wp:posOffset>
                </wp:positionV>
                <wp:extent cx="2098040" cy="63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2098040" cy="635"/>
                        </a:xfrm>
                        <a:prstGeom prst="rect">
                          <a:avLst/>
                        </a:prstGeom>
                        <a:solidFill>
                          <a:prstClr val="white"/>
                        </a:solidFill>
                        <a:ln>
                          <a:noFill/>
                        </a:ln>
                      </wps:spPr>
                      <wps:txbx>
                        <w:txbxContent>
                          <w:p w14:paraId="22EEA66D" w14:textId="50021FDF" w:rsidR="00CB6FEC" w:rsidRPr="00CB6FEC" w:rsidRDefault="00CB6FEC" w:rsidP="00CB6FEC">
                            <w:pPr>
                              <w:pStyle w:val="Caption"/>
                              <w:rPr>
                                <w:rFonts w:asciiTheme="minorHAnsi" w:hAnsiTheme="minorHAnsi" w:cstheme="minorHAnsi"/>
                                <w:sz w:val="22"/>
                                <w:szCs w:val="22"/>
                                <w:lang w:val="en-AU"/>
                              </w:rPr>
                            </w:pPr>
                            <w:r w:rsidRPr="00CB6FEC">
                              <w:rPr>
                                <w:rFonts w:asciiTheme="minorHAnsi" w:hAnsiTheme="minorHAnsi" w:cstheme="minorHAnsi"/>
                                <w:b/>
                                <w:bCs/>
                                <w:sz w:val="22"/>
                                <w:szCs w:val="22"/>
                              </w:rPr>
                              <w:t>Fig. 1.</w:t>
                            </w:r>
                            <w:r>
                              <w:rPr>
                                <w:rFonts w:asciiTheme="minorHAnsi" w:hAnsiTheme="minorHAnsi" w:cstheme="minorHAnsi"/>
                                <w:sz w:val="22"/>
                                <w:szCs w:val="22"/>
                              </w:rPr>
                              <w:t xml:space="preserve"> The surface spin textures of </w:t>
                            </w:r>
                            <w:r>
                              <w:rPr>
                                <w:rFonts w:ascii="Calibri" w:hAnsi="Calibri" w:cs="Calibri"/>
                                <w:sz w:val="22"/>
                                <w:szCs w:val="22"/>
                                <w:lang w:val="en-AU" w:eastAsia="zh-CN"/>
                              </w:rPr>
                              <w:t>OsX</w:t>
                            </w:r>
                            <w:r w:rsidRPr="00511597">
                              <w:rPr>
                                <w:rFonts w:ascii="Calibri" w:hAnsi="Calibri" w:cs="Calibri"/>
                                <w:sz w:val="22"/>
                                <w:szCs w:val="22"/>
                                <w:vertAlign w:val="subscript"/>
                                <w:lang w:val="en-AU" w:eastAsia="zh-CN"/>
                              </w:rPr>
                              <w:t>2</w:t>
                            </w:r>
                            <w:r>
                              <w:rPr>
                                <w:rFonts w:ascii="Calibri" w:hAnsi="Calibri" w:cs="Calibri"/>
                                <w:sz w:val="22"/>
                                <w:szCs w:val="22"/>
                                <w:lang w:val="en-AU" w:eastAsia="zh-CN"/>
                              </w:rPr>
                              <w:t xml:space="preserve"> (X = Se, </w:t>
                            </w:r>
                            <w:proofErr w:type="spellStart"/>
                            <w:r>
                              <w:rPr>
                                <w:rFonts w:ascii="Calibri" w:hAnsi="Calibri" w:cs="Calibri"/>
                                <w:sz w:val="22"/>
                                <w:szCs w:val="22"/>
                                <w:lang w:val="en-AU" w:eastAsia="zh-CN"/>
                              </w:rPr>
                              <w:t>Te</w:t>
                            </w:r>
                            <w:proofErr w:type="spellEnd"/>
                            <w:r>
                              <w:rPr>
                                <w:rFonts w:ascii="Calibri" w:hAnsi="Calibri" w:cs="Calibri"/>
                                <w:sz w:val="22"/>
                                <w:szCs w:val="22"/>
                                <w:lang w:val="en-AU" w:eastAsia="zh-C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F881FE" id="_x0000_t202" coordsize="21600,21600" o:spt="202" path="m,l,21600r21600,l21600,xe">
                <v:stroke joinstyle="miter"/>
                <v:path gradientshapeok="t" o:connecttype="rect"/>
              </v:shapetype>
              <v:shape id="Text Box 2" o:spid="_x0000_s1026" type="#_x0000_t202" style="position:absolute;left:0;text-align:left;margin-left:114pt;margin-top:29.05pt;width:165.2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" stroked="f">
                <v:textbox style="mso-fit-shape-to-text:t" inset="0,0,0,0">
                  <w:txbxContent>
                    <w:p w14:paraId="22EEA66D" w14:textId="50021FDF" w:rsidR="00CB6FEC" w:rsidRPr="00CB6FEC" w:rsidRDefault="00CB6FEC" w:rsidP="00CB6FEC">
                      <w:pPr>
                        <w:pStyle w:val="Caption"/>
                        <w:rPr>
                          <w:rFonts w:asciiTheme="minorHAnsi" w:hAnsiTheme="minorHAnsi" w:cstheme="minorHAnsi"/>
                          <w:sz w:val="22"/>
                          <w:szCs w:val="22"/>
                          <w:lang w:val="en-AU"/>
                        </w:rPr>
                      </w:pPr>
                      <w:r w:rsidRPr="00CB6FEC">
                        <w:rPr>
                          <w:rFonts w:asciiTheme="minorHAnsi" w:hAnsiTheme="minorHAnsi" w:cstheme="minorHAnsi"/>
                          <w:b/>
                          <w:bCs/>
                          <w:sz w:val="22"/>
                          <w:szCs w:val="22"/>
                        </w:rPr>
                        <w:t>Fig. 1.</w:t>
                      </w:r>
                      <w:r>
                        <w:rPr>
                          <w:rFonts w:asciiTheme="minorHAnsi" w:hAnsiTheme="minorHAnsi" w:cstheme="minorHAnsi"/>
                          <w:sz w:val="22"/>
                          <w:szCs w:val="22"/>
                        </w:rPr>
                        <w:t xml:space="preserve"> The surface spin textures of </w:t>
                      </w:r>
                      <w:r>
                        <w:rPr>
                          <w:rFonts w:ascii="Calibri" w:hAnsi="Calibri" w:cs="Calibri"/>
                          <w:sz w:val="22"/>
                          <w:szCs w:val="22"/>
                          <w:lang w:val="en-AU" w:eastAsia="zh-CN"/>
                        </w:rPr>
                        <w:t>OsX</w:t>
                      </w:r>
                      <w:r w:rsidRPr="00511597">
                        <w:rPr>
                          <w:rFonts w:ascii="Calibri" w:hAnsi="Calibri" w:cs="Calibri"/>
                          <w:sz w:val="22"/>
                          <w:szCs w:val="22"/>
                          <w:vertAlign w:val="subscript"/>
                          <w:lang w:val="en-AU" w:eastAsia="zh-CN"/>
                        </w:rPr>
                        <w:t>2</w:t>
                      </w:r>
                      <w:r>
                        <w:rPr>
                          <w:rFonts w:ascii="Calibri" w:hAnsi="Calibri" w:cs="Calibri"/>
                          <w:sz w:val="22"/>
                          <w:szCs w:val="22"/>
                          <w:lang w:val="en-AU" w:eastAsia="zh-CN"/>
                        </w:rPr>
                        <w:t xml:space="preserve"> (X = Se, </w:t>
                      </w:r>
                      <w:proofErr w:type="spellStart"/>
                      <w:r>
                        <w:rPr>
                          <w:rFonts w:ascii="Calibri" w:hAnsi="Calibri" w:cs="Calibri"/>
                          <w:sz w:val="22"/>
                          <w:szCs w:val="22"/>
                          <w:lang w:val="en-AU" w:eastAsia="zh-CN"/>
                        </w:rPr>
                        <w:t>Te</w:t>
                      </w:r>
                      <w:proofErr w:type="spellEnd"/>
                      <w:r>
                        <w:rPr>
                          <w:rFonts w:ascii="Calibri" w:hAnsi="Calibri" w:cs="Calibri"/>
                          <w:sz w:val="22"/>
                          <w:szCs w:val="22"/>
                          <w:lang w:val="en-AU" w:eastAsia="zh-CN"/>
                        </w:rPr>
                        <w:t>)</w:t>
                      </w:r>
                    </w:p>
                  </w:txbxContent>
                </v:textbox>
                <w10:wrap type="square" anchorx="margin"/>
              </v:shape>
            </w:pict>
          </mc:Fallback>
        </mc:AlternateContent>
      </w:r>
      <w:r w:rsidR="000F5F38">
        <w:rPr>
          <w:rFonts w:ascii="Calibri" w:hAnsi="Calibri" w:cs="Calibri" w:hint="eastAsia"/>
          <w:sz w:val="22"/>
          <w:szCs w:val="22"/>
          <w:lang w:val="en-AU" w:eastAsia="zh-CN"/>
        </w:rPr>
        <w:t>W</w:t>
      </w:r>
      <w:r w:rsidR="000F5F38">
        <w:rPr>
          <w:rFonts w:ascii="Calibri" w:hAnsi="Calibri" w:cs="Calibri"/>
          <w:sz w:val="22"/>
          <w:szCs w:val="22"/>
          <w:lang w:val="en-AU" w:eastAsia="zh-CN"/>
        </w:rPr>
        <w:t>e use first principles calculations as implemented in VASP [</w:t>
      </w:r>
      <w:proofErr w:type="spellStart"/>
      <w:r w:rsidR="000F5F38">
        <w:rPr>
          <w:rFonts w:ascii="Calibri" w:hAnsi="Calibri" w:cs="Calibri"/>
          <w:sz w:val="22"/>
          <w:szCs w:val="22"/>
          <w:lang w:val="en-AU" w:eastAsia="zh-CN"/>
        </w:rPr>
        <w:t>Kresse</w:t>
      </w:r>
      <w:proofErr w:type="spellEnd"/>
      <w:r w:rsidR="000F5F38">
        <w:rPr>
          <w:rFonts w:ascii="Calibri" w:hAnsi="Calibri" w:cs="Calibri"/>
          <w:sz w:val="22"/>
          <w:szCs w:val="22"/>
          <w:lang w:val="en-AU" w:eastAsia="zh-CN"/>
        </w:rPr>
        <w:t xml:space="preserve"> </w:t>
      </w:r>
      <w:r w:rsidR="006E37D0">
        <w:rPr>
          <w:rFonts w:ascii="Calibri" w:hAnsi="Calibri" w:cs="Calibri"/>
          <w:sz w:val="22"/>
          <w:szCs w:val="22"/>
          <w:lang w:val="en-AU" w:eastAsia="zh-CN"/>
        </w:rPr>
        <w:t xml:space="preserve">and </w:t>
      </w:r>
      <w:proofErr w:type="spellStart"/>
      <w:r w:rsidR="006E37D0">
        <w:rPr>
          <w:rFonts w:ascii="Calibri" w:hAnsi="Calibri" w:cs="Calibri"/>
          <w:sz w:val="22"/>
          <w:szCs w:val="22"/>
          <w:lang w:val="en-AU" w:eastAsia="zh-CN"/>
        </w:rPr>
        <w:t>Furthmuller</w:t>
      </w:r>
      <w:proofErr w:type="spellEnd"/>
      <w:r w:rsidR="006E37D0">
        <w:rPr>
          <w:rFonts w:ascii="Calibri" w:hAnsi="Calibri" w:cs="Calibri"/>
          <w:sz w:val="22"/>
          <w:szCs w:val="22"/>
          <w:lang w:val="en-AU" w:eastAsia="zh-CN"/>
        </w:rPr>
        <w:t xml:space="preserve"> 1996] </w:t>
      </w:r>
      <w:r w:rsidR="000F5F38">
        <w:rPr>
          <w:rFonts w:ascii="Calibri" w:hAnsi="Calibri" w:cs="Calibri"/>
          <w:sz w:val="22"/>
          <w:szCs w:val="22"/>
          <w:lang w:val="en-AU" w:eastAsia="zh-CN"/>
        </w:rPr>
        <w:t xml:space="preserve">to calculate the electronic structure. The topological properties and surface electronic structure are examined using open source code </w:t>
      </w:r>
      <w:proofErr w:type="spellStart"/>
      <w:r w:rsidR="000F5F38">
        <w:rPr>
          <w:rFonts w:ascii="Calibri" w:hAnsi="Calibri" w:cs="Calibri"/>
          <w:sz w:val="22"/>
          <w:szCs w:val="22"/>
          <w:lang w:val="en-AU" w:eastAsia="zh-CN"/>
        </w:rPr>
        <w:t>WannierTools</w:t>
      </w:r>
      <w:proofErr w:type="spellEnd"/>
      <w:r w:rsidR="000F5F38">
        <w:rPr>
          <w:rFonts w:ascii="Calibri" w:hAnsi="Calibri" w:cs="Calibri"/>
          <w:sz w:val="22"/>
          <w:szCs w:val="22"/>
          <w:lang w:val="en-AU" w:eastAsia="zh-CN"/>
        </w:rPr>
        <w:t xml:space="preserve"> based on </w:t>
      </w:r>
      <w:proofErr w:type="spellStart"/>
      <w:r w:rsidR="000F5F38">
        <w:rPr>
          <w:rFonts w:ascii="Calibri" w:hAnsi="Calibri" w:cs="Calibri"/>
          <w:sz w:val="22"/>
          <w:szCs w:val="22"/>
          <w:lang w:val="en-AU" w:eastAsia="zh-CN"/>
        </w:rPr>
        <w:t>Wannier</w:t>
      </w:r>
      <w:proofErr w:type="spellEnd"/>
      <w:r w:rsidR="000F5F38">
        <w:rPr>
          <w:rFonts w:ascii="Calibri" w:hAnsi="Calibri" w:cs="Calibri"/>
          <w:sz w:val="22"/>
          <w:szCs w:val="22"/>
          <w:lang w:val="en-AU" w:eastAsia="zh-CN"/>
        </w:rPr>
        <w:t xml:space="preserve"> tight-binding models [</w:t>
      </w:r>
      <w:r w:rsidR="006E37D0">
        <w:rPr>
          <w:rFonts w:ascii="Calibri" w:hAnsi="Calibri" w:cs="Calibri"/>
          <w:sz w:val="22"/>
          <w:szCs w:val="22"/>
          <w:lang w:val="en-AU" w:eastAsia="zh-CN"/>
        </w:rPr>
        <w:t>Wu et al. 2018</w:t>
      </w:r>
      <w:r w:rsidR="000F5F38">
        <w:rPr>
          <w:rFonts w:ascii="Calibri" w:hAnsi="Calibri" w:cs="Calibri"/>
          <w:sz w:val="22"/>
          <w:szCs w:val="22"/>
          <w:lang w:val="en-AU" w:eastAsia="zh-CN"/>
        </w:rPr>
        <w:t>,</w:t>
      </w:r>
      <w:r w:rsidR="006E37D0">
        <w:rPr>
          <w:rFonts w:ascii="Calibri" w:hAnsi="Calibri" w:cs="Calibri"/>
          <w:sz w:val="22"/>
          <w:szCs w:val="22"/>
          <w:lang w:val="en-AU" w:eastAsia="zh-CN"/>
        </w:rPr>
        <w:t xml:space="preserve"> </w:t>
      </w:r>
      <w:proofErr w:type="spellStart"/>
      <w:r w:rsidR="006E37D0">
        <w:rPr>
          <w:rFonts w:ascii="Calibri" w:hAnsi="Calibri" w:cs="Calibri"/>
          <w:sz w:val="22"/>
          <w:szCs w:val="22"/>
          <w:lang w:val="en-AU" w:eastAsia="zh-CN"/>
        </w:rPr>
        <w:t>Mostofi</w:t>
      </w:r>
      <w:proofErr w:type="spellEnd"/>
      <w:r w:rsidR="006E37D0">
        <w:rPr>
          <w:rFonts w:ascii="Calibri" w:hAnsi="Calibri" w:cs="Calibri"/>
          <w:sz w:val="22"/>
          <w:szCs w:val="22"/>
          <w:lang w:val="en-AU" w:eastAsia="zh-CN"/>
        </w:rPr>
        <w:t xml:space="preserve"> et al. 2014</w:t>
      </w:r>
      <w:r w:rsidR="000F5F38">
        <w:rPr>
          <w:rFonts w:ascii="Calibri" w:hAnsi="Calibri" w:cs="Calibri"/>
          <w:sz w:val="22"/>
          <w:szCs w:val="22"/>
          <w:lang w:val="en-AU" w:eastAsia="zh-CN"/>
        </w:rPr>
        <w:t>].</w:t>
      </w:r>
    </w:p>
    <w:p w14:paraId="70546230" w14:textId="77777777" w:rsidR="00045573" w:rsidRPr="006B3866" w:rsidRDefault="00045573" w:rsidP="00711813">
      <w:pPr>
        <w:jc w:val="both"/>
        <w:rPr>
          <w:rFonts w:ascii="Calibri" w:hAnsi="Calibri" w:cs="Calibri"/>
          <w:sz w:val="22"/>
          <w:szCs w:val="22"/>
          <w:lang w:val="en-AU"/>
        </w:rPr>
      </w:pPr>
    </w:p>
    <w:p w14:paraId="3D0BD353" w14:textId="50FF9D8B" w:rsidR="00EF12F3" w:rsidRDefault="00711813" w:rsidP="00711813">
      <w:pPr>
        <w:jc w:val="both"/>
        <w:rPr>
          <w:rFonts w:ascii="Calibri" w:hAnsi="Calibri" w:cs="Calibri"/>
          <w:sz w:val="22"/>
          <w:szCs w:val="22"/>
          <w:lang w:val="en-AU"/>
        </w:rPr>
      </w:pPr>
      <w:r w:rsidRPr="006B3866">
        <w:rPr>
          <w:rFonts w:ascii="Calibri" w:hAnsi="Calibri" w:cs="Calibri"/>
          <w:sz w:val="22"/>
          <w:szCs w:val="22"/>
          <w:lang w:val="en-AU"/>
        </w:rPr>
        <w:t>Results</w:t>
      </w:r>
      <w:r w:rsidR="00104F95">
        <w:rPr>
          <w:rFonts w:ascii="Calibri" w:hAnsi="Calibri" w:cs="Calibri"/>
          <w:sz w:val="22"/>
          <w:szCs w:val="22"/>
          <w:lang w:val="en-AU"/>
        </w:rPr>
        <w:t xml:space="preserve"> and Discussions</w:t>
      </w:r>
    </w:p>
    <w:p w14:paraId="794BCC76" w14:textId="6BEFCB71" w:rsidR="000F5F38" w:rsidRDefault="000F5F38" w:rsidP="00711813">
      <w:pPr>
        <w:jc w:val="both"/>
        <w:rPr>
          <w:rFonts w:ascii="Calibri" w:hAnsi="Calibri" w:cs="Calibri"/>
          <w:sz w:val="22"/>
          <w:szCs w:val="22"/>
          <w:lang w:val="en-AU"/>
        </w:rPr>
      </w:pPr>
    </w:p>
    <w:p w14:paraId="23D0EE8B" w14:textId="0DEF2E0F" w:rsidR="00104F95" w:rsidRPr="000F5F38" w:rsidRDefault="000F5F38" w:rsidP="00711813">
      <w:pPr>
        <w:jc w:val="both"/>
        <w:rPr>
          <w:rFonts w:ascii="Calibri" w:hAnsi="Calibri" w:cs="Calibri"/>
          <w:sz w:val="22"/>
          <w:szCs w:val="22"/>
          <w:lang w:val="en-AU" w:eastAsia="zh-CN"/>
        </w:rPr>
      </w:pPr>
      <w:r w:rsidRPr="000F5F38">
        <w:rPr>
          <w:rFonts w:ascii="Calibri" w:hAnsi="Calibri" w:cs="Calibri"/>
          <w:sz w:val="22"/>
          <w:szCs w:val="22"/>
          <w:lang w:val="en-AU" w:eastAsia="zh-CN"/>
        </w:rPr>
        <w:t>Bulk OsX</w:t>
      </w:r>
      <w:r w:rsidRPr="000F5F38">
        <w:rPr>
          <w:rFonts w:ascii="Calibri" w:hAnsi="Calibri" w:cs="Calibri"/>
          <w:sz w:val="22"/>
          <w:szCs w:val="22"/>
          <w:vertAlign w:val="subscript"/>
          <w:lang w:val="en-AU" w:eastAsia="zh-CN"/>
        </w:rPr>
        <w:t>2</w:t>
      </w:r>
      <w:r w:rsidRPr="000F5F38">
        <w:rPr>
          <w:rFonts w:ascii="Calibri" w:hAnsi="Calibri" w:cs="Calibri"/>
          <w:sz w:val="22"/>
          <w:szCs w:val="22"/>
          <w:lang w:val="en-AU" w:eastAsia="zh-CN"/>
        </w:rPr>
        <w:t xml:space="preserve"> is a </w:t>
      </w:r>
      <w:r w:rsidR="006E37D0">
        <w:rPr>
          <w:rFonts w:ascii="Calibri" w:hAnsi="Calibri" w:cs="Calibri"/>
          <w:sz w:val="22"/>
          <w:szCs w:val="22"/>
          <w:lang w:val="en-AU" w:eastAsia="zh-CN"/>
        </w:rPr>
        <w:t xml:space="preserve">non-magnetic </w:t>
      </w:r>
      <w:proofErr w:type="spellStart"/>
      <w:r>
        <w:rPr>
          <w:rFonts w:ascii="Calibri" w:hAnsi="Calibri" w:cs="Calibri"/>
          <w:sz w:val="22"/>
          <w:szCs w:val="22"/>
          <w:lang w:val="en-AU" w:eastAsia="zh-CN"/>
        </w:rPr>
        <w:t>semimetallic</w:t>
      </w:r>
      <w:proofErr w:type="spellEnd"/>
      <w:r>
        <w:rPr>
          <w:rFonts w:ascii="Calibri" w:hAnsi="Calibri" w:cs="Calibri"/>
          <w:sz w:val="22"/>
          <w:szCs w:val="22"/>
          <w:lang w:val="en-AU" w:eastAsia="zh-CN"/>
        </w:rPr>
        <w:t xml:space="preserve"> </w:t>
      </w:r>
      <w:r w:rsidRPr="000F5F38">
        <w:rPr>
          <w:rFonts w:ascii="Calibri" w:hAnsi="Calibri" w:cs="Calibri"/>
          <w:sz w:val="22"/>
          <w:szCs w:val="22"/>
          <w:lang w:val="en-AU" w:eastAsia="zh-CN"/>
        </w:rPr>
        <w:t xml:space="preserve">pyrite-type crystal with </w:t>
      </w:r>
      <w:r>
        <w:rPr>
          <w:rFonts w:ascii="Calibri" w:hAnsi="Calibri" w:cs="Calibri"/>
          <w:sz w:val="22"/>
          <w:szCs w:val="22"/>
          <w:lang w:val="en-AU" w:eastAsia="zh-CN"/>
        </w:rPr>
        <w:t xml:space="preserve">topologically nontrivial band structure. The strong spin orbit coupling (SOC) effects of </w:t>
      </w:r>
      <w:proofErr w:type="spellStart"/>
      <w:r>
        <w:rPr>
          <w:rFonts w:ascii="Calibri" w:hAnsi="Calibri" w:cs="Calibri"/>
          <w:sz w:val="22"/>
          <w:szCs w:val="22"/>
          <w:lang w:val="en-AU" w:eastAsia="zh-CN"/>
        </w:rPr>
        <w:t>Os</w:t>
      </w:r>
      <w:proofErr w:type="spellEnd"/>
      <w:r>
        <w:rPr>
          <w:rFonts w:ascii="Calibri" w:hAnsi="Calibri" w:cs="Calibri"/>
          <w:sz w:val="22"/>
          <w:szCs w:val="22"/>
          <w:lang w:val="en-AU" w:eastAsia="zh-CN"/>
        </w:rPr>
        <w:t xml:space="preserve"> atoms leads to band inversion between </w:t>
      </w:r>
      <w:proofErr w:type="spellStart"/>
      <w:r>
        <w:rPr>
          <w:rFonts w:ascii="Calibri" w:hAnsi="Calibri" w:cs="Calibri"/>
          <w:sz w:val="22"/>
          <w:szCs w:val="22"/>
          <w:lang w:val="en-AU" w:eastAsia="zh-CN"/>
        </w:rPr>
        <w:t>Os</w:t>
      </w:r>
      <w:proofErr w:type="spellEnd"/>
      <w:r>
        <w:rPr>
          <w:rFonts w:ascii="Calibri" w:hAnsi="Calibri" w:cs="Calibri"/>
          <w:sz w:val="22"/>
          <w:szCs w:val="22"/>
          <w:lang w:val="en-AU" w:eastAsia="zh-CN"/>
        </w:rPr>
        <w:t xml:space="preserve"> d orbitals and Se p orbitals near the Fermi level. The (001) surface of </w:t>
      </w:r>
      <w:r w:rsidRPr="000F5F38">
        <w:rPr>
          <w:rFonts w:ascii="Calibri" w:hAnsi="Calibri" w:cs="Calibri"/>
          <w:sz w:val="22"/>
          <w:szCs w:val="22"/>
          <w:lang w:val="en-AU" w:eastAsia="zh-CN"/>
        </w:rPr>
        <w:t>OsX</w:t>
      </w:r>
      <w:r w:rsidRPr="000F5F38">
        <w:rPr>
          <w:rFonts w:ascii="Calibri" w:hAnsi="Calibri" w:cs="Calibri"/>
          <w:sz w:val="22"/>
          <w:szCs w:val="22"/>
          <w:vertAlign w:val="subscript"/>
          <w:lang w:val="en-AU" w:eastAsia="zh-CN"/>
        </w:rPr>
        <w:t>2</w:t>
      </w:r>
      <w:r>
        <w:rPr>
          <w:rFonts w:ascii="Calibri" w:hAnsi="Calibri" w:cs="Calibri"/>
          <w:sz w:val="22"/>
          <w:szCs w:val="22"/>
          <w:vertAlign w:val="subscript"/>
          <w:lang w:val="en-AU" w:eastAsia="zh-CN"/>
        </w:rPr>
        <w:t xml:space="preserve"> </w:t>
      </w:r>
      <w:r>
        <w:rPr>
          <w:rFonts w:ascii="Calibri" w:hAnsi="Calibri" w:cs="Calibri"/>
          <w:sz w:val="22"/>
          <w:szCs w:val="22"/>
          <w:lang w:val="en-AU" w:eastAsia="zh-CN"/>
        </w:rPr>
        <w:t xml:space="preserve">features surface bands with both in-plane and out-of-plane spin components. </w:t>
      </w:r>
      <w:r w:rsidR="006E37D0">
        <w:rPr>
          <w:rFonts w:ascii="Calibri" w:hAnsi="Calibri" w:cs="Calibri"/>
          <w:sz w:val="22"/>
          <w:szCs w:val="22"/>
          <w:lang w:val="en-AU" w:eastAsia="zh-CN"/>
        </w:rPr>
        <w:t>The surface spin direction and magnitude can be selectively filtered in specific energy ranges (see Fi</w:t>
      </w:r>
      <w:r w:rsidR="00CB6FEC">
        <w:rPr>
          <w:rFonts w:ascii="Calibri" w:hAnsi="Calibri" w:cs="Calibri" w:hint="eastAsia"/>
          <w:sz w:val="22"/>
          <w:szCs w:val="22"/>
          <w:lang w:val="en-AU" w:eastAsia="zh-CN"/>
        </w:rPr>
        <w:t>g</w:t>
      </w:r>
      <w:r w:rsidR="00CB6FEC">
        <w:rPr>
          <w:rFonts w:ascii="Calibri" w:hAnsi="Calibri" w:cs="Calibri"/>
          <w:sz w:val="22"/>
          <w:szCs w:val="22"/>
          <w:lang w:val="en-AU" w:eastAsia="zh-CN"/>
        </w:rPr>
        <w:t>.</w:t>
      </w:r>
      <w:r w:rsidR="006E37D0">
        <w:rPr>
          <w:rFonts w:ascii="Calibri" w:hAnsi="Calibri" w:cs="Calibri"/>
          <w:sz w:val="22"/>
          <w:szCs w:val="22"/>
          <w:lang w:val="en-AU" w:eastAsia="zh-CN"/>
        </w:rPr>
        <w:t xml:space="preserve"> 1). Such surface spin currents are protected by local crystalline symmetries and are robust against non-magnetic crystalline impurities.</w:t>
      </w:r>
    </w:p>
    <w:p w14:paraId="0CCD4E0D" w14:textId="77777777" w:rsidR="000F5F38" w:rsidRPr="006B3866" w:rsidRDefault="000F5F38" w:rsidP="00711813">
      <w:pPr>
        <w:jc w:val="both"/>
        <w:rPr>
          <w:rFonts w:ascii="Calibri" w:hAnsi="Calibri" w:cs="Calibri"/>
          <w:sz w:val="22"/>
          <w:szCs w:val="22"/>
          <w:lang w:val="en-AU"/>
        </w:rPr>
      </w:pPr>
    </w:p>
    <w:p w14:paraId="181C748C" w14:textId="041B1F45" w:rsidR="00641190" w:rsidRPr="006B3866" w:rsidRDefault="00045573" w:rsidP="00711813">
      <w:pPr>
        <w:jc w:val="both"/>
        <w:rPr>
          <w:rFonts w:ascii="Calibri" w:hAnsi="Calibri" w:cs="Calibri"/>
          <w:sz w:val="22"/>
          <w:szCs w:val="22"/>
        </w:rPr>
      </w:pPr>
      <w:r w:rsidRPr="006B3866">
        <w:rPr>
          <w:rFonts w:ascii="Calibri" w:hAnsi="Calibri" w:cs="Calibri"/>
          <w:sz w:val="22"/>
          <w:szCs w:val="22"/>
        </w:rPr>
        <w:t xml:space="preserve">Conclusion </w:t>
      </w:r>
    </w:p>
    <w:p w14:paraId="52A0DBA1" w14:textId="3D17C392" w:rsidR="00641190" w:rsidRDefault="00641190" w:rsidP="00641190">
      <w:pPr>
        <w:jc w:val="both"/>
        <w:rPr>
          <w:rFonts w:ascii="Calibri" w:hAnsi="Calibri" w:cs="Calibri"/>
          <w:sz w:val="22"/>
          <w:szCs w:val="22"/>
        </w:rPr>
      </w:pPr>
    </w:p>
    <w:p w14:paraId="53B691CD" w14:textId="5FDA390C" w:rsidR="006E37D0" w:rsidRPr="009922C7" w:rsidRDefault="006E37D0" w:rsidP="009922C7">
      <w:pPr>
        <w:jc w:val="both"/>
        <w:rPr>
          <w:rFonts w:asciiTheme="minorHAnsi" w:hAnsiTheme="minorHAnsi" w:cstheme="minorHAnsi"/>
          <w:sz w:val="22"/>
          <w:szCs w:val="22"/>
          <w:lang w:val="en-AU"/>
        </w:rPr>
      </w:pPr>
      <w:r w:rsidRPr="009922C7">
        <w:rPr>
          <w:rFonts w:asciiTheme="minorHAnsi" w:hAnsiTheme="minorHAnsi" w:cstheme="minorHAnsi"/>
          <w:sz w:val="22"/>
          <w:szCs w:val="22"/>
          <w:lang w:eastAsia="zh-CN"/>
        </w:rPr>
        <w:t xml:space="preserve">The discovery of unconventional surface spin textures in </w:t>
      </w:r>
      <w:r w:rsidRPr="009922C7">
        <w:rPr>
          <w:rFonts w:asciiTheme="minorHAnsi" w:hAnsiTheme="minorHAnsi" w:cstheme="minorHAnsi"/>
          <w:sz w:val="22"/>
          <w:szCs w:val="22"/>
          <w:lang w:val="en-AU" w:eastAsia="zh-CN"/>
        </w:rPr>
        <w:t>OsX</w:t>
      </w:r>
      <w:r w:rsidRPr="009922C7">
        <w:rPr>
          <w:rFonts w:asciiTheme="minorHAnsi" w:hAnsiTheme="minorHAnsi" w:cstheme="minorHAnsi"/>
          <w:sz w:val="22"/>
          <w:szCs w:val="22"/>
          <w:vertAlign w:val="subscript"/>
          <w:lang w:val="en-AU" w:eastAsia="zh-CN"/>
        </w:rPr>
        <w:t>2</w:t>
      </w:r>
      <w:r w:rsidR="009922C7" w:rsidRPr="009922C7">
        <w:rPr>
          <w:rFonts w:asciiTheme="minorHAnsi" w:hAnsiTheme="minorHAnsi" w:cstheme="minorHAnsi"/>
          <w:sz w:val="22"/>
          <w:szCs w:val="22"/>
          <w:lang w:val="en-AU" w:eastAsia="zh-CN"/>
        </w:rPr>
        <w:t xml:space="preserve"> (X=</w:t>
      </w:r>
      <w:proofErr w:type="spellStart"/>
      <w:proofErr w:type="gramStart"/>
      <w:r w:rsidR="009922C7" w:rsidRPr="009922C7">
        <w:rPr>
          <w:rFonts w:asciiTheme="minorHAnsi" w:hAnsiTheme="minorHAnsi" w:cstheme="minorHAnsi"/>
          <w:sz w:val="22"/>
          <w:szCs w:val="22"/>
          <w:lang w:val="en-AU" w:eastAsia="zh-CN"/>
        </w:rPr>
        <w:t>Se,Te</w:t>
      </w:r>
      <w:proofErr w:type="spellEnd"/>
      <w:proofErr w:type="gramEnd"/>
      <w:r w:rsidR="009922C7" w:rsidRPr="009922C7">
        <w:rPr>
          <w:rFonts w:asciiTheme="minorHAnsi" w:hAnsiTheme="minorHAnsi" w:cstheme="minorHAnsi"/>
          <w:sz w:val="22"/>
          <w:szCs w:val="22"/>
          <w:lang w:val="en-AU" w:eastAsia="zh-CN"/>
        </w:rPr>
        <w:t>)</w:t>
      </w:r>
      <w:r w:rsidRPr="009922C7">
        <w:rPr>
          <w:rFonts w:asciiTheme="minorHAnsi" w:hAnsiTheme="minorHAnsi" w:cstheme="minorHAnsi"/>
          <w:sz w:val="22"/>
          <w:szCs w:val="22"/>
          <w:lang w:val="en-AU" w:eastAsia="zh-CN"/>
        </w:rPr>
        <w:t xml:space="preserve"> broadens our understanding of spin polarization in non-magnetic materials</w:t>
      </w:r>
      <w:r w:rsidR="009922C7">
        <w:rPr>
          <w:rFonts w:asciiTheme="minorHAnsi" w:hAnsiTheme="minorHAnsi" w:cstheme="minorHAnsi"/>
          <w:sz w:val="22"/>
          <w:szCs w:val="22"/>
          <w:lang w:val="en-AU" w:eastAsia="zh-CN"/>
        </w:rPr>
        <w:t xml:space="preserve"> and tuning spin polarizations in topological materials. We expect the results of this study can also provide new insights for generating spin current in spin logic devices, which requires different magnitude and direction of spin components to transport information. </w:t>
      </w:r>
    </w:p>
    <w:p w14:paraId="766DA9A5" w14:textId="60863F4C" w:rsidR="004E5450" w:rsidRDefault="004E5450" w:rsidP="00711813">
      <w:pPr>
        <w:jc w:val="both"/>
        <w:rPr>
          <w:rFonts w:ascii="Calibri" w:hAnsi="Calibri" w:cs="Calibri"/>
          <w:sz w:val="22"/>
          <w:szCs w:val="22"/>
          <w:lang w:val="en-AU"/>
        </w:rPr>
      </w:pPr>
    </w:p>
    <w:p w14:paraId="193725D9" w14:textId="63B16B76" w:rsidR="005F19FF" w:rsidRDefault="005F19FF" w:rsidP="00711813">
      <w:pPr>
        <w:jc w:val="both"/>
        <w:rPr>
          <w:rFonts w:ascii="Calibri" w:hAnsi="Calibri" w:cs="Calibri"/>
          <w:b/>
          <w:lang w:val="en-AU"/>
        </w:rPr>
      </w:pPr>
      <w:r w:rsidRPr="005F19FF">
        <w:rPr>
          <w:rFonts w:ascii="Calibri" w:hAnsi="Calibri" w:cs="Calibri"/>
          <w:b/>
          <w:lang w:val="en-AU"/>
        </w:rPr>
        <w:t>References</w:t>
      </w:r>
    </w:p>
    <w:p w14:paraId="287482D5" w14:textId="06F51A97" w:rsidR="00DD47C1" w:rsidRPr="00DD47C1" w:rsidRDefault="00DD47C1" w:rsidP="00441E1D">
      <w:pPr>
        <w:jc w:val="both"/>
        <w:rPr>
          <w:rFonts w:ascii="Calibri" w:hAnsi="Calibri" w:cs="Calibri" w:hint="eastAsia"/>
          <w:bCs/>
          <w:sz w:val="22"/>
          <w:szCs w:val="22"/>
          <w:lang w:val="en-AU" w:eastAsia="zh-CN"/>
        </w:rPr>
      </w:pPr>
      <w:r w:rsidRPr="00DD47C1">
        <w:rPr>
          <w:rFonts w:ascii="Calibri" w:hAnsi="Calibri" w:cs="Calibri"/>
          <w:bCs/>
          <w:sz w:val="22"/>
          <w:szCs w:val="22"/>
          <w:lang w:val="en-AU" w:eastAsia="zh-CN"/>
        </w:rPr>
        <w:t xml:space="preserve">Li, X. and Yang, J. (2016) </w:t>
      </w:r>
      <w:r w:rsidRPr="00DD47C1">
        <w:rPr>
          <w:rFonts w:ascii="Calibri" w:hAnsi="Calibri" w:cs="Calibri"/>
          <w:bCs/>
          <w:sz w:val="22"/>
          <w:szCs w:val="22"/>
          <w:lang w:val="en-AU" w:eastAsia="zh-CN"/>
        </w:rPr>
        <w:t>First-principles design of spintronics materials</w:t>
      </w:r>
      <w:r>
        <w:rPr>
          <w:rFonts w:ascii="Calibri" w:hAnsi="Calibri" w:cs="Calibri"/>
          <w:bCs/>
          <w:sz w:val="22"/>
          <w:szCs w:val="22"/>
          <w:lang w:val="en-AU" w:eastAsia="zh-CN"/>
        </w:rPr>
        <w:t>. Natl. Sci. Rev. 3, 365-381.</w:t>
      </w:r>
    </w:p>
    <w:p w14:paraId="0E838FE0" w14:textId="31E61E99" w:rsidR="009922C7" w:rsidRDefault="009922C7" w:rsidP="00441E1D">
      <w:pPr>
        <w:widowControl w:val="0"/>
        <w:autoSpaceDE w:val="0"/>
        <w:autoSpaceDN w:val="0"/>
        <w:adjustRightInd w:val="0"/>
        <w:jc w:val="both"/>
        <w:rPr>
          <w:rFonts w:ascii="CMR10" w:hAnsi="CMR10" w:cs="CMR10"/>
          <w:sz w:val="22"/>
          <w:szCs w:val="22"/>
        </w:rPr>
      </w:pPr>
      <w:proofErr w:type="spellStart"/>
      <w:r>
        <w:rPr>
          <w:rFonts w:asciiTheme="minorHAnsi" w:hAnsiTheme="minorHAnsi" w:cstheme="minorHAnsi" w:hint="eastAsia"/>
          <w:sz w:val="22"/>
          <w:szCs w:val="22"/>
          <w:lang w:eastAsia="zh-CN"/>
        </w:rPr>
        <w:t>Kre</w:t>
      </w:r>
      <w:r>
        <w:rPr>
          <w:rFonts w:asciiTheme="minorHAnsi" w:hAnsiTheme="minorHAnsi" w:cstheme="minorHAnsi"/>
          <w:sz w:val="22"/>
          <w:szCs w:val="22"/>
        </w:rPr>
        <w:t>sse</w:t>
      </w:r>
      <w:proofErr w:type="spellEnd"/>
      <w:r>
        <w:rPr>
          <w:rFonts w:asciiTheme="minorHAnsi" w:hAnsiTheme="minorHAnsi" w:cstheme="minorHAnsi"/>
          <w:sz w:val="22"/>
          <w:szCs w:val="22"/>
        </w:rPr>
        <w:t xml:space="preserve">, G. and </w:t>
      </w:r>
      <w:proofErr w:type="spellStart"/>
      <w:r>
        <w:rPr>
          <w:rFonts w:asciiTheme="minorHAnsi" w:hAnsiTheme="minorHAnsi" w:cstheme="minorHAnsi"/>
          <w:sz w:val="22"/>
          <w:szCs w:val="22"/>
        </w:rPr>
        <w:t>Furthmuller</w:t>
      </w:r>
      <w:proofErr w:type="spellEnd"/>
      <w:r>
        <w:rPr>
          <w:rFonts w:asciiTheme="minorHAnsi" w:hAnsiTheme="minorHAnsi" w:cstheme="minorHAnsi"/>
          <w:sz w:val="22"/>
          <w:szCs w:val="22"/>
        </w:rPr>
        <w:t>, J</w:t>
      </w:r>
      <w:r w:rsidR="001A21AD" w:rsidRPr="006B3866">
        <w:rPr>
          <w:rFonts w:asciiTheme="minorHAnsi" w:hAnsiTheme="minorHAnsi" w:cstheme="minorHAnsi"/>
          <w:sz w:val="22"/>
          <w:szCs w:val="22"/>
        </w:rPr>
        <w:t>.</w:t>
      </w:r>
      <w:r w:rsidR="00DC0ABB" w:rsidRPr="006B3866">
        <w:rPr>
          <w:rFonts w:asciiTheme="minorHAnsi" w:hAnsiTheme="minorHAnsi" w:cstheme="minorHAnsi"/>
          <w:sz w:val="22"/>
          <w:szCs w:val="22"/>
        </w:rPr>
        <w:t xml:space="preserve"> (1</w:t>
      </w:r>
      <w:r>
        <w:rPr>
          <w:rFonts w:asciiTheme="minorHAnsi" w:hAnsiTheme="minorHAnsi" w:cstheme="minorHAnsi"/>
          <w:sz w:val="22"/>
          <w:szCs w:val="22"/>
        </w:rPr>
        <w:t>996</w:t>
      </w:r>
      <w:r w:rsidR="00DC0ABB" w:rsidRPr="006B3866">
        <w:rPr>
          <w:rFonts w:asciiTheme="minorHAnsi" w:hAnsiTheme="minorHAnsi" w:cstheme="minorHAnsi"/>
          <w:sz w:val="22"/>
          <w:szCs w:val="22"/>
        </w:rPr>
        <w:t>).</w:t>
      </w:r>
      <w:r w:rsidRPr="009922C7">
        <w:rPr>
          <w:rFonts w:ascii="CMR10" w:hAnsi="CMR10" w:cs="CMR10"/>
          <w:sz w:val="22"/>
          <w:szCs w:val="22"/>
        </w:rPr>
        <w:t xml:space="preserve"> </w:t>
      </w:r>
      <w:r>
        <w:rPr>
          <w:rFonts w:ascii="CMR10" w:hAnsi="CMR10" w:cs="CMR10"/>
          <w:sz w:val="22"/>
          <w:szCs w:val="22"/>
        </w:rPr>
        <w:t>Efficient iterative schemes for ab initio total-energy calculations</w:t>
      </w:r>
    </w:p>
    <w:p w14:paraId="68121AF2" w14:textId="12D71CCD" w:rsidR="00DC0ABB" w:rsidRDefault="009922C7" w:rsidP="00441E1D">
      <w:pPr>
        <w:shd w:val="clear" w:color="auto" w:fill="FFFFFF"/>
        <w:jc w:val="both"/>
        <w:textAlignment w:val="top"/>
        <w:rPr>
          <w:rFonts w:asciiTheme="minorHAnsi" w:hAnsiTheme="minorHAnsi" w:cstheme="minorHAnsi"/>
          <w:sz w:val="22"/>
          <w:szCs w:val="22"/>
        </w:rPr>
      </w:pPr>
      <w:r>
        <w:rPr>
          <w:rFonts w:ascii="CMR10" w:hAnsi="CMR10" w:cs="CMR10"/>
          <w:sz w:val="22"/>
          <w:szCs w:val="22"/>
        </w:rPr>
        <w:t>using a plane-wave basis set.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Phys. Rev. B</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54</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1</w:t>
      </w:r>
      <w:r>
        <w:rPr>
          <w:rFonts w:asciiTheme="minorHAnsi" w:hAnsiTheme="minorHAnsi" w:cstheme="minorHAnsi"/>
          <w:sz w:val="22"/>
          <w:szCs w:val="22"/>
        </w:rPr>
        <w:t>1169</w:t>
      </w:r>
      <w:r w:rsidR="001A21AD" w:rsidRPr="006B3866">
        <w:rPr>
          <w:rFonts w:asciiTheme="minorHAnsi" w:hAnsiTheme="minorHAnsi" w:cstheme="minorHAnsi"/>
          <w:sz w:val="22"/>
          <w:szCs w:val="22"/>
        </w:rPr>
        <w:t>-</w:t>
      </w:r>
      <w:bookmarkStart w:id="0" w:name="_GoBack"/>
      <w:bookmarkEnd w:id="0"/>
      <w:r w:rsidR="001A21AD" w:rsidRPr="006B3866">
        <w:rPr>
          <w:rFonts w:asciiTheme="minorHAnsi" w:hAnsiTheme="minorHAnsi" w:cstheme="minorHAnsi"/>
          <w:sz w:val="22"/>
          <w:szCs w:val="22"/>
        </w:rPr>
        <w:t>1</w:t>
      </w:r>
      <w:r>
        <w:rPr>
          <w:rFonts w:asciiTheme="minorHAnsi" w:hAnsiTheme="minorHAnsi" w:cstheme="minorHAnsi"/>
          <w:sz w:val="22"/>
          <w:szCs w:val="22"/>
        </w:rPr>
        <w:t>1186</w:t>
      </w:r>
      <w:r w:rsidR="00DC0ABB" w:rsidRPr="006B3866">
        <w:rPr>
          <w:rFonts w:asciiTheme="minorHAnsi" w:hAnsiTheme="minorHAnsi" w:cstheme="minorHAnsi"/>
          <w:sz w:val="22"/>
          <w:szCs w:val="22"/>
        </w:rPr>
        <w:t>.</w:t>
      </w:r>
    </w:p>
    <w:p w14:paraId="61788F8E" w14:textId="0409CBA8" w:rsidR="009922C7" w:rsidRDefault="009922C7" w:rsidP="00441E1D">
      <w:pPr>
        <w:widowControl w:val="0"/>
        <w:autoSpaceDE w:val="0"/>
        <w:autoSpaceDN w:val="0"/>
        <w:adjustRightInd w:val="0"/>
        <w:jc w:val="both"/>
        <w:rPr>
          <w:rFonts w:ascii="CMR10" w:hAnsi="CMR10" w:cs="CMR10"/>
          <w:sz w:val="22"/>
          <w:szCs w:val="22"/>
        </w:rPr>
      </w:pPr>
      <w:proofErr w:type="spellStart"/>
      <w:r>
        <w:rPr>
          <w:rFonts w:asciiTheme="minorHAnsi" w:hAnsiTheme="minorHAnsi" w:cstheme="minorHAnsi" w:hint="eastAsia"/>
          <w:sz w:val="22"/>
          <w:szCs w:val="22"/>
          <w:lang w:eastAsia="zh-CN"/>
        </w:rPr>
        <w:t>M</w:t>
      </w:r>
      <w:r>
        <w:rPr>
          <w:rFonts w:asciiTheme="minorHAnsi" w:hAnsiTheme="minorHAnsi" w:cstheme="minorHAnsi"/>
          <w:sz w:val="22"/>
          <w:szCs w:val="22"/>
          <w:lang w:eastAsia="zh-CN"/>
        </w:rPr>
        <w:t>ostofi</w:t>
      </w:r>
      <w:proofErr w:type="spellEnd"/>
      <w:r>
        <w:rPr>
          <w:rFonts w:asciiTheme="minorHAnsi" w:hAnsiTheme="minorHAnsi" w:cstheme="minorHAnsi"/>
          <w:sz w:val="22"/>
          <w:szCs w:val="22"/>
          <w:lang w:eastAsia="zh-CN"/>
        </w:rPr>
        <w:t xml:space="preserve"> et al. (2014). </w:t>
      </w:r>
      <w:r>
        <w:rPr>
          <w:rFonts w:ascii="CMR10" w:hAnsi="CMR10" w:cs="CMR10"/>
          <w:sz w:val="22"/>
          <w:szCs w:val="22"/>
        </w:rPr>
        <w:t xml:space="preserve">A tool for obtaining maximally </w:t>
      </w:r>
      <w:proofErr w:type="spellStart"/>
      <w:r>
        <w:rPr>
          <w:rFonts w:ascii="CMR10" w:hAnsi="CMR10" w:cs="CMR10"/>
          <w:sz w:val="22"/>
          <w:szCs w:val="22"/>
        </w:rPr>
        <w:t>localised</w:t>
      </w:r>
      <w:proofErr w:type="spellEnd"/>
      <w:r>
        <w:rPr>
          <w:rFonts w:ascii="CMR10" w:hAnsi="CMR10" w:cs="CMR10" w:hint="eastAsia"/>
          <w:sz w:val="22"/>
          <w:szCs w:val="22"/>
          <w:lang w:eastAsia="zh-CN"/>
        </w:rPr>
        <w:t xml:space="preserve"> </w:t>
      </w:r>
      <w:proofErr w:type="spellStart"/>
      <w:r>
        <w:rPr>
          <w:rFonts w:ascii="CMR10" w:hAnsi="CMR10" w:cs="CMR10"/>
          <w:sz w:val="22"/>
          <w:szCs w:val="22"/>
        </w:rPr>
        <w:t>Wannier</w:t>
      </w:r>
      <w:proofErr w:type="spellEnd"/>
      <w:r>
        <w:rPr>
          <w:rFonts w:ascii="CMR10" w:hAnsi="CMR10" w:cs="CMR10"/>
          <w:sz w:val="22"/>
          <w:szCs w:val="22"/>
        </w:rPr>
        <w:t xml:space="preserve"> functions. </w:t>
      </w:r>
      <w:proofErr w:type="spellStart"/>
      <w:r>
        <w:rPr>
          <w:rFonts w:ascii="CMR10" w:hAnsi="CMR10" w:cs="CMR10"/>
          <w:sz w:val="22"/>
          <w:szCs w:val="22"/>
        </w:rPr>
        <w:t>Comput</w:t>
      </w:r>
      <w:proofErr w:type="spellEnd"/>
      <w:r>
        <w:rPr>
          <w:rFonts w:ascii="CMR10" w:hAnsi="CMR10" w:cs="CMR10"/>
          <w:sz w:val="22"/>
          <w:szCs w:val="22"/>
        </w:rPr>
        <w:t xml:space="preserve">. Phys. </w:t>
      </w:r>
      <w:proofErr w:type="spellStart"/>
      <w:r>
        <w:rPr>
          <w:rFonts w:ascii="CMR10" w:hAnsi="CMR10" w:cs="CMR10"/>
          <w:sz w:val="22"/>
          <w:szCs w:val="22"/>
        </w:rPr>
        <w:t>Commun</w:t>
      </w:r>
      <w:proofErr w:type="spellEnd"/>
      <w:r>
        <w:rPr>
          <w:rFonts w:ascii="CMR10" w:hAnsi="CMR10" w:cs="CMR10"/>
          <w:sz w:val="22"/>
          <w:szCs w:val="22"/>
        </w:rPr>
        <w:t>.  185, 2309-2310.</w:t>
      </w:r>
    </w:p>
    <w:p w14:paraId="06D6935F" w14:textId="7AC22FA6" w:rsidR="00DD47C1" w:rsidRDefault="00DD47C1" w:rsidP="00441E1D">
      <w:pPr>
        <w:widowControl w:val="0"/>
        <w:autoSpaceDE w:val="0"/>
        <w:autoSpaceDN w:val="0"/>
        <w:adjustRightInd w:val="0"/>
        <w:jc w:val="both"/>
        <w:rPr>
          <w:rFonts w:ascii="CMR10" w:hAnsi="CMR10" w:cs="CMR10" w:hint="eastAsia"/>
          <w:sz w:val="22"/>
          <w:szCs w:val="22"/>
          <w:lang w:eastAsia="zh-CN"/>
        </w:rPr>
      </w:pPr>
      <w:proofErr w:type="spellStart"/>
      <w:r>
        <w:rPr>
          <w:rFonts w:ascii="CMR10" w:hAnsi="CMR10" w:cs="CMR10"/>
          <w:sz w:val="22"/>
          <w:szCs w:val="22"/>
          <w:lang w:eastAsia="zh-CN"/>
        </w:rPr>
        <w:t>Tokura</w:t>
      </w:r>
      <w:proofErr w:type="spellEnd"/>
      <w:r>
        <w:rPr>
          <w:rFonts w:ascii="CMR10" w:hAnsi="CMR10" w:cs="CMR10"/>
          <w:sz w:val="22"/>
          <w:szCs w:val="22"/>
          <w:lang w:eastAsia="zh-CN"/>
        </w:rPr>
        <w:t xml:space="preserve"> et al. (2019) Magnetic topological insulators, </w:t>
      </w:r>
      <w:r w:rsidR="00156FFC">
        <w:rPr>
          <w:rFonts w:ascii="CMR10" w:hAnsi="CMR10" w:cs="CMR10"/>
          <w:sz w:val="22"/>
          <w:szCs w:val="22"/>
          <w:lang w:eastAsia="zh-CN"/>
        </w:rPr>
        <w:t xml:space="preserve">Nat. Rev. Phys., </w:t>
      </w:r>
      <w:r>
        <w:rPr>
          <w:rFonts w:ascii="CMR10" w:hAnsi="CMR10" w:cs="CMR10"/>
          <w:sz w:val="22"/>
          <w:szCs w:val="22"/>
          <w:lang w:eastAsia="zh-CN"/>
        </w:rPr>
        <w:t>1, 126-143</w:t>
      </w:r>
    </w:p>
    <w:p w14:paraId="51B6F99A" w14:textId="60BE61A5" w:rsidR="00DD47C1" w:rsidRDefault="00DD47C1" w:rsidP="00441E1D">
      <w:pPr>
        <w:widowControl w:val="0"/>
        <w:autoSpaceDE w:val="0"/>
        <w:autoSpaceDN w:val="0"/>
        <w:adjustRightInd w:val="0"/>
        <w:jc w:val="both"/>
        <w:rPr>
          <w:rFonts w:ascii="CMR10" w:hAnsi="CMR10" w:cs="CMR10"/>
          <w:sz w:val="22"/>
          <w:szCs w:val="22"/>
        </w:rPr>
      </w:pPr>
      <w:r>
        <w:rPr>
          <w:rFonts w:ascii="CMR10" w:hAnsi="CMR10" w:cs="CMR10" w:hint="eastAsia"/>
          <w:sz w:val="22"/>
          <w:szCs w:val="22"/>
          <w:lang w:eastAsia="zh-CN"/>
        </w:rPr>
        <w:t>W</w:t>
      </w:r>
      <w:r>
        <w:rPr>
          <w:rFonts w:ascii="CMR10" w:hAnsi="CMR10" w:cs="CMR10"/>
          <w:sz w:val="22"/>
          <w:szCs w:val="22"/>
          <w:lang w:eastAsia="zh-CN"/>
        </w:rPr>
        <w:t xml:space="preserve">u et al. (2018) </w:t>
      </w:r>
      <w:proofErr w:type="spellStart"/>
      <w:r>
        <w:rPr>
          <w:rFonts w:ascii="CMR10" w:hAnsi="CMR10" w:cs="CMR10"/>
          <w:sz w:val="22"/>
          <w:szCs w:val="22"/>
          <w:lang w:eastAsia="zh-CN"/>
        </w:rPr>
        <w:t>WannierTools</w:t>
      </w:r>
      <w:proofErr w:type="spellEnd"/>
      <w:r>
        <w:rPr>
          <w:rFonts w:ascii="CMR10" w:hAnsi="CMR10" w:cs="CMR10"/>
          <w:sz w:val="22"/>
          <w:szCs w:val="22"/>
          <w:lang w:eastAsia="zh-CN"/>
        </w:rPr>
        <w:t xml:space="preserve">: </w:t>
      </w:r>
      <w:r w:rsidRPr="00DD47C1">
        <w:rPr>
          <w:rFonts w:ascii="CMR10" w:hAnsi="CMR10" w:cs="CMR10"/>
          <w:sz w:val="22"/>
          <w:szCs w:val="22"/>
          <w:lang w:eastAsia="zh-CN"/>
        </w:rPr>
        <w:t>An open-source</w:t>
      </w:r>
      <w:r>
        <w:rPr>
          <w:rFonts w:ascii="CMR10" w:hAnsi="CMR10" w:cs="CMR10" w:hint="eastAsia"/>
          <w:sz w:val="22"/>
          <w:szCs w:val="22"/>
          <w:lang w:eastAsia="zh-CN"/>
        </w:rPr>
        <w:t xml:space="preserve"> </w:t>
      </w:r>
      <w:r w:rsidRPr="00DD47C1">
        <w:rPr>
          <w:rFonts w:ascii="CMR10" w:hAnsi="CMR10" w:cs="CMR10"/>
          <w:sz w:val="22"/>
          <w:szCs w:val="22"/>
          <w:lang w:eastAsia="zh-CN"/>
        </w:rPr>
        <w:t>software package for novel topological materials.</w:t>
      </w:r>
      <w:r>
        <w:rPr>
          <w:rFonts w:ascii="CMR10" w:hAnsi="CMR10" w:cs="CMR10"/>
          <w:sz w:val="22"/>
          <w:szCs w:val="22"/>
          <w:lang w:eastAsia="zh-CN"/>
        </w:rPr>
        <w:t xml:space="preserve"> </w:t>
      </w:r>
      <w:proofErr w:type="spellStart"/>
      <w:r>
        <w:rPr>
          <w:rFonts w:ascii="CMR10" w:hAnsi="CMR10" w:cs="CMR10"/>
          <w:sz w:val="22"/>
          <w:szCs w:val="22"/>
        </w:rPr>
        <w:t>Comput</w:t>
      </w:r>
      <w:proofErr w:type="spellEnd"/>
      <w:r>
        <w:rPr>
          <w:rFonts w:ascii="CMR10" w:hAnsi="CMR10" w:cs="CMR10"/>
          <w:sz w:val="22"/>
          <w:szCs w:val="22"/>
        </w:rPr>
        <w:t xml:space="preserve">. Phys. </w:t>
      </w:r>
      <w:proofErr w:type="spellStart"/>
      <w:r>
        <w:rPr>
          <w:rFonts w:ascii="CMR10" w:hAnsi="CMR10" w:cs="CMR10"/>
          <w:sz w:val="22"/>
          <w:szCs w:val="22"/>
        </w:rPr>
        <w:t>Commun</w:t>
      </w:r>
      <w:proofErr w:type="spellEnd"/>
      <w:r>
        <w:rPr>
          <w:rFonts w:ascii="CMR10" w:hAnsi="CMR10" w:cs="CMR10"/>
          <w:sz w:val="22"/>
          <w:szCs w:val="22"/>
        </w:rPr>
        <w:t xml:space="preserve">.  </w:t>
      </w:r>
      <w:r>
        <w:rPr>
          <w:rFonts w:ascii="CMR10" w:hAnsi="CMR10" w:cs="CMR10"/>
          <w:sz w:val="22"/>
          <w:szCs w:val="22"/>
        </w:rPr>
        <w:t>224</w:t>
      </w:r>
      <w:r>
        <w:rPr>
          <w:rFonts w:ascii="CMR10" w:hAnsi="CMR10" w:cs="CMR10"/>
          <w:sz w:val="22"/>
          <w:szCs w:val="22"/>
        </w:rPr>
        <w:t xml:space="preserve">, </w:t>
      </w:r>
      <w:r>
        <w:rPr>
          <w:rFonts w:ascii="CMR10" w:hAnsi="CMR10" w:cs="CMR10"/>
          <w:sz w:val="22"/>
          <w:szCs w:val="22"/>
        </w:rPr>
        <w:t>405-416</w:t>
      </w:r>
      <w:r>
        <w:rPr>
          <w:rFonts w:ascii="CMR10" w:hAnsi="CMR10" w:cs="CMR10"/>
          <w:sz w:val="22"/>
          <w:szCs w:val="22"/>
        </w:rPr>
        <w:t>.</w:t>
      </w:r>
    </w:p>
    <w:p w14:paraId="76628984" w14:textId="131BC7B5" w:rsidR="009922C7" w:rsidRPr="009922C7" w:rsidRDefault="00DD47C1" w:rsidP="00441E1D">
      <w:pPr>
        <w:widowControl w:val="0"/>
        <w:autoSpaceDE w:val="0"/>
        <w:autoSpaceDN w:val="0"/>
        <w:adjustRightInd w:val="0"/>
        <w:jc w:val="both"/>
        <w:rPr>
          <w:rFonts w:ascii="CMR10" w:hAnsi="CMR10" w:cs="CMR10"/>
          <w:sz w:val="22"/>
          <w:szCs w:val="22"/>
        </w:rPr>
      </w:pPr>
      <w:r>
        <w:rPr>
          <w:rFonts w:ascii="CMR10" w:hAnsi="CMR10" w:cs="CMR10" w:hint="eastAsia"/>
          <w:sz w:val="22"/>
          <w:szCs w:val="22"/>
          <w:lang w:eastAsia="zh-CN"/>
        </w:rPr>
        <w:t>Yin</w:t>
      </w:r>
      <w:r>
        <w:rPr>
          <w:rFonts w:ascii="CMR10" w:hAnsi="CMR10" w:cs="CMR10"/>
          <w:sz w:val="22"/>
          <w:szCs w:val="22"/>
        </w:rPr>
        <w:t xml:space="preserve"> et al. (2019) </w:t>
      </w:r>
      <w:r w:rsidRPr="00DD47C1">
        <w:rPr>
          <w:rFonts w:ascii="CMR10" w:hAnsi="CMR10" w:cs="CMR10"/>
          <w:sz w:val="22"/>
          <w:szCs w:val="22"/>
        </w:rPr>
        <w:t xml:space="preserve">Selective </w:t>
      </w:r>
      <w:r>
        <w:rPr>
          <w:rFonts w:ascii="CMR10" w:hAnsi="CMR10" w:cs="CMR10"/>
          <w:sz w:val="22"/>
          <w:szCs w:val="22"/>
        </w:rPr>
        <w:t>c</w:t>
      </w:r>
      <w:r w:rsidRPr="00DD47C1">
        <w:rPr>
          <w:rFonts w:ascii="CMR10" w:hAnsi="CMR10" w:cs="CMR10"/>
          <w:sz w:val="22"/>
          <w:szCs w:val="22"/>
        </w:rPr>
        <w:t xml:space="preserve">ontrol of </w:t>
      </w:r>
      <w:r>
        <w:rPr>
          <w:rFonts w:ascii="CMR10" w:hAnsi="CMR10" w:cs="CMR10"/>
          <w:sz w:val="22"/>
          <w:szCs w:val="22"/>
        </w:rPr>
        <w:t>s</w:t>
      </w:r>
      <w:r w:rsidRPr="00DD47C1">
        <w:rPr>
          <w:rFonts w:ascii="CMR10" w:hAnsi="CMR10" w:cs="CMR10"/>
          <w:sz w:val="22"/>
          <w:szCs w:val="22"/>
        </w:rPr>
        <w:t xml:space="preserve">urface </w:t>
      </w:r>
      <w:r>
        <w:rPr>
          <w:rFonts w:ascii="CMR10" w:hAnsi="CMR10" w:cs="CMR10"/>
          <w:sz w:val="22"/>
          <w:szCs w:val="22"/>
        </w:rPr>
        <w:t>s</w:t>
      </w:r>
      <w:r w:rsidRPr="00DD47C1">
        <w:rPr>
          <w:rFonts w:ascii="CMR10" w:hAnsi="CMR10" w:cs="CMR10"/>
          <w:sz w:val="22"/>
          <w:szCs w:val="22"/>
        </w:rPr>
        <w:t xml:space="preserve">pin </w:t>
      </w:r>
      <w:r>
        <w:rPr>
          <w:rFonts w:ascii="CMR10" w:hAnsi="CMR10" w:cs="CMR10"/>
          <w:sz w:val="22"/>
          <w:szCs w:val="22"/>
        </w:rPr>
        <w:t>c</w:t>
      </w:r>
      <w:r w:rsidRPr="00DD47C1">
        <w:rPr>
          <w:rFonts w:ascii="CMR10" w:hAnsi="CMR10" w:cs="CMR10"/>
          <w:sz w:val="22"/>
          <w:szCs w:val="22"/>
        </w:rPr>
        <w:t xml:space="preserve">urrent in </w:t>
      </w:r>
      <w:r>
        <w:rPr>
          <w:rFonts w:ascii="CMR10" w:hAnsi="CMR10" w:cs="CMR10"/>
          <w:sz w:val="22"/>
          <w:szCs w:val="22"/>
        </w:rPr>
        <w:t>t</w:t>
      </w:r>
      <w:r w:rsidRPr="00DD47C1">
        <w:rPr>
          <w:rFonts w:ascii="CMR10" w:hAnsi="CMR10" w:cs="CMR10"/>
          <w:sz w:val="22"/>
          <w:szCs w:val="22"/>
        </w:rPr>
        <w:t>opological</w:t>
      </w:r>
      <w:r>
        <w:rPr>
          <w:rFonts w:ascii="CMR10" w:hAnsi="CMR10" w:cs="CMR10"/>
          <w:sz w:val="22"/>
          <w:szCs w:val="22"/>
          <w:lang w:eastAsia="zh-CN"/>
        </w:rPr>
        <w:t xml:space="preserve"> pyrite-type</w:t>
      </w:r>
      <w:r w:rsidRPr="00DD47C1">
        <w:rPr>
          <w:rFonts w:ascii="CMR10" w:hAnsi="CMR10" w:cs="CMR10"/>
          <w:sz w:val="22"/>
          <w:szCs w:val="22"/>
        </w:rPr>
        <w:t xml:space="preserve"> OsX2 (X = Se, </w:t>
      </w:r>
      <w:proofErr w:type="spellStart"/>
      <w:r w:rsidRPr="00DD47C1">
        <w:rPr>
          <w:rFonts w:ascii="CMR10" w:hAnsi="CMR10" w:cs="CMR10"/>
          <w:sz w:val="22"/>
          <w:szCs w:val="22"/>
        </w:rPr>
        <w:t>Te</w:t>
      </w:r>
      <w:proofErr w:type="spellEnd"/>
      <w:r w:rsidRPr="00DD47C1">
        <w:rPr>
          <w:rFonts w:ascii="CMR10" w:hAnsi="CMR10" w:cs="CMR10"/>
          <w:sz w:val="22"/>
          <w:szCs w:val="22"/>
        </w:rPr>
        <w:t xml:space="preserve">) </w:t>
      </w:r>
      <w:r>
        <w:rPr>
          <w:rFonts w:ascii="CMR10" w:hAnsi="CMR10" w:cs="CMR10"/>
          <w:sz w:val="22"/>
          <w:szCs w:val="22"/>
        </w:rPr>
        <w:t>c</w:t>
      </w:r>
      <w:r w:rsidRPr="00DD47C1">
        <w:rPr>
          <w:rFonts w:ascii="CMR10" w:hAnsi="CMR10" w:cs="CMR10"/>
          <w:sz w:val="22"/>
          <w:szCs w:val="22"/>
        </w:rPr>
        <w:t>rystals</w:t>
      </w:r>
      <w:r>
        <w:rPr>
          <w:rFonts w:ascii="CMR10" w:hAnsi="CMR10" w:cs="CMR10"/>
          <w:sz w:val="22"/>
          <w:szCs w:val="22"/>
        </w:rPr>
        <w:t xml:space="preserve">. </w:t>
      </w:r>
      <w:proofErr w:type="spellStart"/>
      <w:r>
        <w:rPr>
          <w:rFonts w:ascii="CMR10" w:hAnsi="CMR10" w:cs="CMR10"/>
          <w:sz w:val="22"/>
          <w:szCs w:val="22"/>
        </w:rPr>
        <w:t>npj</w:t>
      </w:r>
      <w:proofErr w:type="spellEnd"/>
      <w:r>
        <w:rPr>
          <w:rFonts w:ascii="CMR10" w:hAnsi="CMR10" w:cs="CMR10"/>
          <w:sz w:val="22"/>
          <w:szCs w:val="22"/>
        </w:rPr>
        <w:t xml:space="preserve"> Quantum Mater. doi:</w:t>
      </w:r>
      <w:r w:rsidRPr="00DD47C1">
        <w:rPr>
          <w:rFonts w:ascii="CMR10" w:hAnsi="CMR10" w:cs="CMR10"/>
          <w:sz w:val="22"/>
          <w:szCs w:val="22"/>
        </w:rPr>
        <w:t>10.1038/s41535-019-0186-8</w:t>
      </w:r>
      <w:r>
        <w:rPr>
          <w:rFonts w:ascii="CMR10" w:hAnsi="CMR10" w:cs="CMR10"/>
          <w:sz w:val="22"/>
          <w:szCs w:val="22"/>
        </w:rPr>
        <w:t>.</w:t>
      </w:r>
    </w:p>
    <w:p w14:paraId="7B08696E" w14:textId="7F45BD84" w:rsidR="002B03A5" w:rsidRPr="002B03A5" w:rsidRDefault="002B03A5" w:rsidP="002B03A5">
      <w:pPr>
        <w:jc w:val="both"/>
        <w:rPr>
          <w:rFonts w:ascii="Calibri" w:hAnsi="Calibri" w:cs="Calibri" w:hint="eastAsia"/>
          <w:sz w:val="22"/>
          <w:szCs w:val="22"/>
          <w:lang w:val="en-AU" w:eastAsia="zh-CN"/>
        </w:rPr>
      </w:pPr>
      <w:r>
        <w:rPr>
          <w:rFonts w:ascii="Calibri" w:hAnsi="Calibri" w:cs="Calibri" w:hint="eastAsia"/>
          <w:sz w:val="22"/>
          <w:szCs w:val="22"/>
          <w:lang w:val="en-AU" w:eastAsia="zh-CN"/>
        </w:rPr>
        <w:t>*</w:t>
      </w:r>
      <w:r w:rsidR="00D53D94">
        <w:rPr>
          <w:rFonts w:ascii="Calibri" w:hAnsi="Calibri" w:cs="Calibri"/>
          <w:sz w:val="22"/>
          <w:szCs w:val="22"/>
          <w:lang w:val="en-AU" w:eastAsia="zh-CN"/>
        </w:rPr>
        <w:t xml:space="preserve">Corresponding author. email: </w:t>
      </w:r>
      <w:r>
        <w:rPr>
          <w:rFonts w:ascii="Calibri" w:hAnsi="Calibri" w:cs="Calibri"/>
          <w:sz w:val="22"/>
          <w:szCs w:val="22"/>
          <w:lang w:val="en-AU" w:eastAsia="zh-CN"/>
        </w:rPr>
        <w:t>yuefeng.yin@monash.edu</w:t>
      </w:r>
    </w:p>
    <w:sectPr w:rsidR="002B03A5" w:rsidRPr="002B03A5"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MR10">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EE7C97"/>
    <w:multiLevelType w:val="hybridMultilevel"/>
    <w:tmpl w:val="30AED486"/>
    <w:lvl w:ilvl="0" w:tplc="1702FFA0">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F5F38"/>
    <w:rsid w:val="00104F95"/>
    <w:rsid w:val="00156FFC"/>
    <w:rsid w:val="001A21AD"/>
    <w:rsid w:val="001A3CEC"/>
    <w:rsid w:val="002078AD"/>
    <w:rsid w:val="002226BB"/>
    <w:rsid w:val="00225236"/>
    <w:rsid w:val="002272B0"/>
    <w:rsid w:val="002B03A5"/>
    <w:rsid w:val="00300B92"/>
    <w:rsid w:val="0030585E"/>
    <w:rsid w:val="00387491"/>
    <w:rsid w:val="00441E1D"/>
    <w:rsid w:val="00483B05"/>
    <w:rsid w:val="004E28B9"/>
    <w:rsid w:val="004E5450"/>
    <w:rsid w:val="00511597"/>
    <w:rsid w:val="0055229D"/>
    <w:rsid w:val="00562D19"/>
    <w:rsid w:val="0059609A"/>
    <w:rsid w:val="00597659"/>
    <w:rsid w:val="005E48A2"/>
    <w:rsid w:val="005F19FF"/>
    <w:rsid w:val="00641190"/>
    <w:rsid w:val="006B3866"/>
    <w:rsid w:val="006E37D0"/>
    <w:rsid w:val="00711813"/>
    <w:rsid w:val="00724E3C"/>
    <w:rsid w:val="00743C46"/>
    <w:rsid w:val="008909C9"/>
    <w:rsid w:val="00947B77"/>
    <w:rsid w:val="009922C7"/>
    <w:rsid w:val="009B2641"/>
    <w:rsid w:val="009E2228"/>
    <w:rsid w:val="009F06D6"/>
    <w:rsid w:val="00A266B4"/>
    <w:rsid w:val="00BC5FCC"/>
    <w:rsid w:val="00C60A71"/>
    <w:rsid w:val="00CB6FEC"/>
    <w:rsid w:val="00CC165A"/>
    <w:rsid w:val="00D53D94"/>
    <w:rsid w:val="00D55F3B"/>
    <w:rsid w:val="00DA2731"/>
    <w:rsid w:val="00DC0ABB"/>
    <w:rsid w:val="00DD47C1"/>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CB6FEC"/>
    <w:rPr>
      <w:rFonts w:asciiTheme="majorHAnsi" w:eastAsia="黑体" w:hAnsiTheme="majorHAnsi" w:cstheme="majorBidi"/>
      <w:sz w:val="20"/>
      <w:szCs w:val="20"/>
    </w:rPr>
  </w:style>
  <w:style w:type="paragraph" w:styleId="ListParagraph">
    <w:name w:val="List Paragraph"/>
    <w:basedOn w:val="Normal"/>
    <w:uiPriority w:val="34"/>
    <w:qFormat/>
    <w:rsid w:val="002B03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3039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Yuefeng Yin</cp:lastModifiedBy>
  <cp:revision>4</cp:revision>
  <cp:lastPrinted>2013-06-13T05:15:00Z</cp:lastPrinted>
  <dcterms:created xsi:type="dcterms:W3CDTF">2019-08-19T05:10:00Z</dcterms:created>
  <dcterms:modified xsi:type="dcterms:W3CDTF">2019-08-19T05:42:00Z</dcterms:modified>
</cp:coreProperties>
</file>