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A28D" w14:textId="3147BAC8" w:rsidR="00711813" w:rsidRPr="00FA33F8" w:rsidRDefault="00FA33F8" w:rsidP="00711813">
      <w:pPr>
        <w:jc w:val="both"/>
        <w:rPr>
          <w:rFonts w:ascii="Calibri" w:hAnsi="Calibri" w:cs="Calibri"/>
          <w:b/>
          <w:sz w:val="20"/>
          <w:szCs w:val="20"/>
        </w:rPr>
      </w:pPr>
      <w:r w:rsidRPr="00FA33F8">
        <w:rPr>
          <w:rFonts w:ascii="Calibri" w:hAnsi="Calibri" w:cs="Calibri"/>
          <w:b/>
          <w:sz w:val="20"/>
          <w:szCs w:val="20"/>
          <w:lang w:val="en-AU"/>
        </w:rPr>
        <w:t>Drug discovery trends – Which compounds, targets and diseases are gaining interest?</w:t>
      </w:r>
    </w:p>
    <w:p w14:paraId="5C12C926" w14:textId="6368A93D" w:rsidR="00711813" w:rsidRPr="00DF0A24" w:rsidRDefault="00CE1F8F" w:rsidP="00DF0A2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E1F8F">
        <w:rPr>
          <w:rFonts w:ascii="Calibri" w:hAnsi="Calibri" w:cs="Calibri"/>
          <w:sz w:val="20"/>
          <w:szCs w:val="20"/>
          <w:lang w:val="en-AU"/>
        </w:rPr>
        <w:t>Javier Sánchez Lorente</w:t>
      </w:r>
      <w:r w:rsidRPr="00CE1F8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CE1F8F">
        <w:rPr>
          <w:rFonts w:ascii="Calibri" w:hAnsi="Calibri" w:cs="Calibri"/>
          <w:sz w:val="20"/>
          <w:szCs w:val="20"/>
          <w:lang w:val="en-AU"/>
        </w:rPr>
        <w:t xml:space="preserve">, Aleksandr V Sokolov </w:t>
      </w:r>
      <w:r w:rsidRPr="00CE1F8F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CE1F8F">
        <w:rPr>
          <w:rFonts w:ascii="Calibri" w:hAnsi="Calibri" w:cs="Calibri"/>
          <w:sz w:val="20"/>
          <w:szCs w:val="20"/>
          <w:lang w:val="en-AU"/>
        </w:rPr>
        <w:t>, Helgi B Schiöth</w:t>
      </w:r>
      <w:r w:rsidRPr="00CE1F8F">
        <w:rPr>
          <w:rFonts w:ascii="Calibri" w:hAnsi="Calibri" w:cs="Calibri"/>
          <w:sz w:val="20"/>
          <w:szCs w:val="20"/>
          <w:vertAlign w:val="superscript"/>
          <w:lang w:val="en-AU"/>
        </w:rPr>
        <w:t>2,3</w:t>
      </w:r>
      <w:r>
        <w:rPr>
          <w:rFonts w:ascii="Calibri" w:hAnsi="Calibri" w:cs="Calibri"/>
          <w:sz w:val="20"/>
          <w:szCs w:val="20"/>
          <w:lang w:val="en-AU"/>
        </w:rPr>
        <w:t>, D</w:t>
      </w:r>
      <w:r w:rsidRPr="00CE1F8F">
        <w:rPr>
          <w:rFonts w:ascii="Calibri" w:hAnsi="Calibri" w:cs="Calibri"/>
          <w:sz w:val="20"/>
          <w:szCs w:val="20"/>
          <w:lang w:val="en-AU"/>
        </w:rPr>
        <w:t>avid E Gloriam</w:t>
      </w:r>
      <w:r w:rsidRPr="00CE1F8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F0A2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F0A24" w:rsidRPr="00DF0A2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F0A24" w:rsidRPr="00DF0A24">
        <w:rPr>
          <w:rFonts w:ascii="Calibri" w:hAnsi="Calibri" w:cs="Calibri"/>
          <w:sz w:val="20"/>
          <w:szCs w:val="20"/>
          <w:lang w:val="en-AU"/>
        </w:rPr>
        <w:t xml:space="preserve">Department of Drug Design and Pharmacology, </w:t>
      </w:r>
      <w:r w:rsidR="00DF0A24">
        <w:rPr>
          <w:rFonts w:ascii="Calibri" w:hAnsi="Calibri" w:cs="Calibri"/>
          <w:sz w:val="20"/>
          <w:szCs w:val="20"/>
          <w:lang w:val="en-AU"/>
        </w:rPr>
        <w:t>U</w:t>
      </w:r>
      <w:r w:rsidR="00DF0A24" w:rsidRPr="00DF0A24">
        <w:rPr>
          <w:rFonts w:ascii="Calibri" w:hAnsi="Calibri" w:cs="Calibri"/>
          <w:sz w:val="20"/>
          <w:szCs w:val="20"/>
          <w:lang w:val="en-AU"/>
        </w:rPr>
        <w:t>niversity of</w:t>
      </w:r>
      <w:r w:rsidR="00DF0A2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F0A24" w:rsidRPr="00DF0A24">
        <w:rPr>
          <w:rFonts w:ascii="Calibri" w:hAnsi="Calibri" w:cs="Calibri"/>
          <w:sz w:val="20"/>
          <w:szCs w:val="20"/>
          <w:lang w:val="en-AU"/>
        </w:rPr>
        <w:t xml:space="preserve">Copenhagen, Copenhagen, Denmark. </w:t>
      </w:r>
      <w:r w:rsidR="00DF0A24" w:rsidRPr="00DF0A2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F0A24" w:rsidRPr="00DF0A24">
        <w:rPr>
          <w:rFonts w:ascii="Calibri" w:hAnsi="Calibri" w:cs="Calibri"/>
          <w:sz w:val="20"/>
          <w:szCs w:val="20"/>
          <w:lang w:val="en-AU"/>
        </w:rPr>
        <w:t>Department of Surgical Sciences, Functional Pharmacology and</w:t>
      </w:r>
      <w:r w:rsidR="00DF0A2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F0A24" w:rsidRPr="00DF0A24">
        <w:rPr>
          <w:rFonts w:ascii="Calibri" w:hAnsi="Calibri" w:cs="Calibri"/>
          <w:sz w:val="20"/>
          <w:szCs w:val="20"/>
          <w:lang w:val="en-AU"/>
        </w:rPr>
        <w:t>Neuroscience, University of Uppsala, Uppsala, Sweden.</w:t>
      </w:r>
    </w:p>
    <w:p w14:paraId="57BB8D0C" w14:textId="1BC4FF30" w:rsidR="00711813" w:rsidRPr="00264698" w:rsidRDefault="00711813" w:rsidP="00711813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</w:p>
    <w:p w14:paraId="3B8D033B" w14:textId="6B6DAF9C" w:rsidR="00396A35" w:rsidRDefault="00A858D0" w:rsidP="009F15C8">
      <w:pPr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noProof/>
          <w:sz w:val="20"/>
          <w:szCs w:val="20"/>
          <w:lang w:val="en-GB"/>
        </w:rPr>
        <w:drawing>
          <wp:anchor distT="0" distB="0" distL="114300" distR="114300" simplePos="0" relativeHeight="251658240" behindDoc="0" locked="0" layoutInCell="1" allowOverlap="1" wp14:anchorId="083896EA" wp14:editId="13461AFE">
            <wp:simplePos x="0" y="0"/>
            <wp:positionH relativeFrom="margin">
              <wp:posOffset>4479925</wp:posOffset>
            </wp:positionH>
            <wp:positionV relativeFrom="margin">
              <wp:posOffset>821055</wp:posOffset>
            </wp:positionV>
            <wp:extent cx="1637665" cy="2749550"/>
            <wp:effectExtent l="0" t="0" r="635" b="6350"/>
            <wp:wrapSquare wrapText="bothSides"/>
            <wp:docPr id="539518721" name="Picture 1" descr="A graph of a number of dru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18721" name="Picture 1" descr="A graph of a number of drug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5C8" w:rsidRPr="009F15C8">
        <w:rPr>
          <w:rFonts w:ascii="Calibri" w:hAnsi="Calibri" w:cs="Calibri"/>
          <w:b/>
          <w:bCs/>
          <w:sz w:val="20"/>
          <w:szCs w:val="20"/>
          <w:lang w:val="en-AU"/>
        </w:rPr>
        <w:t xml:space="preserve">Introduction. </w:t>
      </w:r>
      <w:r w:rsidR="009F15C8" w:rsidRPr="009F15C8">
        <w:rPr>
          <w:rFonts w:ascii="Calibri" w:hAnsi="Calibri" w:cs="Calibri"/>
          <w:sz w:val="20"/>
          <w:szCs w:val="20"/>
          <w:lang w:val="en-GB"/>
        </w:rPr>
        <w:t xml:space="preserve">Drug discovery is advancing rapidly </w:t>
      </w:r>
      <w:r w:rsidR="00E675F0">
        <w:rPr>
          <w:rFonts w:ascii="Calibri" w:hAnsi="Calibri" w:cs="Calibri"/>
          <w:sz w:val="20"/>
          <w:szCs w:val="20"/>
          <w:lang w:val="en-GB"/>
        </w:rPr>
        <w:t>with</w:t>
      </w:r>
      <w:r w:rsidR="009F15C8" w:rsidRPr="009F15C8">
        <w:rPr>
          <w:rFonts w:ascii="Calibri" w:hAnsi="Calibri" w:cs="Calibri"/>
          <w:sz w:val="20"/>
          <w:szCs w:val="20"/>
          <w:lang w:val="en-GB"/>
        </w:rPr>
        <w:t xml:space="preserve"> swift shifts across compounds, targets and diseases. </w:t>
      </w:r>
      <w:r w:rsidR="00396A35">
        <w:rPr>
          <w:rFonts w:ascii="Calibri" w:hAnsi="Calibri" w:cs="Calibri"/>
          <w:sz w:val="20"/>
          <w:szCs w:val="20"/>
          <w:lang w:val="en-GB"/>
        </w:rPr>
        <w:t>Over</w:t>
      </w:r>
      <w:r w:rsidR="004231FA">
        <w:rPr>
          <w:rFonts w:ascii="Calibri" w:hAnsi="Calibri" w:cs="Calibri"/>
          <w:sz w:val="20"/>
          <w:szCs w:val="20"/>
          <w:lang w:val="en-GB"/>
        </w:rPr>
        <w:t xml:space="preserve"> a thousand</w:t>
      </w:r>
      <w:r w:rsidR="004231FA" w:rsidRPr="009F15C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F15C8" w:rsidRPr="009F15C8">
        <w:rPr>
          <w:rFonts w:ascii="Calibri" w:hAnsi="Calibri" w:cs="Calibri"/>
          <w:sz w:val="20"/>
          <w:szCs w:val="20"/>
          <w:lang w:val="en-GB"/>
        </w:rPr>
        <w:t>compounds and</w:t>
      </w:r>
      <w:r w:rsidR="004231FA">
        <w:rPr>
          <w:rFonts w:ascii="Calibri" w:hAnsi="Calibri" w:cs="Calibri"/>
          <w:sz w:val="20"/>
          <w:szCs w:val="20"/>
          <w:lang w:val="en-GB"/>
        </w:rPr>
        <w:t xml:space="preserve"> a hundred</w:t>
      </w:r>
      <w:r w:rsidR="009F15C8" w:rsidRPr="009F15C8">
        <w:rPr>
          <w:rFonts w:ascii="Calibri" w:hAnsi="Calibri" w:cs="Calibri"/>
          <w:sz w:val="20"/>
          <w:szCs w:val="20"/>
          <w:lang w:val="en-GB"/>
        </w:rPr>
        <w:t xml:space="preserve"> targets are emerging for the first time in clinical trials</w:t>
      </w:r>
      <w:r w:rsidR="00396A35">
        <w:rPr>
          <w:rFonts w:ascii="Calibri" w:hAnsi="Calibri" w:cs="Calibri"/>
          <w:sz w:val="20"/>
          <w:szCs w:val="20"/>
          <w:lang w:val="en-GB"/>
        </w:rPr>
        <w:t xml:space="preserve">. Furthermore, around half of the nearly two thousand approved drugs are </w:t>
      </w:r>
      <w:r w:rsidR="009F15C8" w:rsidRPr="009F15C8">
        <w:rPr>
          <w:rFonts w:ascii="Calibri" w:hAnsi="Calibri" w:cs="Calibri"/>
          <w:sz w:val="20"/>
          <w:szCs w:val="20"/>
          <w:lang w:val="en-GB"/>
        </w:rPr>
        <w:t xml:space="preserve">being tested </w:t>
      </w:r>
      <w:r w:rsidR="00396A35">
        <w:rPr>
          <w:rFonts w:ascii="Calibri" w:hAnsi="Calibri" w:cs="Calibri"/>
          <w:sz w:val="20"/>
          <w:szCs w:val="20"/>
          <w:lang w:val="en-GB"/>
        </w:rPr>
        <w:t xml:space="preserve">again, </w:t>
      </w:r>
      <w:r w:rsidR="009F15C8" w:rsidRPr="009F15C8">
        <w:rPr>
          <w:rFonts w:ascii="Calibri" w:hAnsi="Calibri" w:cs="Calibri"/>
          <w:sz w:val="20"/>
          <w:szCs w:val="20"/>
          <w:lang w:val="en-GB"/>
        </w:rPr>
        <w:t xml:space="preserve">for additional diseases. </w:t>
      </w:r>
    </w:p>
    <w:p w14:paraId="28CA14AD" w14:textId="7A65022B" w:rsidR="009F15C8" w:rsidRPr="00F87911" w:rsidRDefault="00F05FBB" w:rsidP="00F87911">
      <w:pPr>
        <w:rPr>
          <w:rFonts w:ascii="Calibri" w:hAnsi="Calibri" w:cs="Calibri"/>
          <w:sz w:val="20"/>
          <w:szCs w:val="20"/>
        </w:rPr>
      </w:pPr>
      <w:r w:rsidRPr="009F15C8">
        <w:rPr>
          <w:rFonts w:ascii="Calibri" w:hAnsi="Calibri" w:cs="Calibri"/>
          <w:b/>
          <w:bCs/>
          <w:sz w:val="20"/>
          <w:szCs w:val="20"/>
          <w:lang w:val="en-AU"/>
        </w:rPr>
        <w:t xml:space="preserve">Aims. </w:t>
      </w:r>
      <w:r>
        <w:rPr>
          <w:rFonts w:ascii="Calibri" w:hAnsi="Calibri" w:cs="Calibri"/>
          <w:sz w:val="20"/>
          <w:szCs w:val="20"/>
          <w:lang w:val="en-GB"/>
        </w:rPr>
        <w:t xml:space="preserve">Reveal insights on </w:t>
      </w:r>
      <w:r w:rsidR="009F15C8" w:rsidRPr="009F15C8">
        <w:rPr>
          <w:rFonts w:ascii="Calibri" w:hAnsi="Calibri" w:cs="Calibri"/>
          <w:sz w:val="20"/>
          <w:szCs w:val="20"/>
          <w:lang w:val="en-GB"/>
        </w:rPr>
        <w:t>current trends in current clinical trials</w:t>
      </w:r>
      <w:r>
        <w:rPr>
          <w:rFonts w:ascii="Calibri" w:hAnsi="Calibri" w:cs="Calibri"/>
          <w:sz w:val="20"/>
          <w:szCs w:val="20"/>
          <w:lang w:val="en-GB"/>
        </w:rPr>
        <w:t xml:space="preserve"> across </w:t>
      </w:r>
      <w:r w:rsidR="00F87911">
        <w:rPr>
          <w:rFonts w:ascii="Calibri" w:hAnsi="Calibri" w:cs="Calibri"/>
          <w:sz w:val="20"/>
          <w:szCs w:val="20"/>
          <w:lang w:val="en-GB"/>
        </w:rPr>
        <w:t xml:space="preserve">all </w:t>
      </w:r>
      <w:r w:rsidRPr="009F15C8">
        <w:rPr>
          <w:rFonts w:ascii="Calibri" w:hAnsi="Calibri" w:cs="Calibri"/>
          <w:sz w:val="20"/>
          <w:szCs w:val="20"/>
          <w:lang w:val="en-GB"/>
        </w:rPr>
        <w:t>compound</w:t>
      </w:r>
      <w:r w:rsidR="00F87911">
        <w:rPr>
          <w:rFonts w:ascii="Calibri" w:hAnsi="Calibri" w:cs="Calibri"/>
          <w:sz w:val="20"/>
          <w:szCs w:val="20"/>
          <w:lang w:val="en-GB"/>
        </w:rPr>
        <w:t>s</w:t>
      </w:r>
      <w:r w:rsidRPr="009F15C8">
        <w:rPr>
          <w:rFonts w:ascii="Calibri" w:hAnsi="Calibri" w:cs="Calibri"/>
          <w:sz w:val="20"/>
          <w:szCs w:val="20"/>
          <w:lang w:val="en-GB"/>
        </w:rPr>
        <w:t>, target</w:t>
      </w:r>
      <w:r w:rsidR="00F87911">
        <w:rPr>
          <w:rFonts w:ascii="Calibri" w:hAnsi="Calibri" w:cs="Calibri"/>
          <w:sz w:val="20"/>
          <w:szCs w:val="20"/>
          <w:lang w:val="en-GB"/>
        </w:rPr>
        <w:t>s</w:t>
      </w:r>
      <w:r w:rsidRPr="009F15C8">
        <w:rPr>
          <w:rFonts w:ascii="Calibri" w:hAnsi="Calibri" w:cs="Calibri"/>
          <w:sz w:val="20"/>
          <w:szCs w:val="20"/>
          <w:lang w:val="en-GB"/>
        </w:rPr>
        <w:t>, and disease</w:t>
      </w:r>
      <w:r w:rsidR="00F87911">
        <w:rPr>
          <w:rFonts w:ascii="Calibri" w:hAnsi="Calibri" w:cs="Calibri"/>
          <w:sz w:val="20"/>
          <w:szCs w:val="20"/>
          <w:lang w:val="en-GB"/>
        </w:rPr>
        <w:t>s (</w:t>
      </w:r>
      <w:r w:rsidR="00F87911" w:rsidRPr="00F87911">
        <w:rPr>
          <w:rFonts w:ascii="Calibri" w:hAnsi="Calibri" w:cs="Calibri"/>
          <w:sz w:val="20"/>
          <w:szCs w:val="20"/>
        </w:rPr>
        <w:t>Lorente JS et al, manuscript</w:t>
      </w:r>
      <w:r w:rsidR="00F87911">
        <w:rPr>
          <w:rFonts w:ascii="Calibri" w:hAnsi="Calibri" w:cs="Calibri"/>
          <w:sz w:val="20"/>
          <w:szCs w:val="20"/>
          <w:lang w:val="en-GB"/>
        </w:rPr>
        <w:t>).</w:t>
      </w:r>
    </w:p>
    <w:p w14:paraId="6B87ED16" w14:textId="6FDB4F1F" w:rsidR="00F05FBB" w:rsidRPr="009F15C8" w:rsidRDefault="009F15C8" w:rsidP="009F15C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9F15C8">
        <w:rPr>
          <w:rFonts w:ascii="Calibri" w:hAnsi="Calibri" w:cs="Calibri"/>
          <w:b/>
          <w:bCs/>
          <w:sz w:val="20"/>
          <w:szCs w:val="20"/>
          <w:lang w:val="en-AU"/>
        </w:rPr>
        <w:t xml:space="preserve">Methods. </w:t>
      </w:r>
      <w:r w:rsidRPr="009F15C8">
        <w:rPr>
          <w:rFonts w:ascii="Calibri" w:hAnsi="Calibri" w:cs="Calibri"/>
          <w:sz w:val="20"/>
          <w:szCs w:val="20"/>
          <w:lang w:val="en-GB"/>
        </w:rPr>
        <w:t xml:space="preserve">We leverage our pipeline from </w:t>
      </w:r>
      <w:r w:rsidR="00F05FBB" w:rsidRPr="00F05FBB">
        <w:rPr>
          <w:rFonts w:ascii="Calibri" w:hAnsi="Calibri" w:cs="Calibri"/>
          <w:sz w:val="20"/>
          <w:szCs w:val="20"/>
          <w:lang w:val="en-GB"/>
        </w:rPr>
        <w:t xml:space="preserve">(Lorente et al., 2025) </w:t>
      </w:r>
      <w:r w:rsidRPr="009F15C8">
        <w:rPr>
          <w:rFonts w:ascii="Calibri" w:hAnsi="Calibri" w:cs="Calibri"/>
          <w:sz w:val="20"/>
          <w:szCs w:val="20"/>
          <w:lang w:val="en-GB"/>
        </w:rPr>
        <w:t xml:space="preserve">to integrate </w:t>
      </w:r>
      <w:r w:rsidR="00F05FBB">
        <w:rPr>
          <w:rFonts w:ascii="Calibri" w:hAnsi="Calibri" w:cs="Calibri"/>
          <w:sz w:val="20"/>
          <w:szCs w:val="20"/>
          <w:lang w:val="en-GB"/>
        </w:rPr>
        <w:t xml:space="preserve">data from </w:t>
      </w:r>
      <w:r w:rsidR="00F05FBB" w:rsidRPr="009F15C8">
        <w:rPr>
          <w:rFonts w:ascii="Calibri" w:hAnsi="Calibri" w:cs="Calibri"/>
          <w:sz w:val="20"/>
          <w:szCs w:val="20"/>
          <w:lang w:val="en-GB"/>
        </w:rPr>
        <w:t>OpenTarget</w:t>
      </w:r>
      <w:r w:rsidR="00F05FBB">
        <w:rPr>
          <w:rFonts w:ascii="Calibri" w:hAnsi="Calibri" w:cs="Calibri"/>
          <w:sz w:val="20"/>
          <w:szCs w:val="20"/>
          <w:lang w:val="en-GB"/>
        </w:rPr>
        <w:t>s</w:t>
      </w:r>
      <w:r w:rsidR="00F05FBB" w:rsidRPr="009F15C8">
        <w:rPr>
          <w:rFonts w:ascii="Calibri" w:hAnsi="Calibri" w:cs="Calibri"/>
          <w:sz w:val="20"/>
          <w:szCs w:val="20"/>
          <w:lang w:val="en-GB"/>
        </w:rPr>
        <w:t>, Therapeutic Target Database, DrugBank and ClinicalTrials.gov.</w:t>
      </w:r>
      <w:r w:rsidR="00F05FBB">
        <w:rPr>
          <w:rFonts w:ascii="Calibri" w:hAnsi="Calibri" w:cs="Calibri"/>
          <w:sz w:val="20"/>
          <w:szCs w:val="20"/>
          <w:lang w:val="en-GB"/>
        </w:rPr>
        <w:t xml:space="preserve"> We also </w:t>
      </w:r>
      <w:r w:rsidRPr="009F15C8">
        <w:rPr>
          <w:rFonts w:ascii="Calibri" w:hAnsi="Calibri" w:cs="Calibri"/>
          <w:sz w:val="20"/>
          <w:szCs w:val="20"/>
          <w:lang w:val="en-GB"/>
        </w:rPr>
        <w:t xml:space="preserve">develop AI-based </w:t>
      </w:r>
      <w:r w:rsidR="00F05FBB">
        <w:rPr>
          <w:rFonts w:ascii="Calibri" w:hAnsi="Calibri" w:cs="Calibri"/>
          <w:sz w:val="20"/>
          <w:szCs w:val="20"/>
          <w:lang w:val="en-GB"/>
        </w:rPr>
        <w:t xml:space="preserve">searches and manually annotate </w:t>
      </w:r>
      <w:r w:rsidR="00F05FBB" w:rsidRPr="009F15C8">
        <w:rPr>
          <w:rFonts w:ascii="Calibri" w:hAnsi="Calibri" w:cs="Calibri"/>
          <w:sz w:val="20"/>
          <w:szCs w:val="20"/>
          <w:lang w:val="en-GB"/>
        </w:rPr>
        <w:t>company pipelines and press releases</w:t>
      </w:r>
      <w:r w:rsidR="00B25CBC">
        <w:rPr>
          <w:rFonts w:ascii="Calibri" w:hAnsi="Calibri" w:cs="Calibri"/>
          <w:sz w:val="20"/>
          <w:szCs w:val="20"/>
          <w:lang w:val="en-GB"/>
        </w:rPr>
        <w:t xml:space="preserve"> to complete data</w:t>
      </w:r>
      <w:r w:rsidRPr="009F15C8">
        <w:rPr>
          <w:rFonts w:ascii="Calibri" w:hAnsi="Calibri" w:cs="Calibri"/>
          <w:sz w:val="20"/>
          <w:szCs w:val="20"/>
          <w:lang w:val="en-GB"/>
        </w:rPr>
        <w:t>.</w:t>
      </w:r>
    </w:p>
    <w:p w14:paraId="589F66B1" w14:textId="7A4D705E" w:rsidR="009F15C8" w:rsidRPr="009F15C8" w:rsidRDefault="009F15C8" w:rsidP="009F15C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9F15C8">
        <w:rPr>
          <w:rFonts w:ascii="Calibri" w:hAnsi="Calibri" w:cs="Calibri"/>
          <w:b/>
          <w:bCs/>
          <w:sz w:val="20"/>
          <w:szCs w:val="20"/>
          <w:lang w:val="en-AU"/>
        </w:rPr>
        <w:t xml:space="preserve">Results. </w:t>
      </w:r>
      <w:r w:rsidR="00E675F0">
        <w:rPr>
          <w:rFonts w:ascii="Calibri" w:hAnsi="Calibri" w:cs="Calibri"/>
          <w:sz w:val="20"/>
          <w:szCs w:val="20"/>
          <w:lang w:val="en-GB"/>
        </w:rPr>
        <w:t xml:space="preserve">Our analysis gains insights into the following </w:t>
      </w:r>
      <w:r w:rsidRPr="009F15C8">
        <w:rPr>
          <w:rFonts w:ascii="Calibri" w:hAnsi="Calibri" w:cs="Calibri"/>
          <w:sz w:val="20"/>
          <w:szCs w:val="20"/>
          <w:lang w:val="en-GB"/>
        </w:rPr>
        <w:t>major questions</w:t>
      </w:r>
      <w:r w:rsidR="00E675F0">
        <w:rPr>
          <w:rFonts w:ascii="Calibri" w:hAnsi="Calibri" w:cs="Calibri"/>
          <w:sz w:val="20"/>
          <w:szCs w:val="20"/>
          <w:lang w:val="en-GB"/>
        </w:rPr>
        <w:t>:</w:t>
      </w:r>
      <w:r w:rsidRPr="009F15C8">
        <w:rPr>
          <w:rFonts w:ascii="Calibri" w:hAnsi="Calibri" w:cs="Calibri"/>
          <w:sz w:val="20"/>
          <w:szCs w:val="20"/>
          <w:lang w:val="en-GB"/>
        </w:rPr>
        <w:t xml:space="preserve"> Which are the most prominent drug targets</w:t>
      </w:r>
      <w:r w:rsidR="00E675F0">
        <w:rPr>
          <w:rFonts w:ascii="Calibri" w:hAnsi="Calibri" w:cs="Calibri"/>
          <w:sz w:val="20"/>
          <w:szCs w:val="20"/>
          <w:lang w:val="en-GB"/>
        </w:rPr>
        <w:t xml:space="preserve"> and which </w:t>
      </w:r>
      <w:r w:rsidRPr="009F15C8">
        <w:rPr>
          <w:rFonts w:ascii="Calibri" w:hAnsi="Calibri" w:cs="Calibri"/>
          <w:sz w:val="20"/>
          <w:szCs w:val="20"/>
          <w:lang w:val="en-GB"/>
        </w:rPr>
        <w:t>protein families are new or increasing in clinical trials? What is the distribution of approved drugs across disease areas</w:t>
      </w:r>
      <w:r w:rsidR="00E675F0">
        <w:rPr>
          <w:rFonts w:ascii="Calibri" w:hAnsi="Calibri" w:cs="Calibri"/>
          <w:sz w:val="20"/>
          <w:szCs w:val="20"/>
          <w:lang w:val="en-GB"/>
        </w:rPr>
        <w:t>, and w</w:t>
      </w:r>
      <w:r w:rsidRPr="009F15C8">
        <w:rPr>
          <w:rFonts w:ascii="Calibri" w:hAnsi="Calibri" w:cs="Calibri"/>
          <w:sz w:val="20"/>
          <w:szCs w:val="20"/>
          <w:lang w:val="en-GB"/>
        </w:rPr>
        <w:t xml:space="preserve">hich disease areas are </w:t>
      </w:r>
      <w:r w:rsidR="00E675F0">
        <w:rPr>
          <w:rFonts w:ascii="Calibri" w:hAnsi="Calibri" w:cs="Calibri"/>
          <w:sz w:val="20"/>
          <w:szCs w:val="20"/>
          <w:lang w:val="en-GB"/>
        </w:rPr>
        <w:t>gaining</w:t>
      </w:r>
      <w:r w:rsidRPr="009F15C8">
        <w:rPr>
          <w:rFonts w:ascii="Calibri" w:hAnsi="Calibri" w:cs="Calibri"/>
          <w:sz w:val="20"/>
          <w:szCs w:val="20"/>
          <w:lang w:val="en-GB"/>
        </w:rPr>
        <w:t xml:space="preserve"> in clinical trials? What are the trends in molecule type, pharmacological mechanism-of-action</w:t>
      </w:r>
      <w:r w:rsidR="00F05FBB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9F15C8">
        <w:rPr>
          <w:rFonts w:ascii="Calibri" w:hAnsi="Calibri" w:cs="Calibri"/>
          <w:sz w:val="20"/>
          <w:szCs w:val="20"/>
          <w:lang w:val="en-GB"/>
        </w:rPr>
        <w:t>and specificity of new agents in trial compared to approved drugs?</w:t>
      </w:r>
    </w:p>
    <w:p w14:paraId="76337E52" w14:textId="3E97F7BD" w:rsidR="009F15C8" w:rsidRPr="009F15C8" w:rsidRDefault="009F15C8" w:rsidP="009F15C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9F15C8">
        <w:rPr>
          <w:rFonts w:ascii="Calibri" w:hAnsi="Calibri" w:cs="Calibri"/>
          <w:b/>
          <w:bCs/>
          <w:sz w:val="20"/>
          <w:szCs w:val="20"/>
          <w:lang w:val="en-AU"/>
        </w:rPr>
        <w:t xml:space="preserve">Discussion. </w:t>
      </w:r>
      <w:r w:rsidRPr="009F15C8">
        <w:rPr>
          <w:rFonts w:ascii="Calibri" w:hAnsi="Calibri" w:cs="Calibri"/>
          <w:sz w:val="20"/>
          <w:szCs w:val="20"/>
          <w:lang w:val="en-GB"/>
        </w:rPr>
        <w:t>This study present</w:t>
      </w:r>
      <w:r w:rsidR="00C3665C">
        <w:rPr>
          <w:rFonts w:ascii="Calibri" w:hAnsi="Calibri" w:cs="Calibri"/>
          <w:sz w:val="20"/>
          <w:szCs w:val="20"/>
          <w:lang w:val="en-GB"/>
        </w:rPr>
        <w:t>s</w:t>
      </w:r>
      <w:r w:rsidRPr="009F15C8">
        <w:rPr>
          <w:rFonts w:ascii="Calibri" w:hAnsi="Calibri" w:cs="Calibri"/>
          <w:sz w:val="20"/>
          <w:szCs w:val="20"/>
          <w:lang w:val="en-GB"/>
        </w:rPr>
        <w:t xml:space="preserve"> insights on current clinical trends </w:t>
      </w:r>
      <w:r w:rsidR="00852105">
        <w:rPr>
          <w:rFonts w:ascii="Calibri" w:hAnsi="Calibri" w:cs="Calibri"/>
          <w:sz w:val="20"/>
          <w:szCs w:val="20"/>
          <w:lang w:val="en-GB"/>
        </w:rPr>
        <w:t xml:space="preserve">and </w:t>
      </w:r>
      <w:r w:rsidRPr="009F15C8">
        <w:rPr>
          <w:rFonts w:ascii="Calibri" w:hAnsi="Calibri" w:cs="Calibri"/>
          <w:sz w:val="20"/>
          <w:szCs w:val="20"/>
          <w:lang w:val="en-GB"/>
        </w:rPr>
        <w:t>an actionable foundation for researchers, biotech companies, and pharmaceutical developers, seeking to reduce the risk and cost of drug discovery.</w:t>
      </w:r>
      <w:r w:rsidR="00BA5AF8" w:rsidRPr="00BA5AF8">
        <w:rPr>
          <w:rFonts w:ascii="Calibri" w:hAnsi="Calibri" w:cs="Calibri"/>
          <w:b/>
          <w:noProof/>
          <w:sz w:val="20"/>
          <w:szCs w:val="20"/>
          <w:lang w:val="en-AU"/>
        </w:rPr>
        <w:t xml:space="preserve"> </w:t>
      </w:r>
    </w:p>
    <w:p w14:paraId="308210D1" w14:textId="77777777" w:rsidR="00F05FBB" w:rsidRDefault="00F05FBB" w:rsidP="00F05FBB">
      <w:pPr>
        <w:rPr>
          <w:rFonts w:ascii="Calibri" w:hAnsi="Calibri" w:cs="Calibri"/>
          <w:sz w:val="20"/>
          <w:szCs w:val="20"/>
          <w:lang w:val="en-AU"/>
        </w:rPr>
      </w:pPr>
    </w:p>
    <w:p w14:paraId="2950D8AA" w14:textId="01568234" w:rsidR="00396A35" w:rsidRPr="00930CF2" w:rsidRDefault="00396A35" w:rsidP="00396A35">
      <w:pPr>
        <w:rPr>
          <w:rFonts w:ascii="Calibri" w:hAnsi="Calibri" w:cs="Calibri"/>
          <w:sz w:val="20"/>
          <w:szCs w:val="20"/>
          <w:lang w:val="da-DK"/>
        </w:rPr>
      </w:pPr>
      <w:proofErr w:type="spellStart"/>
      <w:r w:rsidRPr="00930CF2">
        <w:rPr>
          <w:rFonts w:ascii="Calibri" w:hAnsi="Calibri" w:cs="Calibri"/>
          <w:sz w:val="20"/>
          <w:szCs w:val="20"/>
          <w:lang w:val="da-DK"/>
        </w:rPr>
        <w:t>Lorente</w:t>
      </w:r>
      <w:proofErr w:type="spellEnd"/>
      <w:r w:rsidRPr="00930CF2">
        <w:rPr>
          <w:rFonts w:ascii="Calibri" w:hAnsi="Calibri" w:cs="Calibri"/>
          <w:sz w:val="20"/>
          <w:szCs w:val="20"/>
          <w:lang w:val="da-DK"/>
        </w:rPr>
        <w:t xml:space="preserve"> JS</w:t>
      </w:r>
      <w:r>
        <w:rPr>
          <w:rFonts w:ascii="Calibri" w:hAnsi="Calibri" w:cs="Calibri"/>
          <w:sz w:val="20"/>
          <w:szCs w:val="20"/>
          <w:lang w:val="da-DK"/>
        </w:rPr>
        <w:t xml:space="preserve"> </w:t>
      </w:r>
      <w:r w:rsidRPr="00930CF2">
        <w:rPr>
          <w:rFonts w:ascii="Calibri" w:hAnsi="Calibri" w:cs="Calibri"/>
          <w:sz w:val="20"/>
          <w:szCs w:val="20"/>
          <w:lang w:val="da-DK"/>
        </w:rPr>
        <w:t>et al</w:t>
      </w:r>
      <w:r>
        <w:rPr>
          <w:rFonts w:ascii="Calibri" w:hAnsi="Calibri" w:cs="Calibri"/>
          <w:sz w:val="20"/>
          <w:szCs w:val="20"/>
          <w:lang w:val="da-DK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da-DK"/>
        </w:rPr>
        <w:t>manuscript</w:t>
      </w:r>
      <w:proofErr w:type="spellEnd"/>
    </w:p>
    <w:p w14:paraId="08CBF387" w14:textId="77777777" w:rsidR="00F07CD7" w:rsidRPr="00930CF2" w:rsidRDefault="00F05FBB" w:rsidP="00930CF2">
      <w:pPr>
        <w:rPr>
          <w:rFonts w:ascii="Calibri" w:hAnsi="Calibri" w:cs="Calibri"/>
          <w:sz w:val="20"/>
          <w:szCs w:val="20"/>
          <w:lang w:val="da-DK"/>
        </w:rPr>
      </w:pPr>
      <w:proofErr w:type="spellStart"/>
      <w:r w:rsidRPr="00930CF2">
        <w:rPr>
          <w:rFonts w:ascii="Calibri" w:hAnsi="Calibri" w:cs="Calibri"/>
          <w:sz w:val="20"/>
          <w:szCs w:val="20"/>
          <w:lang w:val="da-DK"/>
        </w:rPr>
        <w:t>Lorente</w:t>
      </w:r>
      <w:proofErr w:type="spellEnd"/>
      <w:r w:rsidRPr="00930CF2">
        <w:rPr>
          <w:rFonts w:ascii="Calibri" w:hAnsi="Calibri" w:cs="Calibri"/>
          <w:sz w:val="20"/>
          <w:szCs w:val="20"/>
          <w:lang w:val="da-DK"/>
        </w:rPr>
        <w:t xml:space="preserve"> JS</w:t>
      </w:r>
      <w:r w:rsidR="00930CF2">
        <w:rPr>
          <w:rFonts w:ascii="Calibri" w:hAnsi="Calibri" w:cs="Calibri"/>
          <w:sz w:val="20"/>
          <w:szCs w:val="20"/>
          <w:lang w:val="da-DK"/>
        </w:rPr>
        <w:t xml:space="preserve"> </w:t>
      </w:r>
      <w:r w:rsidR="00930CF2" w:rsidRPr="00930CF2">
        <w:rPr>
          <w:rFonts w:ascii="Calibri" w:hAnsi="Calibri" w:cs="Calibri"/>
          <w:sz w:val="20"/>
          <w:szCs w:val="20"/>
          <w:lang w:val="da-DK"/>
        </w:rPr>
        <w:t>et al</w:t>
      </w:r>
      <w:r w:rsidR="00930CF2">
        <w:rPr>
          <w:rFonts w:ascii="Calibri" w:hAnsi="Calibri" w:cs="Calibri"/>
          <w:sz w:val="20"/>
          <w:szCs w:val="20"/>
          <w:lang w:val="da-DK"/>
        </w:rPr>
        <w:t xml:space="preserve"> </w:t>
      </w:r>
      <w:r w:rsidRPr="00930CF2">
        <w:rPr>
          <w:rFonts w:ascii="Calibri" w:hAnsi="Calibri" w:cs="Calibri"/>
          <w:sz w:val="20"/>
          <w:szCs w:val="20"/>
          <w:lang w:val="da-DK"/>
        </w:rPr>
        <w:t>(2025)</w:t>
      </w:r>
      <w:r w:rsidR="00930CF2" w:rsidRPr="00930CF2">
        <w:rPr>
          <w:rFonts w:ascii="Calibri" w:hAnsi="Calibri" w:cs="Calibri"/>
          <w:sz w:val="20"/>
          <w:szCs w:val="20"/>
          <w:lang w:val="da-DK"/>
        </w:rPr>
        <w:t xml:space="preserve"> </w:t>
      </w:r>
      <w:r w:rsidR="00930CF2">
        <w:rPr>
          <w:rFonts w:ascii="Calibri" w:hAnsi="Calibri" w:cs="Calibri"/>
          <w:sz w:val="20"/>
          <w:szCs w:val="20"/>
          <w:lang w:val="da-DK"/>
        </w:rPr>
        <w:t>N</w:t>
      </w:r>
      <w:r w:rsidR="00930CF2" w:rsidRPr="00930CF2">
        <w:rPr>
          <w:rFonts w:ascii="Calibri" w:hAnsi="Calibri" w:cs="Calibri"/>
          <w:sz w:val="20"/>
          <w:szCs w:val="20"/>
          <w:lang w:val="da-DK"/>
        </w:rPr>
        <w:t xml:space="preserve">at Rev Drug </w:t>
      </w:r>
      <w:proofErr w:type="spellStart"/>
      <w:r w:rsidR="00930CF2" w:rsidRPr="00930CF2">
        <w:rPr>
          <w:rFonts w:ascii="Calibri" w:hAnsi="Calibri" w:cs="Calibri"/>
          <w:sz w:val="20"/>
          <w:szCs w:val="20"/>
          <w:lang w:val="da-DK"/>
        </w:rPr>
        <w:t>Discov</w:t>
      </w:r>
      <w:proofErr w:type="spellEnd"/>
      <w:r w:rsidR="00930CF2">
        <w:rPr>
          <w:rFonts w:ascii="Calibri" w:hAnsi="Calibri" w:cs="Calibri"/>
          <w:sz w:val="20"/>
          <w:szCs w:val="20"/>
          <w:lang w:val="da-DK"/>
        </w:rPr>
        <w:t>, 24:</w:t>
      </w:r>
      <w:r w:rsidR="00930CF2" w:rsidRPr="00930CF2">
        <w:rPr>
          <w:rFonts w:ascii="Calibri" w:hAnsi="Calibri" w:cs="Calibri"/>
          <w:sz w:val="20"/>
          <w:szCs w:val="20"/>
          <w:lang w:val="da-DK"/>
        </w:rPr>
        <w:t>458-479</w:t>
      </w:r>
    </w:p>
    <w:sectPr w:rsidR="00F07CD7" w:rsidRPr="00930CF2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1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 J Pharmac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dzzwx95xzx54es0f7va5rbttd5x592s0ve&quot;&gt;DG_EndNote&lt;record-ids&gt;&lt;item&gt;4481&lt;/item&gt;&lt;/record-ids&gt;&lt;/item&gt;&lt;/Libraries&gt;"/>
    <w:docVar w:name="EN.UseJSCitationFormat" w:val="False"/>
  </w:docVars>
  <w:rsids>
    <w:rsidRoot w:val="002226BB"/>
    <w:rsid w:val="000A4FA6"/>
    <w:rsid w:val="000F2B69"/>
    <w:rsid w:val="001D3994"/>
    <w:rsid w:val="001E4636"/>
    <w:rsid w:val="002226BB"/>
    <w:rsid w:val="00222D5F"/>
    <w:rsid w:val="002272B0"/>
    <w:rsid w:val="00227508"/>
    <w:rsid w:val="00264698"/>
    <w:rsid w:val="00300B92"/>
    <w:rsid w:val="003238D9"/>
    <w:rsid w:val="003554FF"/>
    <w:rsid w:val="00387491"/>
    <w:rsid w:val="00396A35"/>
    <w:rsid w:val="004147D3"/>
    <w:rsid w:val="004231FA"/>
    <w:rsid w:val="00444224"/>
    <w:rsid w:val="00483B05"/>
    <w:rsid w:val="004A4B9B"/>
    <w:rsid w:val="004E28B9"/>
    <w:rsid w:val="004E50FC"/>
    <w:rsid w:val="004E5450"/>
    <w:rsid w:val="00541865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42410"/>
    <w:rsid w:val="00852105"/>
    <w:rsid w:val="00885303"/>
    <w:rsid w:val="008909C9"/>
    <w:rsid w:val="00930CF2"/>
    <w:rsid w:val="00947B77"/>
    <w:rsid w:val="009E2228"/>
    <w:rsid w:val="009F06D6"/>
    <w:rsid w:val="009F15C8"/>
    <w:rsid w:val="00A266B4"/>
    <w:rsid w:val="00A71DEF"/>
    <w:rsid w:val="00A74C89"/>
    <w:rsid w:val="00A858D0"/>
    <w:rsid w:val="00AE2DA6"/>
    <w:rsid w:val="00B25CBC"/>
    <w:rsid w:val="00BA5AF8"/>
    <w:rsid w:val="00BC5FCC"/>
    <w:rsid w:val="00C132EC"/>
    <w:rsid w:val="00C3665C"/>
    <w:rsid w:val="00C410F0"/>
    <w:rsid w:val="00C60A71"/>
    <w:rsid w:val="00C829C9"/>
    <w:rsid w:val="00CE1F8F"/>
    <w:rsid w:val="00D20BDA"/>
    <w:rsid w:val="00D55F3B"/>
    <w:rsid w:val="00DA2731"/>
    <w:rsid w:val="00DF0A24"/>
    <w:rsid w:val="00E675F0"/>
    <w:rsid w:val="00EF12F3"/>
    <w:rsid w:val="00F02477"/>
    <w:rsid w:val="00F05FBB"/>
    <w:rsid w:val="00F07CD7"/>
    <w:rsid w:val="00F87911"/>
    <w:rsid w:val="00F90F73"/>
    <w:rsid w:val="00F97620"/>
    <w:rsid w:val="00F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39DFB"/>
  <w15:chartTrackingRefBased/>
  <w15:docId w15:val="{B16A1F4C-998A-BF42-920D-8BDD6FD6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842410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link w:val="EndNoteBibliographyTitle"/>
    <w:rsid w:val="00842410"/>
    <w:rPr>
      <w:rFonts w:ascii="Calibri" w:hAnsi="Calibri" w:cs="Calibri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42410"/>
    <w:pPr>
      <w:jc w:val="both"/>
    </w:pPr>
    <w:rPr>
      <w:rFonts w:ascii="Calibri" w:hAnsi="Calibri" w:cs="Calibri"/>
      <w:sz w:val="20"/>
    </w:rPr>
  </w:style>
  <w:style w:type="character" w:customStyle="1" w:styleId="EndNoteBibliographyChar">
    <w:name w:val="EndNote Bibliography Char"/>
    <w:link w:val="EndNoteBibliography"/>
    <w:rsid w:val="00842410"/>
    <w:rPr>
      <w:rFonts w:ascii="Calibri" w:hAnsi="Calibri" w:cs="Calibri"/>
      <w:szCs w:val="24"/>
    </w:rPr>
  </w:style>
  <w:style w:type="character" w:styleId="CommentReference">
    <w:name w:val="annotation reference"/>
    <w:uiPriority w:val="99"/>
    <w:semiHidden/>
    <w:unhideWhenUsed/>
    <w:rsid w:val="001D3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9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399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9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399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554F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David E. Gloriam</cp:lastModifiedBy>
  <cp:revision>9</cp:revision>
  <cp:lastPrinted>2013-06-13T13:15:00Z</cp:lastPrinted>
  <dcterms:created xsi:type="dcterms:W3CDTF">2025-09-08T12:27:00Z</dcterms:created>
  <dcterms:modified xsi:type="dcterms:W3CDTF">2025-09-15T09:04:00Z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