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398" w:rsidRPr="002E014E" w:rsidRDefault="00471398" w:rsidP="00471398">
      <w:pPr>
        <w:rPr>
          <w:rFonts w:eastAsia="SimSun"/>
          <w:sz w:val="22"/>
          <w:szCs w:val="22"/>
          <w:lang w:val="en-GB" w:eastAsia="zh-CN"/>
        </w:rPr>
      </w:pPr>
      <w:bookmarkStart w:id="0" w:name="_GoBack"/>
      <w:bookmarkEnd w:id="0"/>
      <w:r>
        <w:rPr>
          <w:sz w:val="22"/>
          <w:szCs w:val="22"/>
        </w:rPr>
        <w:t xml:space="preserve">To integrate </w:t>
      </w:r>
      <w:proofErr w:type="spellStart"/>
      <w:r>
        <w:rPr>
          <w:sz w:val="22"/>
          <w:szCs w:val="22"/>
        </w:rPr>
        <w:t>plasmonics</w:t>
      </w:r>
      <w:proofErr w:type="spellEnd"/>
      <w:r>
        <w:rPr>
          <w:sz w:val="22"/>
          <w:szCs w:val="22"/>
        </w:rPr>
        <w:t xml:space="preserve"> with </w:t>
      </w:r>
      <w:proofErr w:type="spellStart"/>
      <w:r>
        <w:rPr>
          <w:sz w:val="22"/>
          <w:szCs w:val="22"/>
        </w:rPr>
        <w:t>nano</w:t>
      </w:r>
      <w:proofErr w:type="spellEnd"/>
      <w:r w:rsidR="001A6E5F">
        <w:rPr>
          <w:sz w:val="22"/>
          <w:szCs w:val="22"/>
        </w:rPr>
        <w:t>-</w:t>
      </w:r>
      <w:r>
        <w:rPr>
          <w:sz w:val="22"/>
          <w:szCs w:val="22"/>
        </w:rPr>
        <w:t>electronics</w:t>
      </w:r>
      <w:r w:rsidRPr="002E014E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it is important to directly convert electrical signals into </w:t>
      </w:r>
      <w:proofErr w:type="spellStart"/>
      <w:r>
        <w:rPr>
          <w:sz w:val="22"/>
          <w:szCs w:val="22"/>
        </w:rPr>
        <w:t>plasmonic</w:t>
      </w:r>
      <w:proofErr w:type="spellEnd"/>
      <w:r>
        <w:rPr>
          <w:sz w:val="22"/>
          <w:szCs w:val="22"/>
        </w:rPr>
        <w:t xml:space="preserve"> signals</w:t>
      </w:r>
      <w:r w:rsidRPr="002E014E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It is well-known that tunneling junctions </w:t>
      </w:r>
      <w:r w:rsidRPr="002E014E">
        <w:rPr>
          <w:sz w:val="22"/>
          <w:szCs w:val="22"/>
        </w:rPr>
        <w:t>c</w:t>
      </w:r>
      <w:r>
        <w:rPr>
          <w:sz w:val="22"/>
          <w:szCs w:val="22"/>
        </w:rPr>
        <w:t xml:space="preserve">an excite and detect </w:t>
      </w:r>
      <w:proofErr w:type="spellStart"/>
      <w:r>
        <w:rPr>
          <w:sz w:val="22"/>
          <w:szCs w:val="22"/>
        </w:rPr>
        <w:t>plasmons</w:t>
      </w:r>
      <w:proofErr w:type="spellEnd"/>
      <w:r w:rsidRPr="002E014E">
        <w:rPr>
          <w:sz w:val="22"/>
          <w:szCs w:val="22"/>
        </w:rPr>
        <w:t xml:space="preserve"> without the need for external light</w:t>
      </w:r>
      <w:r>
        <w:rPr>
          <w:sz w:val="22"/>
          <w:szCs w:val="22"/>
        </w:rPr>
        <w:t xml:space="preserve"> sources and optical elements [1-3</w:t>
      </w:r>
      <w:r w:rsidRPr="002E014E">
        <w:rPr>
          <w:sz w:val="22"/>
          <w:szCs w:val="22"/>
        </w:rPr>
        <w:t xml:space="preserve">]. </w:t>
      </w:r>
      <w:r>
        <w:rPr>
          <w:sz w:val="22"/>
          <w:szCs w:val="22"/>
        </w:rPr>
        <w:t xml:space="preserve">Although tunnel junctions are widely used in commercial devices, the mechanisms of </w:t>
      </w:r>
      <w:proofErr w:type="spellStart"/>
      <w:r>
        <w:rPr>
          <w:sz w:val="22"/>
          <w:szCs w:val="22"/>
        </w:rPr>
        <w:t>outcoupling</w:t>
      </w:r>
      <w:proofErr w:type="spellEnd"/>
      <w:r>
        <w:rPr>
          <w:sz w:val="22"/>
          <w:szCs w:val="22"/>
        </w:rPr>
        <w:t xml:space="preserve"> of light from the junctions remain elusive</w:t>
      </w:r>
      <w:r w:rsidRPr="002E014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E014E">
        <w:rPr>
          <w:rFonts w:eastAsia="SimSun"/>
          <w:sz w:val="22"/>
          <w:szCs w:val="22"/>
          <w:lang w:val="en-GB" w:eastAsia="zh-CN"/>
        </w:rPr>
        <w:t xml:space="preserve">During the talk I will discuss our recent progress in the development of </w:t>
      </w:r>
      <w:r>
        <w:rPr>
          <w:rFonts w:eastAsia="SimSun"/>
          <w:sz w:val="22"/>
          <w:szCs w:val="22"/>
          <w:lang w:val="en-GB" w:eastAsia="zh-CN"/>
        </w:rPr>
        <w:t>(</w:t>
      </w:r>
      <w:r w:rsidRPr="002E014E">
        <w:rPr>
          <w:rFonts w:eastAsia="SimSun"/>
          <w:sz w:val="22"/>
          <w:szCs w:val="22"/>
          <w:lang w:val="en-GB" w:eastAsia="zh-CN"/>
        </w:rPr>
        <w:t>molecular</w:t>
      </w:r>
      <w:r>
        <w:rPr>
          <w:rFonts w:eastAsia="SimSun"/>
          <w:sz w:val="22"/>
          <w:szCs w:val="22"/>
          <w:lang w:val="en-GB" w:eastAsia="zh-CN"/>
        </w:rPr>
        <w:t>)</w:t>
      </w:r>
      <w:r w:rsidRPr="002E014E">
        <w:rPr>
          <w:rFonts w:eastAsia="SimSun"/>
          <w:sz w:val="22"/>
          <w:szCs w:val="22"/>
          <w:lang w:val="en-GB" w:eastAsia="zh-CN"/>
        </w:rPr>
        <w:t xml:space="preserve"> tunnel junctions and how we apply them as electrical excitation sources for </w:t>
      </w:r>
      <w:proofErr w:type="spellStart"/>
      <w:r>
        <w:rPr>
          <w:rFonts w:eastAsia="SimSun"/>
          <w:sz w:val="22"/>
          <w:szCs w:val="22"/>
          <w:lang w:val="en-GB" w:eastAsia="zh-CN"/>
        </w:rPr>
        <w:t>plasmons</w:t>
      </w:r>
      <w:proofErr w:type="spellEnd"/>
      <w:r>
        <w:rPr>
          <w:rFonts w:eastAsia="SimSun"/>
          <w:sz w:val="22"/>
          <w:szCs w:val="22"/>
          <w:lang w:val="en-GB" w:eastAsia="zh-CN"/>
        </w:rPr>
        <w:t xml:space="preserve"> [4-</w:t>
      </w:r>
      <w:r w:rsidR="001A6E5F">
        <w:rPr>
          <w:rFonts w:eastAsia="SimSun"/>
          <w:sz w:val="22"/>
          <w:szCs w:val="22"/>
          <w:lang w:val="en-GB" w:eastAsia="zh-CN"/>
        </w:rPr>
        <w:t>7</w:t>
      </w:r>
      <w:r>
        <w:rPr>
          <w:rFonts w:eastAsia="SimSun"/>
          <w:sz w:val="22"/>
          <w:szCs w:val="22"/>
          <w:lang w:val="en-GB" w:eastAsia="zh-CN"/>
        </w:rPr>
        <w:t>]</w:t>
      </w:r>
      <w:r w:rsidRPr="002E014E">
        <w:rPr>
          <w:rFonts w:eastAsia="SimSun"/>
          <w:sz w:val="22"/>
          <w:szCs w:val="22"/>
          <w:lang w:val="en-GB" w:eastAsia="zh-CN"/>
        </w:rPr>
        <w:t xml:space="preserve">. </w:t>
      </w:r>
      <w:r>
        <w:rPr>
          <w:sz w:val="22"/>
          <w:szCs w:val="22"/>
        </w:rPr>
        <w:t xml:space="preserve">A bottle neck for practical applications is the low </w:t>
      </w:r>
      <w:proofErr w:type="spellStart"/>
      <w:r>
        <w:rPr>
          <w:sz w:val="22"/>
          <w:szCs w:val="22"/>
        </w:rPr>
        <w:t>plasmon</w:t>
      </w:r>
      <w:proofErr w:type="spellEnd"/>
      <w:r>
        <w:rPr>
          <w:sz w:val="22"/>
          <w:szCs w:val="22"/>
        </w:rPr>
        <w:t xml:space="preserve"> excitation efficiencies.</w:t>
      </w:r>
      <w:r w:rsidRPr="00471398">
        <w:rPr>
          <w:sz w:val="20"/>
          <w:szCs w:val="20"/>
          <w:lang w:val="en-GB" w:eastAsia="fr-FR"/>
        </w:rPr>
        <w:t xml:space="preserve"> </w:t>
      </w:r>
      <w:r w:rsidRPr="00471398">
        <w:rPr>
          <w:sz w:val="22"/>
          <w:szCs w:val="22"/>
          <w:lang w:val="en-GB"/>
        </w:rPr>
        <w:t>Here, we show that surface-roughness</w:t>
      </w:r>
      <w:r w:rsidR="00E92661">
        <w:rPr>
          <w:sz w:val="22"/>
          <w:szCs w:val="22"/>
          <w:lang w:val="en-GB"/>
        </w:rPr>
        <w:t xml:space="preserve"> of the electrode materials</w:t>
      </w:r>
      <w:r w:rsidRPr="00471398">
        <w:rPr>
          <w:sz w:val="22"/>
          <w:szCs w:val="22"/>
          <w:lang w:val="en-GB"/>
        </w:rPr>
        <w:t xml:space="preserve">, </w:t>
      </w:r>
      <w:r w:rsidR="00E92661">
        <w:rPr>
          <w:sz w:val="22"/>
          <w:szCs w:val="22"/>
          <w:lang w:val="en-GB"/>
        </w:rPr>
        <w:t>the thickness of</w:t>
      </w:r>
      <w:r w:rsidRPr="00471398">
        <w:rPr>
          <w:sz w:val="22"/>
          <w:szCs w:val="22"/>
          <w:lang w:val="en-GB"/>
        </w:rPr>
        <w:t xml:space="preserve"> electrodes,</w:t>
      </w:r>
      <w:r w:rsidR="00E92661">
        <w:rPr>
          <w:sz w:val="22"/>
          <w:szCs w:val="22"/>
          <w:lang w:val="en-GB"/>
        </w:rPr>
        <w:t xml:space="preserve"> and the shape of the junctions, are all crucial factors that need to be</w:t>
      </w:r>
      <w:r w:rsidRPr="00471398">
        <w:rPr>
          <w:sz w:val="22"/>
          <w:szCs w:val="22"/>
          <w:lang w:val="en-GB"/>
        </w:rPr>
        <w:t xml:space="preserve"> </w:t>
      </w:r>
      <w:r w:rsidR="00E92661">
        <w:rPr>
          <w:sz w:val="22"/>
          <w:szCs w:val="22"/>
          <w:lang w:val="en-GB"/>
        </w:rPr>
        <w:t>optimized</w:t>
      </w:r>
      <w:r w:rsidRPr="00471398">
        <w:rPr>
          <w:sz w:val="22"/>
          <w:szCs w:val="22"/>
          <w:lang w:val="en-GB"/>
        </w:rPr>
        <w:t xml:space="preserve"> the</w:t>
      </w:r>
      <w:r w:rsidR="00E92661">
        <w:rPr>
          <w:sz w:val="22"/>
          <w:szCs w:val="22"/>
          <w:lang w:val="en-GB"/>
        </w:rPr>
        <w:t xml:space="preserve"> to maximise the </w:t>
      </w:r>
      <w:proofErr w:type="spellStart"/>
      <w:r w:rsidR="00E92661">
        <w:rPr>
          <w:sz w:val="22"/>
          <w:szCs w:val="22"/>
          <w:lang w:val="en-GB"/>
        </w:rPr>
        <w:t>plasmon</w:t>
      </w:r>
      <w:proofErr w:type="spellEnd"/>
      <w:r w:rsidR="00E92661">
        <w:rPr>
          <w:sz w:val="22"/>
          <w:szCs w:val="22"/>
          <w:lang w:val="en-GB"/>
        </w:rPr>
        <w:t xml:space="preserve"> </w:t>
      </w:r>
      <w:r w:rsidR="001A6E5F">
        <w:rPr>
          <w:sz w:val="22"/>
          <w:szCs w:val="22"/>
          <w:lang w:val="en-GB"/>
        </w:rPr>
        <w:t>excitation</w:t>
      </w:r>
      <w:r w:rsidR="00E92661">
        <w:rPr>
          <w:sz w:val="22"/>
          <w:szCs w:val="22"/>
          <w:lang w:val="en-GB"/>
        </w:rPr>
        <w:t xml:space="preserve"> </w:t>
      </w:r>
      <w:r w:rsidR="001A6E5F">
        <w:rPr>
          <w:sz w:val="22"/>
          <w:szCs w:val="22"/>
          <w:lang w:val="en-GB"/>
        </w:rPr>
        <w:t>efficiency</w:t>
      </w:r>
      <w:r w:rsidRPr="00471398">
        <w:rPr>
          <w:sz w:val="22"/>
          <w:szCs w:val="22"/>
          <w:lang w:val="en-GB"/>
        </w:rPr>
        <w:t xml:space="preserve"> by mediating spatial mode overlap and momentum matching</w:t>
      </w:r>
      <w:r w:rsidR="00E92661">
        <w:rPr>
          <w:sz w:val="22"/>
          <w:szCs w:val="22"/>
          <w:lang w:val="en-GB"/>
        </w:rPr>
        <w:t xml:space="preserve"> [7]</w:t>
      </w:r>
      <w:r w:rsidRPr="00471398">
        <w:rPr>
          <w:sz w:val="22"/>
          <w:szCs w:val="22"/>
          <w:lang w:val="en-GB"/>
        </w:rPr>
        <w:t xml:space="preserve">. The MIM-TJ cavity SPP mode (MIM-SPP) can </w:t>
      </w:r>
      <w:proofErr w:type="spellStart"/>
      <w:r w:rsidRPr="00471398">
        <w:rPr>
          <w:sz w:val="22"/>
          <w:szCs w:val="22"/>
          <w:lang w:val="en-GB"/>
        </w:rPr>
        <w:t>outcouple</w:t>
      </w:r>
      <w:proofErr w:type="spellEnd"/>
      <w:r w:rsidRPr="00471398">
        <w:rPr>
          <w:sz w:val="22"/>
          <w:szCs w:val="22"/>
          <w:lang w:val="en-GB"/>
        </w:rPr>
        <w:t xml:space="preserve"> to photons </w:t>
      </w:r>
      <w:r w:rsidRPr="001A6E5F">
        <w:rPr>
          <w:i/>
          <w:sz w:val="22"/>
          <w:szCs w:val="22"/>
          <w:lang w:val="en-GB"/>
        </w:rPr>
        <w:t>via</w:t>
      </w:r>
      <w:r w:rsidRPr="00471398">
        <w:rPr>
          <w:sz w:val="22"/>
          <w:szCs w:val="22"/>
          <w:lang w:val="en-GB"/>
        </w:rPr>
        <w:t xml:space="preserve"> scattering of MIM-SPP at the metal-dielectric interfaces, or SPPs at the metal-dielectric interfaces (bound-SPPs) by mode coupling through the electrodes or mode coupling at the MIM-TJ edges.  We find that the majority of the emitted light originates from the interface roughness-induced scattering of the MIM-SPP mode and show that different interface modes can be turned “on” or “off” by changing the electrode thickness. Using both experiment and theory, we report </w:t>
      </w:r>
      <w:r w:rsidR="001A6E5F">
        <w:rPr>
          <w:sz w:val="22"/>
          <w:szCs w:val="22"/>
          <w:lang w:val="en-GB"/>
        </w:rPr>
        <w:t xml:space="preserve">MIM-SPP exaction and </w:t>
      </w:r>
      <w:proofErr w:type="spellStart"/>
      <w:r w:rsidR="001A6E5F">
        <w:rPr>
          <w:sz w:val="22"/>
          <w:szCs w:val="22"/>
          <w:lang w:val="en-GB"/>
        </w:rPr>
        <w:t>outcoupling</w:t>
      </w:r>
      <w:proofErr w:type="spellEnd"/>
      <w:r w:rsidRPr="00471398">
        <w:rPr>
          <w:sz w:val="22"/>
          <w:szCs w:val="22"/>
          <w:lang w:val="en-GB"/>
        </w:rPr>
        <w:t xml:space="preserve"> efficiencies of 0.62% in Al-</w:t>
      </w:r>
      <w:proofErr w:type="spellStart"/>
      <w:r w:rsidRPr="00471398">
        <w:rPr>
          <w:sz w:val="22"/>
          <w:szCs w:val="22"/>
          <w:lang w:val="en-GB"/>
        </w:rPr>
        <w:t>AlOx</w:t>
      </w:r>
      <w:proofErr w:type="spellEnd"/>
      <w:r w:rsidRPr="00471398">
        <w:rPr>
          <w:sz w:val="22"/>
          <w:szCs w:val="22"/>
          <w:lang w:val="en-GB"/>
        </w:rPr>
        <w:t>-Au MIM-TJs, three orders of magnitude higher than previously reported</w:t>
      </w:r>
      <w:r w:rsidR="00E92661">
        <w:rPr>
          <w:sz w:val="22"/>
          <w:szCs w:val="22"/>
          <w:lang w:val="en-GB"/>
        </w:rPr>
        <w:t xml:space="preserve"> and approaching the 10% theoretical limit</w:t>
      </w:r>
      <w:r w:rsidRPr="00471398">
        <w:rPr>
          <w:sz w:val="22"/>
          <w:szCs w:val="22"/>
          <w:lang w:val="en-GB"/>
        </w:rPr>
        <w:t>.</w:t>
      </w:r>
      <w:r w:rsidR="00E92661">
        <w:rPr>
          <w:sz w:val="22"/>
          <w:szCs w:val="22"/>
          <w:lang w:val="en-GB"/>
        </w:rPr>
        <w:t xml:space="preserve"> These results demonstrate that tunnelling junctions are promising candidates </w:t>
      </w:r>
      <w:r w:rsidR="007307F8">
        <w:rPr>
          <w:sz w:val="22"/>
          <w:szCs w:val="22"/>
          <w:lang w:val="en-GB"/>
        </w:rPr>
        <w:t>for sub</w:t>
      </w:r>
      <w:r w:rsidR="001A6E5F">
        <w:rPr>
          <w:sz w:val="22"/>
          <w:szCs w:val="22"/>
          <w:lang w:val="en-GB"/>
        </w:rPr>
        <w:t>-</w:t>
      </w:r>
      <w:r w:rsidR="007307F8">
        <w:rPr>
          <w:sz w:val="22"/>
          <w:szCs w:val="22"/>
          <w:lang w:val="en-GB"/>
        </w:rPr>
        <w:t>diffraction nanoscale light sources</w:t>
      </w:r>
      <w:r w:rsidR="001A6E5F">
        <w:rPr>
          <w:sz w:val="22"/>
          <w:szCs w:val="22"/>
          <w:lang w:val="en-GB"/>
        </w:rPr>
        <w:t xml:space="preserve">, currently we are integrating the junctions with </w:t>
      </w:r>
      <w:proofErr w:type="spellStart"/>
      <w:r w:rsidR="001A6E5F">
        <w:rPr>
          <w:sz w:val="22"/>
          <w:szCs w:val="22"/>
          <w:lang w:val="en-GB"/>
        </w:rPr>
        <w:t>plasmonic</w:t>
      </w:r>
      <w:proofErr w:type="spellEnd"/>
      <w:r w:rsidR="001A6E5F">
        <w:rPr>
          <w:sz w:val="22"/>
          <w:szCs w:val="22"/>
          <w:lang w:val="en-GB"/>
        </w:rPr>
        <w:t xml:space="preserve"> waveguides and other optical components</w:t>
      </w:r>
      <w:r w:rsidR="007307F8">
        <w:rPr>
          <w:sz w:val="22"/>
          <w:szCs w:val="22"/>
          <w:lang w:val="en-GB"/>
        </w:rPr>
        <w:t>.</w:t>
      </w:r>
    </w:p>
    <w:p w:rsidR="00471398" w:rsidRDefault="00471398" w:rsidP="00471398">
      <w:pPr>
        <w:rPr>
          <w:rStyle w:val="Emphasis"/>
          <w:rFonts w:eastAsia="SimSun"/>
          <w:b/>
          <w:sz w:val="20"/>
          <w:lang w:val="en-GB" w:eastAsia="zh-CN"/>
        </w:rPr>
      </w:pPr>
    </w:p>
    <w:p w:rsidR="00471398" w:rsidRPr="00E92661" w:rsidRDefault="00471398" w:rsidP="00471398">
      <w:pPr>
        <w:rPr>
          <w:rStyle w:val="Emphasis"/>
          <w:rFonts w:eastAsia="SimSun"/>
          <w:b/>
          <w:i w:val="0"/>
          <w:sz w:val="20"/>
          <w:lang w:val="en-GB" w:eastAsia="zh-CN"/>
        </w:rPr>
      </w:pPr>
      <w:r w:rsidRPr="00E92661">
        <w:rPr>
          <w:rStyle w:val="Emphasis"/>
          <w:rFonts w:eastAsia="SimSun"/>
          <w:b/>
          <w:i w:val="0"/>
          <w:sz w:val="20"/>
          <w:lang w:val="en-GB" w:eastAsia="zh-CN"/>
        </w:rPr>
        <w:t>References:</w:t>
      </w:r>
    </w:p>
    <w:p w:rsidR="00471398" w:rsidRPr="00E92661" w:rsidRDefault="00E92661" w:rsidP="00471398">
      <w:pPr>
        <w:autoSpaceDE w:val="0"/>
        <w:autoSpaceDN w:val="0"/>
        <w:adjustRightInd w:val="0"/>
        <w:rPr>
          <w:sz w:val="20"/>
          <w:szCs w:val="20"/>
          <w:lang w:val="nl-NL"/>
        </w:rPr>
      </w:pPr>
      <w:r>
        <w:rPr>
          <w:sz w:val="20"/>
          <w:szCs w:val="20"/>
        </w:rPr>
        <w:t xml:space="preserve">[1] </w:t>
      </w:r>
      <w:proofErr w:type="spellStart"/>
      <w:r>
        <w:rPr>
          <w:sz w:val="20"/>
          <w:szCs w:val="20"/>
        </w:rPr>
        <w:t>Parzefall</w:t>
      </w:r>
      <w:proofErr w:type="spellEnd"/>
      <w:r>
        <w:rPr>
          <w:sz w:val="20"/>
          <w:szCs w:val="20"/>
        </w:rPr>
        <w:t>, M.;</w:t>
      </w:r>
      <w:r w:rsidR="00471398" w:rsidRPr="00E92661">
        <w:rPr>
          <w:i/>
          <w:sz w:val="20"/>
          <w:szCs w:val="20"/>
        </w:rPr>
        <w:t xml:space="preserve"> </w:t>
      </w:r>
      <w:r w:rsidR="00471398" w:rsidRPr="00E92661">
        <w:rPr>
          <w:sz w:val="20"/>
          <w:szCs w:val="20"/>
        </w:rPr>
        <w:t>Bharadwaj,</w:t>
      </w:r>
      <w:r w:rsidR="00471398" w:rsidRPr="00E92661">
        <w:rPr>
          <w:i/>
          <w:sz w:val="20"/>
          <w:szCs w:val="20"/>
        </w:rPr>
        <w:t xml:space="preserve"> </w:t>
      </w:r>
      <w:r w:rsidR="00471398" w:rsidRPr="00E92661">
        <w:rPr>
          <w:sz w:val="20"/>
          <w:szCs w:val="20"/>
        </w:rPr>
        <w:t>P</w:t>
      </w:r>
      <w:r w:rsidR="00471398" w:rsidRPr="00E92661">
        <w:rPr>
          <w:i/>
          <w:sz w:val="20"/>
          <w:szCs w:val="20"/>
        </w:rPr>
        <w:t xml:space="preserve">.; </w:t>
      </w:r>
      <w:r w:rsidR="00471398" w:rsidRPr="00E92661">
        <w:rPr>
          <w:sz w:val="20"/>
          <w:szCs w:val="20"/>
        </w:rPr>
        <w:t xml:space="preserve">Jain, A.; Taniguchi, T.; Watanabe, K. </w:t>
      </w:r>
      <w:r w:rsidR="00471398" w:rsidRPr="00E92661">
        <w:rPr>
          <w:i/>
          <w:sz w:val="20"/>
          <w:szCs w:val="20"/>
        </w:rPr>
        <w:t xml:space="preserve">Nat. </w:t>
      </w:r>
      <w:r w:rsidR="00471398" w:rsidRPr="00E92661">
        <w:rPr>
          <w:i/>
          <w:sz w:val="20"/>
          <w:szCs w:val="20"/>
          <w:lang w:val="nl-NL"/>
        </w:rPr>
        <w:t>Nanotechnol</w:t>
      </w:r>
      <w:r w:rsidR="00471398" w:rsidRPr="00E92661">
        <w:rPr>
          <w:sz w:val="20"/>
          <w:szCs w:val="20"/>
          <w:lang w:val="nl-NL"/>
        </w:rPr>
        <w:t xml:space="preserve">. </w:t>
      </w:r>
      <w:r w:rsidR="00471398" w:rsidRPr="00E92661">
        <w:rPr>
          <w:b/>
          <w:sz w:val="20"/>
          <w:szCs w:val="20"/>
          <w:lang w:val="nl-NL"/>
        </w:rPr>
        <w:t>10</w:t>
      </w:r>
      <w:r w:rsidR="00471398" w:rsidRPr="00E92661">
        <w:rPr>
          <w:sz w:val="20"/>
          <w:szCs w:val="20"/>
          <w:lang w:val="nl-NL"/>
        </w:rPr>
        <w:t>, 1058–1063 (2015)</w:t>
      </w:r>
    </w:p>
    <w:p w:rsidR="00471398" w:rsidRPr="00E92661" w:rsidRDefault="00471398" w:rsidP="00471398">
      <w:pPr>
        <w:autoSpaceDE w:val="0"/>
        <w:autoSpaceDN w:val="0"/>
        <w:adjustRightInd w:val="0"/>
        <w:rPr>
          <w:sz w:val="20"/>
          <w:szCs w:val="20"/>
        </w:rPr>
      </w:pPr>
      <w:r w:rsidRPr="00E92661">
        <w:rPr>
          <w:sz w:val="20"/>
          <w:szCs w:val="20"/>
          <w:lang w:val="nl-NL"/>
        </w:rPr>
        <w:t>[2] Kern, J.; Kullock, R.; Prangsma, J.; Emmerling, M.; Kamp, M.; Hecht.</w:t>
      </w:r>
      <w:r w:rsidRPr="00E92661">
        <w:rPr>
          <w:i/>
          <w:sz w:val="20"/>
          <w:szCs w:val="20"/>
          <w:lang w:val="nl-NL"/>
        </w:rPr>
        <w:t xml:space="preserve"> </w:t>
      </w:r>
      <w:r w:rsidRPr="00E92661">
        <w:rPr>
          <w:sz w:val="20"/>
          <w:szCs w:val="20"/>
        </w:rPr>
        <w:t xml:space="preserve">B. </w:t>
      </w:r>
      <w:r w:rsidRPr="00E92661">
        <w:rPr>
          <w:i/>
          <w:sz w:val="20"/>
          <w:szCs w:val="20"/>
        </w:rPr>
        <w:t>Nat. Photon</w:t>
      </w:r>
      <w:r w:rsidRPr="00E92661">
        <w:rPr>
          <w:sz w:val="20"/>
          <w:szCs w:val="20"/>
        </w:rPr>
        <w:t xml:space="preserve">. </w:t>
      </w:r>
      <w:r w:rsidRPr="00E92661">
        <w:rPr>
          <w:b/>
          <w:sz w:val="20"/>
          <w:szCs w:val="20"/>
        </w:rPr>
        <w:t>9</w:t>
      </w:r>
      <w:r w:rsidRPr="00E92661">
        <w:rPr>
          <w:sz w:val="20"/>
          <w:szCs w:val="20"/>
        </w:rPr>
        <w:t>, 582–586 (2015)</w:t>
      </w:r>
    </w:p>
    <w:p w:rsidR="00471398" w:rsidRPr="00E92661" w:rsidRDefault="00471398" w:rsidP="00471398">
      <w:pPr>
        <w:autoSpaceDE w:val="0"/>
        <w:autoSpaceDN w:val="0"/>
        <w:adjustRightInd w:val="0"/>
        <w:rPr>
          <w:sz w:val="20"/>
          <w:szCs w:val="20"/>
        </w:rPr>
      </w:pPr>
      <w:r w:rsidRPr="00E92661">
        <w:rPr>
          <w:sz w:val="20"/>
          <w:szCs w:val="20"/>
        </w:rPr>
        <w:t xml:space="preserve">[3] Ward, D. R., </w:t>
      </w:r>
      <w:proofErr w:type="spellStart"/>
      <w:r w:rsidRPr="00E92661">
        <w:rPr>
          <w:sz w:val="20"/>
          <w:szCs w:val="20"/>
        </w:rPr>
        <w:t>Hüser</w:t>
      </w:r>
      <w:proofErr w:type="spellEnd"/>
      <w:r w:rsidR="00E92661">
        <w:rPr>
          <w:sz w:val="20"/>
          <w:szCs w:val="20"/>
        </w:rPr>
        <w:t>, F., Pauly, F., Cuevas, J. C.;</w:t>
      </w:r>
      <w:r w:rsidRPr="00E92661">
        <w:rPr>
          <w:sz w:val="20"/>
          <w:szCs w:val="20"/>
        </w:rPr>
        <w:t xml:space="preserve"> </w:t>
      </w:r>
      <w:proofErr w:type="spellStart"/>
      <w:r w:rsidRPr="00E92661">
        <w:rPr>
          <w:sz w:val="20"/>
          <w:szCs w:val="20"/>
        </w:rPr>
        <w:t>Natelson</w:t>
      </w:r>
      <w:proofErr w:type="spellEnd"/>
      <w:r w:rsidRPr="00E92661">
        <w:rPr>
          <w:sz w:val="20"/>
          <w:szCs w:val="20"/>
        </w:rPr>
        <w:t xml:space="preserve">, D. </w:t>
      </w:r>
      <w:r w:rsidRPr="00E92661">
        <w:rPr>
          <w:i/>
          <w:sz w:val="20"/>
          <w:szCs w:val="20"/>
        </w:rPr>
        <w:t xml:space="preserve">Nat. </w:t>
      </w:r>
      <w:proofErr w:type="spellStart"/>
      <w:r w:rsidRPr="00E92661">
        <w:rPr>
          <w:i/>
          <w:sz w:val="20"/>
          <w:szCs w:val="20"/>
        </w:rPr>
        <w:t>Nanotechnol</w:t>
      </w:r>
      <w:proofErr w:type="spellEnd"/>
      <w:r w:rsidRPr="00E92661">
        <w:rPr>
          <w:sz w:val="20"/>
          <w:szCs w:val="20"/>
        </w:rPr>
        <w:t xml:space="preserve">. </w:t>
      </w:r>
      <w:r w:rsidRPr="00E92661">
        <w:rPr>
          <w:b/>
          <w:sz w:val="20"/>
          <w:szCs w:val="20"/>
        </w:rPr>
        <w:t>5</w:t>
      </w:r>
      <w:r w:rsidRPr="00E92661">
        <w:rPr>
          <w:sz w:val="20"/>
          <w:szCs w:val="20"/>
        </w:rPr>
        <w:t>, 732-736 (2010).</w:t>
      </w:r>
    </w:p>
    <w:p w:rsidR="00471398" w:rsidRPr="00E92661" w:rsidRDefault="00471398" w:rsidP="00471398">
      <w:pPr>
        <w:rPr>
          <w:sz w:val="20"/>
          <w:szCs w:val="20"/>
        </w:rPr>
      </w:pPr>
      <w:r w:rsidRPr="00E92661">
        <w:rPr>
          <w:sz w:val="20"/>
          <w:szCs w:val="20"/>
        </w:rPr>
        <w:t xml:space="preserve">[4] Tan, S. F., Wu, L., Yang, K. L. W., Bai, P., Bosman, M., Nijhuis, C. A. </w:t>
      </w:r>
      <w:r w:rsidRPr="00E92661">
        <w:rPr>
          <w:i/>
          <w:sz w:val="20"/>
          <w:szCs w:val="20"/>
        </w:rPr>
        <w:t>Science</w:t>
      </w:r>
      <w:r w:rsidRPr="00E92661">
        <w:rPr>
          <w:sz w:val="20"/>
          <w:szCs w:val="20"/>
        </w:rPr>
        <w:t xml:space="preserve"> </w:t>
      </w:r>
      <w:r w:rsidRPr="00E92661">
        <w:rPr>
          <w:b/>
          <w:sz w:val="20"/>
          <w:szCs w:val="20"/>
        </w:rPr>
        <w:t>343</w:t>
      </w:r>
      <w:r w:rsidRPr="00E92661">
        <w:rPr>
          <w:sz w:val="20"/>
          <w:szCs w:val="20"/>
        </w:rPr>
        <w:t>, 1496</w:t>
      </w:r>
      <w:r w:rsidR="00E92661">
        <w:rPr>
          <w:sz w:val="20"/>
          <w:szCs w:val="20"/>
        </w:rPr>
        <w:t xml:space="preserve"> (2014)</w:t>
      </w:r>
      <w:r w:rsidRPr="00E92661">
        <w:rPr>
          <w:sz w:val="20"/>
          <w:szCs w:val="20"/>
        </w:rPr>
        <w:t>.</w:t>
      </w:r>
    </w:p>
    <w:p w:rsidR="00471398" w:rsidRPr="00E92661" w:rsidRDefault="00471398" w:rsidP="00471398">
      <w:pPr>
        <w:rPr>
          <w:sz w:val="20"/>
          <w:szCs w:val="20"/>
          <w:lang w:val="nl-NL"/>
        </w:rPr>
      </w:pPr>
      <w:r w:rsidRPr="00E92661">
        <w:rPr>
          <w:sz w:val="20"/>
          <w:szCs w:val="20"/>
          <w:lang w:val="nl-NL"/>
        </w:rPr>
        <w:t xml:space="preserve">[5] Du, W.; Wang, T.; Chu, H.; Wu, L.; Liu, R.; Sun, S.; Phua, W.K.; Wang, L.; Tomczak, N.; Nijhuis, C. A. </w:t>
      </w:r>
      <w:r w:rsidRPr="00E92661">
        <w:rPr>
          <w:i/>
          <w:iCs/>
          <w:sz w:val="20"/>
          <w:szCs w:val="20"/>
          <w:lang w:val="nl-NL"/>
        </w:rPr>
        <w:t xml:space="preserve">Nat. Photon. </w:t>
      </w:r>
      <w:r w:rsidRPr="00E92661">
        <w:rPr>
          <w:b/>
          <w:iCs/>
          <w:sz w:val="20"/>
          <w:szCs w:val="20"/>
          <w:lang w:val="nl-NL"/>
        </w:rPr>
        <w:t>10</w:t>
      </w:r>
      <w:r w:rsidRPr="00E92661">
        <w:rPr>
          <w:sz w:val="20"/>
          <w:szCs w:val="20"/>
          <w:lang w:val="nl-NL"/>
        </w:rPr>
        <w:t xml:space="preserve">, 274 – 280 (2016). </w:t>
      </w:r>
    </w:p>
    <w:p w:rsidR="00471398" w:rsidRPr="001A6E5F" w:rsidRDefault="00471398" w:rsidP="00471398">
      <w:pPr>
        <w:rPr>
          <w:sz w:val="20"/>
          <w:szCs w:val="20"/>
          <w:lang w:val="en-SG"/>
        </w:rPr>
      </w:pPr>
      <w:r w:rsidRPr="00E92661">
        <w:rPr>
          <w:sz w:val="20"/>
          <w:szCs w:val="20"/>
          <w:lang w:val="nl-NL"/>
        </w:rPr>
        <w:t xml:space="preserve">[6] Du, W.; Wang, T.; Chu, H.; Nijhuis, C. A. </w:t>
      </w:r>
      <w:r w:rsidRPr="00E92661">
        <w:rPr>
          <w:i/>
          <w:sz w:val="20"/>
          <w:szCs w:val="20"/>
          <w:lang w:val="nl-NL"/>
        </w:rPr>
        <w:t xml:space="preserve">Nat. </w:t>
      </w:r>
      <w:r w:rsidRPr="001A6E5F">
        <w:rPr>
          <w:i/>
          <w:sz w:val="20"/>
          <w:szCs w:val="20"/>
          <w:lang w:val="en-SG"/>
        </w:rPr>
        <w:t>Photon.</w:t>
      </w:r>
      <w:r w:rsidRPr="001A6E5F">
        <w:rPr>
          <w:sz w:val="20"/>
          <w:szCs w:val="20"/>
          <w:lang w:val="en-SG"/>
        </w:rPr>
        <w:t xml:space="preserve"> </w:t>
      </w:r>
      <w:r w:rsidRPr="001A6E5F">
        <w:rPr>
          <w:b/>
          <w:i/>
          <w:sz w:val="20"/>
          <w:szCs w:val="20"/>
          <w:lang w:val="en-SG"/>
        </w:rPr>
        <w:t>11</w:t>
      </w:r>
      <w:r w:rsidRPr="001A6E5F">
        <w:rPr>
          <w:sz w:val="20"/>
          <w:szCs w:val="20"/>
          <w:lang w:val="en-SG"/>
        </w:rPr>
        <w:t>, 623–627 (2017).</w:t>
      </w:r>
    </w:p>
    <w:p w:rsidR="00E92661" w:rsidRPr="00E92661" w:rsidRDefault="00E92661" w:rsidP="00E92661">
      <w:pPr>
        <w:rPr>
          <w:sz w:val="20"/>
          <w:szCs w:val="20"/>
          <w:lang w:val="en-SG"/>
        </w:rPr>
      </w:pPr>
      <w:r w:rsidRPr="00E92661">
        <w:rPr>
          <w:sz w:val="20"/>
          <w:szCs w:val="20"/>
          <w:lang w:val="en-SG"/>
        </w:rPr>
        <w:t>[7] Duffin, T. J.; Makarenko, K. S.; Kalathingal, V.; Radulescu, A.; Hoang, T. X.; Chu, H.-S.; Nijhuis, C. A. submitted</w:t>
      </w:r>
      <w:r>
        <w:rPr>
          <w:sz w:val="20"/>
          <w:szCs w:val="20"/>
          <w:lang w:val="en-SG"/>
        </w:rPr>
        <w:t>.</w:t>
      </w:r>
    </w:p>
    <w:p w:rsidR="00AD5A14" w:rsidRPr="00E92661" w:rsidRDefault="00AD5A14">
      <w:pPr>
        <w:rPr>
          <w:b/>
          <w:sz w:val="20"/>
          <w:szCs w:val="20"/>
          <w:lang w:val="en-SG"/>
        </w:rPr>
      </w:pPr>
    </w:p>
    <w:sectPr w:rsidR="00AD5A14" w:rsidRPr="00E92661" w:rsidSect="00B52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B24BB"/>
    <w:multiLevelType w:val="hybridMultilevel"/>
    <w:tmpl w:val="C81A36E2"/>
    <w:lvl w:ilvl="0" w:tplc="A872AF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9C10DE"/>
    <w:multiLevelType w:val="hybridMultilevel"/>
    <w:tmpl w:val="9C0AA9A0"/>
    <w:lvl w:ilvl="0" w:tplc="04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5A2B3C"/>
    <w:multiLevelType w:val="hybridMultilevel"/>
    <w:tmpl w:val="02D279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F11F3"/>
    <w:multiLevelType w:val="hybridMultilevel"/>
    <w:tmpl w:val="2B42F716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52"/>
    <w:rsid w:val="00116207"/>
    <w:rsid w:val="0012215F"/>
    <w:rsid w:val="001A5062"/>
    <w:rsid w:val="001A6E5F"/>
    <w:rsid w:val="001F54C0"/>
    <w:rsid w:val="00260602"/>
    <w:rsid w:val="002952E4"/>
    <w:rsid w:val="002A5521"/>
    <w:rsid w:val="002E014E"/>
    <w:rsid w:val="002E244A"/>
    <w:rsid w:val="003461B0"/>
    <w:rsid w:val="003D4BF0"/>
    <w:rsid w:val="0041566B"/>
    <w:rsid w:val="004173B9"/>
    <w:rsid w:val="00435374"/>
    <w:rsid w:val="00471398"/>
    <w:rsid w:val="00481A98"/>
    <w:rsid w:val="004F13A4"/>
    <w:rsid w:val="00562CF4"/>
    <w:rsid w:val="006142B4"/>
    <w:rsid w:val="006349AB"/>
    <w:rsid w:val="006965BF"/>
    <w:rsid w:val="006A4252"/>
    <w:rsid w:val="006E0C82"/>
    <w:rsid w:val="006F10BC"/>
    <w:rsid w:val="007307F8"/>
    <w:rsid w:val="00731E34"/>
    <w:rsid w:val="007C1471"/>
    <w:rsid w:val="007D4C88"/>
    <w:rsid w:val="007F12D5"/>
    <w:rsid w:val="007F2248"/>
    <w:rsid w:val="00807749"/>
    <w:rsid w:val="00852669"/>
    <w:rsid w:val="008E50A9"/>
    <w:rsid w:val="00915DAC"/>
    <w:rsid w:val="00951C6E"/>
    <w:rsid w:val="00A06FBC"/>
    <w:rsid w:val="00A27AF1"/>
    <w:rsid w:val="00A6110E"/>
    <w:rsid w:val="00A619D9"/>
    <w:rsid w:val="00AD3ACC"/>
    <w:rsid w:val="00AD5A14"/>
    <w:rsid w:val="00AF0FBF"/>
    <w:rsid w:val="00B4605F"/>
    <w:rsid w:val="00B526CE"/>
    <w:rsid w:val="00B7529C"/>
    <w:rsid w:val="00B96E34"/>
    <w:rsid w:val="00BA30E6"/>
    <w:rsid w:val="00C03BD1"/>
    <w:rsid w:val="00CD4072"/>
    <w:rsid w:val="00E11536"/>
    <w:rsid w:val="00E134CE"/>
    <w:rsid w:val="00E16606"/>
    <w:rsid w:val="00E426FD"/>
    <w:rsid w:val="00E56056"/>
    <w:rsid w:val="00E92661"/>
    <w:rsid w:val="00EE6B2F"/>
    <w:rsid w:val="00F0103C"/>
    <w:rsid w:val="00F014C5"/>
    <w:rsid w:val="00F02A40"/>
    <w:rsid w:val="00F915AC"/>
    <w:rsid w:val="00FE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03BE8"/>
  <w15:docId w15:val="{C1104EA5-51DA-4A74-8400-7D930EB9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A5521"/>
    <w:pPr>
      <w:keepNext/>
      <w:spacing w:line="360" w:lineRule="auto"/>
      <w:outlineLvl w:val="2"/>
    </w:pPr>
    <w:rPr>
      <w:rFonts w:ascii="Times" w:hAnsi="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A5521"/>
    <w:rPr>
      <w:rFonts w:ascii="Times" w:eastAsia="Times New Roman" w:hAnsi="Times" w:cs="Times New Roman"/>
      <w:b/>
      <w:bCs/>
      <w:sz w:val="20"/>
      <w:szCs w:val="24"/>
    </w:rPr>
  </w:style>
  <w:style w:type="character" w:styleId="Hyperlink">
    <w:name w:val="Hyperlink"/>
    <w:basedOn w:val="DefaultParagraphFont"/>
    <w:rsid w:val="002A5521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2A5521"/>
    <w:pPr>
      <w:tabs>
        <w:tab w:val="left" w:pos="1620"/>
        <w:tab w:val="left" w:pos="1710"/>
        <w:tab w:val="left" w:pos="1800"/>
        <w:tab w:val="left" w:pos="1890"/>
      </w:tabs>
      <w:ind w:left="1800" w:hanging="1800"/>
    </w:pPr>
    <w:rPr>
      <w:sz w:val="22"/>
      <w:szCs w:val="20"/>
      <w:lang w:val="nl-NL"/>
    </w:rPr>
  </w:style>
  <w:style w:type="character" w:customStyle="1" w:styleId="BodyTextIndent3Char">
    <w:name w:val="Body Text Indent 3 Char"/>
    <w:basedOn w:val="DefaultParagraphFont"/>
    <w:link w:val="BodyTextIndent3"/>
    <w:rsid w:val="002A5521"/>
    <w:rPr>
      <w:rFonts w:ascii="Times New Roman" w:eastAsia="Times New Roman" w:hAnsi="Times New Roman" w:cs="Times New Roman"/>
      <w:szCs w:val="20"/>
      <w:lang w:val="nl-NL"/>
    </w:rPr>
  </w:style>
  <w:style w:type="character" w:customStyle="1" w:styleId="databold">
    <w:name w:val="data_bold"/>
    <w:basedOn w:val="DefaultParagraphFont"/>
    <w:rsid w:val="002A5521"/>
  </w:style>
  <w:style w:type="paragraph" w:styleId="BalloonText">
    <w:name w:val="Balloon Text"/>
    <w:basedOn w:val="Normal"/>
    <w:link w:val="BalloonTextChar"/>
    <w:uiPriority w:val="99"/>
    <w:semiHidden/>
    <w:unhideWhenUsed/>
    <w:rsid w:val="002606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60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774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173B9"/>
    <w:rPr>
      <w:i/>
      <w:iCs/>
    </w:rPr>
  </w:style>
  <w:style w:type="character" w:styleId="Strong">
    <w:name w:val="Strong"/>
    <w:basedOn w:val="DefaultParagraphFont"/>
    <w:uiPriority w:val="22"/>
    <w:qFormat/>
    <w:rsid w:val="004173B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51C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C6E"/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C6E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81259-EB67-4E7F-A30D-50466465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Singapore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A. Nijhuis</dc:creator>
  <cp:lastModifiedBy>Nijhuis, Christian Albertus</cp:lastModifiedBy>
  <cp:revision>2</cp:revision>
  <dcterms:created xsi:type="dcterms:W3CDTF">2019-08-19T10:06:00Z</dcterms:created>
  <dcterms:modified xsi:type="dcterms:W3CDTF">2019-08-19T10:06:00Z</dcterms:modified>
</cp:coreProperties>
</file>