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AA6D" w14:textId="3792B4E3" w:rsidR="00DF51AC" w:rsidRDefault="000C4BB5" w:rsidP="000C4BB5">
      <w:pPr>
        <w:spacing w:after="0"/>
        <w:rPr>
          <w:rFonts w:ascii="Calibri" w:hAnsi="Calibri" w:cs="Calibri"/>
          <w:b/>
          <w:bCs/>
          <w:sz w:val="20"/>
          <w:szCs w:val="20"/>
        </w:rPr>
      </w:pPr>
      <w:commentRangeStart w:id="0"/>
      <w:r>
        <w:rPr>
          <w:rFonts w:ascii="Calibri" w:hAnsi="Calibri" w:cs="Calibri"/>
          <w:b/>
          <w:bCs/>
          <w:sz w:val="20"/>
          <w:szCs w:val="20"/>
        </w:rPr>
        <w:t>A</w:t>
      </w:r>
      <w:r w:rsidRPr="00F52F2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</w:t>
      </w:r>
      <w:r w:rsidRPr="00C44B2B">
        <w:rPr>
          <w:rFonts w:ascii="Calibri" w:hAnsi="Calibri" w:cs="Calibri"/>
          <w:b/>
          <w:bCs/>
          <w:sz w:val="20"/>
          <w:szCs w:val="20"/>
        </w:rPr>
        <w:t xml:space="preserve">ystematic </w:t>
      </w:r>
      <w:r>
        <w:rPr>
          <w:rFonts w:ascii="Calibri" w:hAnsi="Calibri" w:cs="Calibri"/>
          <w:b/>
          <w:bCs/>
          <w:sz w:val="20"/>
          <w:szCs w:val="20"/>
        </w:rPr>
        <w:t>r</w:t>
      </w:r>
      <w:r w:rsidRPr="00F52F24">
        <w:rPr>
          <w:rFonts w:ascii="Calibri" w:hAnsi="Calibri" w:cs="Calibri"/>
          <w:b/>
          <w:bCs/>
          <w:sz w:val="20"/>
          <w:szCs w:val="20"/>
        </w:rPr>
        <w:t>eview</w:t>
      </w:r>
      <w:r>
        <w:rPr>
          <w:rFonts w:ascii="Calibri" w:hAnsi="Calibri" w:cs="Calibri"/>
          <w:b/>
          <w:bCs/>
          <w:sz w:val="20"/>
          <w:szCs w:val="20"/>
        </w:rPr>
        <w:t xml:space="preserve"> of real-world outcomes </w:t>
      </w:r>
      <w:r w:rsidRPr="009C1BF9">
        <w:rPr>
          <w:rFonts w:ascii="Calibri" w:hAnsi="Calibri" w:cs="Calibri"/>
          <w:b/>
          <w:bCs/>
          <w:sz w:val="20"/>
          <w:szCs w:val="20"/>
        </w:rPr>
        <w:t xml:space="preserve">of </w:t>
      </w:r>
      <w:r>
        <w:rPr>
          <w:rFonts w:ascii="Calibri" w:hAnsi="Calibri" w:cs="Calibri"/>
          <w:b/>
          <w:bCs/>
          <w:sz w:val="20"/>
          <w:szCs w:val="20"/>
        </w:rPr>
        <w:t>immunotherapy</w:t>
      </w:r>
      <w:r w:rsidRPr="009C1BF9">
        <w:rPr>
          <w:rFonts w:ascii="Calibri" w:hAnsi="Calibri" w:cs="Calibri"/>
          <w:b/>
          <w:bCs/>
          <w:sz w:val="20"/>
          <w:szCs w:val="20"/>
        </w:rPr>
        <w:t xml:space="preserve"> in </w:t>
      </w:r>
      <w:r>
        <w:rPr>
          <w:rFonts w:ascii="Calibri" w:hAnsi="Calibri" w:cs="Calibri"/>
          <w:b/>
          <w:bCs/>
          <w:sz w:val="20"/>
          <w:szCs w:val="20"/>
        </w:rPr>
        <w:t>r</w:t>
      </w:r>
      <w:r w:rsidRPr="009C1BF9">
        <w:rPr>
          <w:rFonts w:ascii="Calibri" w:hAnsi="Calibri" w:cs="Calibri"/>
          <w:b/>
          <w:bCs/>
          <w:sz w:val="20"/>
          <w:szCs w:val="20"/>
        </w:rPr>
        <w:t xml:space="preserve">enal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9C1BF9">
        <w:rPr>
          <w:rFonts w:ascii="Calibri" w:hAnsi="Calibri" w:cs="Calibri"/>
          <w:b/>
          <w:bCs/>
          <w:sz w:val="20"/>
          <w:szCs w:val="20"/>
        </w:rPr>
        <w:t xml:space="preserve">ell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9C1BF9">
        <w:rPr>
          <w:rFonts w:ascii="Calibri" w:hAnsi="Calibri" w:cs="Calibri"/>
          <w:b/>
          <w:bCs/>
          <w:sz w:val="20"/>
          <w:szCs w:val="20"/>
        </w:rPr>
        <w:t>arcinoma</w:t>
      </w:r>
      <w:commentRangeEnd w:id="0"/>
      <w:r>
        <w:rPr>
          <w:rStyle w:val="CommentReference"/>
          <w:rFonts w:ascii="Calibri" w:hAnsi="Calibri" w:cs="Calibri"/>
          <w:b/>
          <w:bCs/>
          <w:sz w:val="20"/>
          <w:szCs w:val="20"/>
        </w:rPr>
        <w:commentReference w:id="0"/>
      </w:r>
    </w:p>
    <w:p w14:paraId="7EEC0813" w14:textId="77777777" w:rsidR="00C44B2B" w:rsidRDefault="000C4BB5" w:rsidP="00C44B2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Gwyneth Leung</w:t>
      </w:r>
      <w:r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Chin Hang Yiu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Isabelle Lee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Christine Y Lu</w:t>
      </w:r>
      <w:r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Pr="004E5450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School of Pharmacy</w:t>
      </w:r>
      <w:r w:rsidRPr="004E5450">
        <w:rPr>
          <w:rFonts w:ascii="Calibri" w:hAnsi="Calibri" w:cs="Calibri"/>
          <w:sz w:val="20"/>
          <w:szCs w:val="20"/>
        </w:rPr>
        <w:t xml:space="preserve">, </w:t>
      </w:r>
      <w:r w:rsidRPr="003428D6">
        <w:rPr>
          <w:rFonts w:ascii="Calibri" w:hAnsi="Calibri" w:cs="Calibri"/>
          <w:sz w:val="20"/>
          <w:szCs w:val="20"/>
        </w:rPr>
        <w:t>University of Sydney</w:t>
      </w:r>
      <w:r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Sydney</w:t>
      </w:r>
      <w:r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NSW</w:t>
      </w:r>
      <w:r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Australia</w:t>
      </w:r>
    </w:p>
    <w:p w14:paraId="4B479B1C" w14:textId="74C9DB39" w:rsidR="004675A3" w:rsidRPr="00C44B2B" w:rsidRDefault="004675A3" w:rsidP="00C44B2B">
      <w:pPr>
        <w:spacing w:after="0"/>
        <w:rPr>
          <w:rFonts w:ascii="Calibri" w:hAnsi="Calibri" w:cs="Calibri"/>
          <w:sz w:val="20"/>
          <w:szCs w:val="20"/>
        </w:rPr>
      </w:pPr>
      <w:r w:rsidRPr="00C44B2B">
        <w:rPr>
          <w:rFonts w:ascii="Calibri" w:hAnsi="Calibri" w:cs="Calibri"/>
          <w:b/>
          <w:bCs/>
          <w:sz w:val="20"/>
          <w:szCs w:val="20"/>
        </w:rPr>
        <w:t xml:space="preserve">Introduction. </w:t>
      </w:r>
      <w:r w:rsidR="000C4BB5" w:rsidRPr="00C44B2B">
        <w:rPr>
          <w:rFonts w:ascii="Calibri" w:hAnsi="Calibri" w:cs="Calibri"/>
          <w:sz w:val="20"/>
          <w:szCs w:val="20"/>
        </w:rPr>
        <w:t xml:space="preserve">Immune checkpoint inhibitor (ICI)-based regimens are the standard first-line therapy for advanced renal cell carcinoma (RCC). </w:t>
      </w:r>
      <w:r w:rsidR="00AE2D79" w:rsidRPr="00C44B2B">
        <w:rPr>
          <w:rFonts w:ascii="Calibri" w:hAnsi="Calibri" w:cs="Calibri" w:hint="eastAsia"/>
          <w:color w:val="000000"/>
          <w:sz w:val="20"/>
          <w:szCs w:val="20"/>
        </w:rPr>
        <w:t xml:space="preserve">Randomized controlled trials (RCTs) </w:t>
      </w:r>
      <w:r w:rsidR="00AE2D79">
        <w:rPr>
          <w:rFonts w:ascii="Calibri" w:hAnsi="Calibri" w:cs="Calibri"/>
          <w:color w:val="000000"/>
          <w:sz w:val="20"/>
          <w:szCs w:val="20"/>
        </w:rPr>
        <w:t xml:space="preserve">demonstrate </w:t>
      </w:r>
      <w:r w:rsidR="00AE2D79" w:rsidRPr="00C44B2B">
        <w:rPr>
          <w:rFonts w:ascii="Calibri" w:hAnsi="Calibri" w:cs="Calibri" w:hint="eastAsia"/>
          <w:color w:val="000000"/>
          <w:sz w:val="20"/>
          <w:szCs w:val="20"/>
        </w:rPr>
        <w:t xml:space="preserve">efficacy, but strict eligibility criteria limit generalisability to routine practice. Real-world evidence (RWE) is </w:t>
      </w:r>
      <w:r w:rsidR="00AE2D79">
        <w:rPr>
          <w:rFonts w:ascii="Calibri" w:hAnsi="Calibri" w:cs="Calibri"/>
          <w:color w:val="000000"/>
          <w:sz w:val="20"/>
          <w:szCs w:val="20"/>
        </w:rPr>
        <w:t xml:space="preserve">needed to assess </w:t>
      </w:r>
      <w:r w:rsidR="00AE2D79" w:rsidRPr="00C44B2B">
        <w:rPr>
          <w:rFonts w:ascii="Calibri" w:hAnsi="Calibri" w:cs="Calibri" w:hint="eastAsia"/>
          <w:color w:val="000000"/>
          <w:sz w:val="20"/>
          <w:szCs w:val="20"/>
        </w:rPr>
        <w:t xml:space="preserve">effectiveness and safety </w:t>
      </w:r>
      <w:r w:rsidR="00AE2D79">
        <w:rPr>
          <w:rFonts w:ascii="Calibri" w:hAnsi="Calibri" w:cs="Calibri"/>
          <w:color w:val="000000"/>
          <w:sz w:val="20"/>
          <w:szCs w:val="20"/>
        </w:rPr>
        <w:t xml:space="preserve">in broader patient </w:t>
      </w:r>
      <w:r w:rsidR="00AE2D79" w:rsidRPr="00C44B2B">
        <w:rPr>
          <w:rFonts w:ascii="Calibri" w:hAnsi="Calibri" w:cs="Calibri" w:hint="eastAsia"/>
          <w:color w:val="000000"/>
          <w:sz w:val="20"/>
          <w:szCs w:val="20"/>
        </w:rPr>
        <w:t>populations</w:t>
      </w:r>
      <w:r w:rsidR="000C4BB5" w:rsidRPr="00C44B2B">
        <w:rPr>
          <w:rFonts w:ascii="Calibri" w:hAnsi="Calibri" w:cs="Calibri"/>
          <w:sz w:val="20"/>
          <w:szCs w:val="20"/>
        </w:rPr>
        <w:t>.</w:t>
      </w:r>
    </w:p>
    <w:p w14:paraId="15EEC946" w14:textId="3F18C836" w:rsidR="004675A3" w:rsidRPr="00C44B2B" w:rsidRDefault="004675A3" w:rsidP="00C44B2B">
      <w:pPr>
        <w:spacing w:after="0"/>
        <w:rPr>
          <w:rFonts w:ascii="Calibri" w:hAnsi="Calibri" w:cs="Calibri"/>
          <w:sz w:val="20"/>
          <w:szCs w:val="20"/>
        </w:rPr>
      </w:pPr>
      <w:r w:rsidRPr="00C44B2B">
        <w:rPr>
          <w:rFonts w:ascii="Calibri" w:hAnsi="Calibri" w:cs="Calibri"/>
          <w:b/>
          <w:bCs/>
          <w:sz w:val="20"/>
          <w:szCs w:val="20"/>
        </w:rPr>
        <w:t>Aims.</w:t>
      </w:r>
      <w:r w:rsidR="007730C5" w:rsidRPr="00C44B2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730C5" w:rsidRPr="00C44B2B">
        <w:rPr>
          <w:rFonts w:ascii="Calibri" w:hAnsi="Calibri" w:cs="Calibri"/>
          <w:sz w:val="20"/>
          <w:szCs w:val="20"/>
        </w:rPr>
        <w:t xml:space="preserve">To systematically synthesise comparative real-world evidence on the efficacy and safety of ICI-based regimens in patients with advanced </w:t>
      </w:r>
      <w:r w:rsidR="000C4BB5" w:rsidRPr="00B208A9">
        <w:rPr>
          <w:rFonts w:ascii="Calibri" w:hAnsi="Calibri" w:cs="Calibri"/>
          <w:sz w:val="20"/>
          <w:szCs w:val="20"/>
        </w:rPr>
        <w:t>RCC</w:t>
      </w:r>
      <w:r w:rsidR="007730C5" w:rsidRPr="00C44B2B">
        <w:rPr>
          <w:rFonts w:ascii="Calibri" w:hAnsi="Calibri" w:cs="Calibri"/>
          <w:sz w:val="20"/>
          <w:szCs w:val="20"/>
        </w:rPr>
        <w:t>.</w:t>
      </w:r>
    </w:p>
    <w:p w14:paraId="232EA6B3" w14:textId="59B8CA51" w:rsidR="004675A3" w:rsidRPr="00C44B2B" w:rsidRDefault="004675A3" w:rsidP="00C44B2B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C44B2B">
        <w:rPr>
          <w:rFonts w:ascii="Calibri" w:hAnsi="Calibri" w:cs="Calibri"/>
          <w:b/>
          <w:bCs/>
          <w:sz w:val="20"/>
          <w:szCs w:val="20"/>
        </w:rPr>
        <w:t xml:space="preserve">Methods. </w:t>
      </w:r>
      <w:r w:rsidR="007730C5" w:rsidRPr="00C44B2B">
        <w:rPr>
          <w:rFonts w:ascii="Calibri" w:hAnsi="Calibri" w:cs="Calibri"/>
          <w:sz w:val="20"/>
          <w:szCs w:val="20"/>
        </w:rPr>
        <w:t xml:space="preserve">A systematic search of MEDLINE, Embase, and Scopus was conducted from database inception to January 21, 2026, in accordance with the PRISMA guidelines. </w:t>
      </w:r>
      <w:r w:rsidR="00B208A9" w:rsidRPr="00B208A9">
        <w:rPr>
          <w:rFonts w:ascii="Calibri" w:hAnsi="Calibri" w:cs="Calibri"/>
          <w:sz w:val="20"/>
          <w:szCs w:val="20"/>
        </w:rPr>
        <w:t>C</w:t>
      </w:r>
      <w:r w:rsidR="007730C5" w:rsidRPr="00C44B2B">
        <w:rPr>
          <w:rFonts w:ascii="Calibri" w:hAnsi="Calibri" w:cs="Calibri"/>
          <w:sz w:val="20"/>
          <w:szCs w:val="20"/>
        </w:rPr>
        <w:t xml:space="preserve">ohort studies comparing ICI-based regimens in advanced RCC </w:t>
      </w:r>
      <w:r w:rsidR="00B208A9" w:rsidRPr="00B208A9">
        <w:rPr>
          <w:rFonts w:ascii="Calibri" w:hAnsi="Calibri" w:cs="Calibri"/>
          <w:sz w:val="20"/>
          <w:szCs w:val="20"/>
        </w:rPr>
        <w:t>with at least one active comparator</w:t>
      </w:r>
      <w:r w:rsidR="007730C5" w:rsidRPr="00C44B2B">
        <w:rPr>
          <w:rFonts w:ascii="Calibri" w:hAnsi="Calibri" w:cs="Calibri"/>
          <w:sz w:val="20"/>
          <w:szCs w:val="20"/>
        </w:rPr>
        <w:t xml:space="preserve"> were included. Due to the clinical and methodological heterogeneity across all studies, findings were synthesised narratively.</w:t>
      </w:r>
    </w:p>
    <w:p w14:paraId="46A79208" w14:textId="5F093AFB" w:rsidR="001560FE" w:rsidRPr="00C44B2B" w:rsidRDefault="004675A3" w:rsidP="00C44B2B">
      <w:pPr>
        <w:spacing w:after="0"/>
        <w:rPr>
          <w:rFonts w:ascii="Calibri" w:hAnsi="Calibri" w:cs="Calibri"/>
          <w:sz w:val="20"/>
          <w:szCs w:val="20"/>
        </w:rPr>
      </w:pPr>
      <w:r w:rsidRPr="00C44B2B">
        <w:rPr>
          <w:rFonts w:ascii="Calibri" w:hAnsi="Calibri" w:cs="Calibri"/>
          <w:b/>
          <w:bCs/>
          <w:sz w:val="20"/>
          <w:szCs w:val="20"/>
        </w:rPr>
        <w:t>Results.</w:t>
      </w:r>
      <w:r w:rsidR="007730C5" w:rsidRPr="00C44B2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016D5" w:rsidRPr="00C44B2B">
        <w:rPr>
          <w:rFonts w:ascii="Calibri" w:hAnsi="Calibri" w:cs="Calibri"/>
          <w:sz w:val="20"/>
          <w:szCs w:val="20"/>
        </w:rPr>
        <w:t>Fifty-eight</w:t>
      </w:r>
      <w:r w:rsidR="007016D5" w:rsidRPr="007016D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730C5" w:rsidRPr="00C44B2B">
        <w:rPr>
          <w:rFonts w:ascii="Calibri" w:hAnsi="Calibri" w:cs="Calibri"/>
          <w:sz w:val="20"/>
          <w:szCs w:val="20"/>
        </w:rPr>
        <w:t xml:space="preserve">retrospective cohort studies </w:t>
      </w:r>
      <w:r w:rsidR="00AE2D79">
        <w:rPr>
          <w:rFonts w:ascii="Calibri" w:hAnsi="Calibri" w:cs="Calibri"/>
          <w:sz w:val="20"/>
          <w:szCs w:val="20"/>
        </w:rPr>
        <w:t>(</w:t>
      </w:r>
      <w:r w:rsidR="007730C5" w:rsidRPr="00C44B2B">
        <w:rPr>
          <w:rFonts w:ascii="Calibri" w:hAnsi="Calibri" w:cs="Calibri"/>
          <w:sz w:val="20"/>
          <w:szCs w:val="20"/>
        </w:rPr>
        <w:t>35,215 patients</w:t>
      </w:r>
      <w:r w:rsidR="00AE2D79">
        <w:rPr>
          <w:rFonts w:ascii="Calibri" w:hAnsi="Calibri" w:cs="Calibri"/>
          <w:sz w:val="20"/>
          <w:szCs w:val="20"/>
        </w:rPr>
        <w:t>) were included</w:t>
      </w:r>
      <w:r w:rsidR="007730C5" w:rsidRPr="00C44B2B">
        <w:rPr>
          <w:rFonts w:ascii="Calibri" w:hAnsi="Calibri" w:cs="Calibri"/>
          <w:sz w:val="20"/>
          <w:szCs w:val="20"/>
        </w:rPr>
        <w:t xml:space="preserve">. </w:t>
      </w:r>
      <w:r w:rsidR="00B208A9" w:rsidRPr="00B208A9">
        <w:rPr>
          <w:rFonts w:ascii="Calibri" w:hAnsi="Calibri" w:cs="Calibri"/>
          <w:sz w:val="20"/>
          <w:szCs w:val="20"/>
        </w:rPr>
        <w:t xml:space="preserve">ICI </w:t>
      </w:r>
      <w:r w:rsidR="00966318" w:rsidRPr="00C44B2B">
        <w:rPr>
          <w:rFonts w:ascii="Calibri" w:hAnsi="Calibri" w:cs="Calibri"/>
          <w:sz w:val="20"/>
          <w:szCs w:val="20"/>
        </w:rPr>
        <w:t xml:space="preserve">and tyrosine kinase inhibitor </w:t>
      </w:r>
      <w:r w:rsidR="000C4BB5" w:rsidRPr="00B208A9">
        <w:rPr>
          <w:rFonts w:ascii="Calibri" w:hAnsi="Calibri" w:cs="Calibri"/>
          <w:sz w:val="20"/>
          <w:szCs w:val="20"/>
        </w:rPr>
        <w:t xml:space="preserve">(TKI) </w:t>
      </w:r>
      <w:r w:rsidR="00966318" w:rsidRPr="00C44B2B">
        <w:rPr>
          <w:rFonts w:ascii="Calibri" w:hAnsi="Calibri" w:cs="Calibri"/>
          <w:sz w:val="20"/>
          <w:szCs w:val="20"/>
        </w:rPr>
        <w:t>combinations were associated with improved survival outcomes</w:t>
      </w:r>
      <w:r w:rsidR="00AE2D79">
        <w:rPr>
          <w:rFonts w:ascii="Calibri" w:hAnsi="Calibri" w:cs="Calibri"/>
          <w:sz w:val="20"/>
          <w:szCs w:val="20"/>
        </w:rPr>
        <w:t>, particularly progression-free survival,</w:t>
      </w:r>
      <w:r w:rsidR="00966318" w:rsidRPr="00C44B2B">
        <w:rPr>
          <w:rFonts w:ascii="Calibri" w:hAnsi="Calibri" w:cs="Calibri"/>
          <w:sz w:val="20"/>
          <w:szCs w:val="20"/>
        </w:rPr>
        <w:t xml:space="preserve"> compared to dual ICI therapy or TKI monotherapy.</w:t>
      </w:r>
      <w:r w:rsidR="00B208A9" w:rsidRPr="00B208A9">
        <w:rPr>
          <w:rFonts w:ascii="Calibri" w:hAnsi="Calibri" w:cs="Calibri"/>
          <w:sz w:val="20"/>
          <w:szCs w:val="20"/>
        </w:rPr>
        <w:t xml:space="preserve"> Evidence comparing dual ICI therapy with TKI monotherapy was </w:t>
      </w:r>
      <w:r w:rsidR="002D5FA4">
        <w:rPr>
          <w:rFonts w:ascii="Calibri" w:hAnsi="Calibri" w:cs="Calibri"/>
          <w:sz w:val="20"/>
          <w:szCs w:val="20"/>
        </w:rPr>
        <w:t xml:space="preserve">inconsistent. Safety </w:t>
      </w:r>
      <w:r w:rsidR="001560FE" w:rsidRPr="00C44B2B">
        <w:rPr>
          <w:rFonts w:ascii="Calibri" w:hAnsi="Calibri" w:cs="Calibri"/>
          <w:sz w:val="20"/>
          <w:szCs w:val="20"/>
        </w:rPr>
        <w:t xml:space="preserve">data was limited </w:t>
      </w:r>
      <w:r w:rsidR="00B208A9" w:rsidRPr="00B208A9">
        <w:rPr>
          <w:rFonts w:ascii="Calibri" w:hAnsi="Calibri" w:cs="Calibri"/>
          <w:sz w:val="20"/>
          <w:szCs w:val="20"/>
        </w:rPr>
        <w:t xml:space="preserve">as most studies </w:t>
      </w:r>
      <w:r w:rsidR="002D5FA4">
        <w:rPr>
          <w:rFonts w:ascii="Calibri" w:hAnsi="Calibri" w:cs="Calibri"/>
          <w:sz w:val="20"/>
          <w:szCs w:val="20"/>
        </w:rPr>
        <w:t xml:space="preserve">used </w:t>
      </w:r>
      <w:r w:rsidR="001560FE" w:rsidRPr="00C44B2B">
        <w:rPr>
          <w:rFonts w:ascii="Calibri" w:hAnsi="Calibri" w:cs="Calibri"/>
          <w:sz w:val="20"/>
          <w:szCs w:val="20"/>
        </w:rPr>
        <w:t>unadjusted descriptive analyses.</w:t>
      </w:r>
    </w:p>
    <w:p w14:paraId="693C09B0" w14:textId="3319135A" w:rsidR="004675A3" w:rsidRPr="00C44B2B" w:rsidRDefault="001560FE" w:rsidP="00C44B2B">
      <w:pPr>
        <w:spacing w:after="0"/>
        <w:rPr>
          <w:rFonts w:ascii="Calibri" w:hAnsi="Calibri" w:cs="Calibri"/>
          <w:sz w:val="20"/>
          <w:szCs w:val="20"/>
        </w:rPr>
      </w:pPr>
      <w:r w:rsidRPr="00C44B2B">
        <w:rPr>
          <w:rFonts w:ascii="Calibri" w:hAnsi="Calibri" w:cs="Calibri"/>
          <w:b/>
          <w:bCs/>
          <w:sz w:val="20"/>
          <w:szCs w:val="20"/>
        </w:rPr>
        <w:t>Discussion.</w:t>
      </w:r>
      <w:r w:rsidRPr="00C44B2B">
        <w:rPr>
          <w:rFonts w:ascii="Calibri" w:hAnsi="Calibri" w:cs="Calibri"/>
          <w:sz w:val="20"/>
          <w:szCs w:val="20"/>
        </w:rPr>
        <w:t xml:space="preserve"> </w:t>
      </w:r>
      <w:r w:rsidR="00F52F24">
        <w:rPr>
          <w:rFonts w:ascii="Calibri" w:hAnsi="Calibri" w:cs="Calibri"/>
          <w:sz w:val="20"/>
          <w:szCs w:val="20"/>
        </w:rPr>
        <w:t>RWE</w:t>
      </w:r>
      <w:r w:rsidRPr="00C44B2B">
        <w:rPr>
          <w:rFonts w:ascii="Calibri" w:hAnsi="Calibri" w:cs="Calibri"/>
          <w:sz w:val="20"/>
          <w:szCs w:val="20"/>
        </w:rPr>
        <w:t xml:space="preserve"> suggests that ICI-</w:t>
      </w:r>
      <w:r w:rsidR="002D5FA4">
        <w:rPr>
          <w:rFonts w:ascii="Calibri" w:hAnsi="Calibri" w:cs="Calibri"/>
          <w:sz w:val="20"/>
          <w:szCs w:val="20"/>
        </w:rPr>
        <w:t>TKI</w:t>
      </w:r>
      <w:r w:rsidRPr="00C44B2B">
        <w:rPr>
          <w:rFonts w:ascii="Calibri" w:hAnsi="Calibri" w:cs="Calibri"/>
          <w:sz w:val="20"/>
          <w:szCs w:val="20"/>
        </w:rPr>
        <w:t xml:space="preserve"> combinations are associated with better survival outcomes</w:t>
      </w:r>
      <w:r w:rsidR="002D5FA4">
        <w:rPr>
          <w:rFonts w:ascii="Calibri" w:hAnsi="Calibri" w:cs="Calibri"/>
          <w:sz w:val="20"/>
          <w:szCs w:val="20"/>
        </w:rPr>
        <w:t xml:space="preserve"> in advanced RCC. H</w:t>
      </w:r>
      <w:r w:rsidR="00B208A9" w:rsidRPr="00B208A9">
        <w:rPr>
          <w:rFonts w:ascii="Calibri" w:hAnsi="Calibri" w:cs="Calibri"/>
          <w:sz w:val="20"/>
          <w:szCs w:val="20"/>
        </w:rPr>
        <w:t>eterogeneity and methodological limitations, particularly in safety reporting, limit definitive interpretation. M</w:t>
      </w:r>
      <w:r w:rsidRPr="00C44B2B">
        <w:rPr>
          <w:rFonts w:ascii="Calibri" w:hAnsi="Calibri" w:cs="Calibri"/>
          <w:sz w:val="20"/>
          <w:szCs w:val="20"/>
        </w:rPr>
        <w:t>ore high-quality real-world evidence is needed to substantiate these findings</w:t>
      </w:r>
      <w:r w:rsidR="00CC5FA2" w:rsidRPr="00C44B2B">
        <w:rPr>
          <w:rFonts w:ascii="Calibri" w:hAnsi="Calibri" w:cs="Calibri"/>
          <w:sz w:val="20"/>
          <w:szCs w:val="20"/>
        </w:rPr>
        <w:t xml:space="preserve">. Clinicians should interpret </w:t>
      </w:r>
      <w:r w:rsidR="00541922">
        <w:rPr>
          <w:rFonts w:ascii="Calibri" w:hAnsi="Calibri" w:cs="Calibri"/>
          <w:sz w:val="20"/>
          <w:szCs w:val="20"/>
        </w:rPr>
        <w:t>RWE</w:t>
      </w:r>
      <w:r w:rsidR="00CC5FA2" w:rsidRPr="00C44B2B">
        <w:rPr>
          <w:rFonts w:ascii="Calibri" w:hAnsi="Calibri" w:cs="Calibri"/>
          <w:sz w:val="20"/>
          <w:szCs w:val="20"/>
        </w:rPr>
        <w:t xml:space="preserve"> cautiously and individualise treatment decisions according to patient risk stratification, comorbidities, and therapeutic goals.</w:t>
      </w:r>
      <w:r w:rsidR="004675A3" w:rsidRPr="00C44B2B">
        <w:rPr>
          <w:rFonts w:ascii="Calibri" w:hAnsi="Calibri" w:cs="Calibri"/>
          <w:b/>
          <w:bCs/>
          <w:sz w:val="20"/>
          <w:szCs w:val="20"/>
        </w:rPr>
        <w:t xml:space="preserve"> </w:t>
      </w:r>
    </w:p>
    <w:sectPr w:rsidR="004675A3" w:rsidRPr="00C44B2B" w:rsidSect="00C44B2B">
      <w:pgSz w:w="11907" w:h="8392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nson Yiu" w:date="2026-02-11T10:41:00Z" w:initials="BY">
    <w:p w14:paraId="4F225291" w14:textId="77777777" w:rsidR="000C4BB5" w:rsidRDefault="000C4BB5" w:rsidP="000C4BB5">
      <w:pPr>
        <w:pStyle w:val="CommentText"/>
      </w:pPr>
      <w:r>
        <w:rPr>
          <w:rStyle w:val="CommentReference"/>
        </w:rPr>
        <w:annotationRef/>
      </w:r>
      <w:r>
        <w:t>Title should be maximum of 12 words only.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2252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62B3C8" w16cex:dateUtc="2026-02-10T23:41:00Z">
    <w16cex:extLst>
      <w16:ext w16:uri="{CE6994B0-6A32-4C9F-8C6B-6E91EDA988CE}">
        <cr:reactions xmlns:cr="http://schemas.microsoft.com/office/comments/2020/reactions">
          <cr:reaction reactionType="1">
            <cr:reactionInfo dateUtc="2026-02-11T04:02:59Z">
              <cr:user userId="S::gleu4655@uni.sydney.edu.au::4cac2a1d-0120-4c22-9a0f-d07bed680819" userProvider="AD" userName="Gwyneth Leung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225291" w16cid:durableId="6262B3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2ECC"/>
    <w:multiLevelType w:val="hybridMultilevel"/>
    <w:tmpl w:val="A4946602"/>
    <w:lvl w:ilvl="0" w:tplc="5768BF7C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B5A93"/>
    <w:multiLevelType w:val="hybridMultilevel"/>
    <w:tmpl w:val="30127BAC"/>
    <w:lvl w:ilvl="0" w:tplc="BAF615A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01579">
    <w:abstractNumId w:val="0"/>
  </w:num>
  <w:num w:numId="2" w16cid:durableId="15082523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son Yiu">
    <w15:presenceInfo w15:providerId="AD" w15:userId="S::chin.yiu@sydney.edu.au::00f71bc1-da87-4cce-92b4-357eca761b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A3"/>
    <w:rsid w:val="00064E34"/>
    <w:rsid w:val="000B6FCB"/>
    <w:rsid w:val="000C4BB5"/>
    <w:rsid w:val="001560FE"/>
    <w:rsid w:val="001B78B3"/>
    <w:rsid w:val="002D5FA4"/>
    <w:rsid w:val="003A0BE1"/>
    <w:rsid w:val="004675A3"/>
    <w:rsid w:val="00541922"/>
    <w:rsid w:val="006115BC"/>
    <w:rsid w:val="007016D5"/>
    <w:rsid w:val="007730C5"/>
    <w:rsid w:val="00966318"/>
    <w:rsid w:val="00AE2D79"/>
    <w:rsid w:val="00AE34CE"/>
    <w:rsid w:val="00B208A9"/>
    <w:rsid w:val="00B61421"/>
    <w:rsid w:val="00C44B2B"/>
    <w:rsid w:val="00CC5FA2"/>
    <w:rsid w:val="00D7389E"/>
    <w:rsid w:val="00DF51AC"/>
    <w:rsid w:val="00F52F24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2F49"/>
  <w15:chartTrackingRefBased/>
  <w15:docId w15:val="{8A24FA21-7729-45B3-825B-5608077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6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C0D5-446C-4C06-B7FC-A14A7F74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Leung</dc:creator>
  <cp:keywords/>
  <dc:description/>
  <cp:lastModifiedBy>Gwyneth Leung</cp:lastModifiedBy>
  <cp:revision>5</cp:revision>
  <dcterms:created xsi:type="dcterms:W3CDTF">2026-02-11T04:13:00Z</dcterms:created>
  <dcterms:modified xsi:type="dcterms:W3CDTF">2026-02-12T23:30:00Z</dcterms:modified>
</cp:coreProperties>
</file>