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448CB" w14:textId="67F3295B" w:rsidR="009126C6" w:rsidRDefault="00CF50EB" w:rsidP="00CF50EB">
      <w:pPr>
        <w:pStyle w:val="ICLGG201701Title"/>
        <w:jc w:val="center"/>
        <w:rPr>
          <w:rFonts w:ascii="Times New Roman" w:hAnsi="Times New Roman" w:cs="Times New Roman"/>
          <w:sz w:val="28"/>
          <w:szCs w:val="28"/>
          <w:lang w:val="en-AU"/>
        </w:rPr>
      </w:pPr>
      <w:r w:rsidRPr="00CF50EB">
        <w:rPr>
          <w:rFonts w:ascii="Times New Roman" w:hAnsi="Times New Roman" w:cs="Times New Roman"/>
          <w:sz w:val="28"/>
          <w:szCs w:val="28"/>
          <w:lang w:val="en-AU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n-AU"/>
        </w:rPr>
        <w:t>novel</w:t>
      </w:r>
      <w:r w:rsidRPr="00CF50EB">
        <w:rPr>
          <w:rFonts w:ascii="Times New Roman" w:hAnsi="Times New Roman" w:cs="Times New Roman"/>
          <w:sz w:val="28"/>
          <w:szCs w:val="28"/>
          <w:lang w:val="en-AU"/>
        </w:rPr>
        <w:t xml:space="preserve"> nucleotide-binding domain leucine-rich repeat receptor (NLR) involved in </w:t>
      </w:r>
      <w:r w:rsidR="001F639D">
        <w:rPr>
          <w:rFonts w:ascii="Times New Roman" w:hAnsi="Times New Roman" w:cs="Times New Roman"/>
          <w:sz w:val="28"/>
          <w:szCs w:val="28"/>
          <w:lang w:val="en-AU"/>
        </w:rPr>
        <w:t>soybean</w:t>
      </w:r>
      <w:r w:rsidRPr="00CF50EB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gramStart"/>
      <w:r w:rsidRPr="00CF50EB">
        <w:rPr>
          <w:rFonts w:ascii="Times New Roman" w:hAnsi="Times New Roman" w:cs="Times New Roman"/>
          <w:sz w:val="28"/>
          <w:szCs w:val="28"/>
          <w:lang w:val="en-AU"/>
        </w:rPr>
        <w:t>nodulation</w:t>
      </w:r>
      <w:proofErr w:type="gramEnd"/>
    </w:p>
    <w:p w14:paraId="4D159C7F" w14:textId="77777777" w:rsidR="00CF50EB" w:rsidRPr="005C7608" w:rsidRDefault="00CF50EB" w:rsidP="00CF50EB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24B2AB2E" w:rsidR="009126C6" w:rsidRDefault="00C932CC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Grundy E</w:t>
      </w:r>
      <w:r w:rsidR="00D26888">
        <w:rPr>
          <w:rFonts w:ascii="Times New Roman" w:hAnsi="Times New Roman" w:cs="Times New Roman"/>
          <w:sz w:val="24"/>
          <w:szCs w:val="24"/>
          <w:u w:val="single"/>
          <w:lang w:val="en-AU"/>
        </w:rPr>
        <w:t>.B.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F727B7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,2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AU"/>
        </w:rPr>
        <w:t>Gresshoff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 xml:space="preserve"> P</w:t>
      </w:r>
      <w:r w:rsidR="00D26888">
        <w:rPr>
          <w:rFonts w:ascii="Times New Roman" w:hAnsi="Times New Roman" w:cs="Times New Roman"/>
          <w:sz w:val="24"/>
          <w:szCs w:val="24"/>
          <w:lang w:val="en-AU"/>
        </w:rPr>
        <w:t>.M.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Su H</w:t>
      </w:r>
      <w:r w:rsidR="00F727B7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Ferguson </w:t>
      </w:r>
      <w:r w:rsidR="00D26888">
        <w:rPr>
          <w:rFonts w:ascii="Times New Roman" w:hAnsi="Times New Roman" w:cs="Times New Roman"/>
          <w:sz w:val="24"/>
          <w:szCs w:val="24"/>
          <w:lang w:val="en-AU"/>
        </w:rPr>
        <w:t>B.J.</w:t>
      </w:r>
      <w:r w:rsidR="00D2688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 *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2ECECED" w14:textId="08D6B487" w:rsidR="009126C6" w:rsidRDefault="00164F75" w:rsidP="00A72105">
      <w:pPr>
        <w:pStyle w:val="ICLGG201799Emptyrow"/>
        <w:ind w:firstLine="0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*</w:t>
      </w:r>
      <w:hyperlink r:id="rId7" w:history="1">
        <w:r w:rsidRPr="00A323A7">
          <w:rPr>
            <w:rStyle w:val="Hyperlink"/>
            <w:rFonts w:ascii="Times New Roman" w:hAnsi="Times New Roman" w:cs="Times New Roman"/>
            <w:i/>
            <w:sz w:val="24"/>
            <w:szCs w:val="24"/>
            <w:lang w:val="en-AU"/>
          </w:rPr>
          <w:t>b.ferguson1@uq.edu.au</w:t>
        </w:r>
      </w:hyperlink>
    </w:p>
    <w:p w14:paraId="0AE05EDF" w14:textId="77777777" w:rsidR="00C932CC" w:rsidRDefault="00C932CC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4DE6A21D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164F75" w:rsidRPr="00164F75">
        <w:rPr>
          <w:rFonts w:ascii="Times New Roman" w:hAnsi="Times New Roman" w:cs="Times New Roman"/>
          <w:sz w:val="24"/>
          <w:szCs w:val="24"/>
          <w:lang w:val="en-AU"/>
        </w:rPr>
        <w:tab/>
        <w:t>Integrative Legume Research Group, School of Agriculture and Food Sustainability, University of Queensland, St Lucia QLD 4072, Australia</w:t>
      </w:r>
    </w:p>
    <w:p w14:paraId="4624E317" w14:textId="23E616F1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164F75" w:rsidRPr="00164F75">
        <w:rPr>
          <w:rFonts w:ascii="Times New Roman" w:hAnsi="Times New Roman" w:cs="Times New Roman"/>
          <w:sz w:val="24"/>
          <w:szCs w:val="24"/>
          <w:lang w:val="en-AU"/>
        </w:rPr>
        <w:t>Queensland Alliance for Agriculture and Food Innovation, University of Queensland, St Lucia QLD 4072, Australia</w:t>
      </w: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5D503BE6" w14:textId="1063162F" w:rsidR="00E2266A" w:rsidRDefault="00C24A0F" w:rsidP="00772194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C24A0F">
        <w:rPr>
          <w:rFonts w:ascii="Times New Roman" w:hAnsi="Times New Roman" w:cs="Times New Roman"/>
          <w:sz w:val="24"/>
          <w:szCs w:val="24"/>
          <w:lang w:val="en-AU"/>
        </w:rPr>
        <w:t xml:space="preserve">Legumes can exploit their relationship with nitrogen-fixing rhizobia to thrive in low nitrogen environments via the formation of symbiotic organs </w:t>
      </w:r>
      <w:r w:rsidR="00E33E33">
        <w:rPr>
          <w:rFonts w:ascii="Times New Roman" w:hAnsi="Times New Roman" w:cs="Times New Roman"/>
          <w:sz w:val="24"/>
          <w:szCs w:val="24"/>
          <w:lang w:val="en-AU"/>
        </w:rPr>
        <w:t xml:space="preserve">on their roots, </w:t>
      </w:r>
      <w:r w:rsidRPr="00C24A0F">
        <w:rPr>
          <w:rFonts w:ascii="Times New Roman" w:hAnsi="Times New Roman" w:cs="Times New Roman"/>
          <w:sz w:val="24"/>
          <w:szCs w:val="24"/>
          <w:lang w:val="en-AU"/>
        </w:rPr>
        <w:t xml:space="preserve">termed nodules. The plant innate immune system has been shown to be a major determinant </w:t>
      </w:r>
      <w:r w:rsidR="00E84F18">
        <w:rPr>
          <w:rFonts w:ascii="Times New Roman" w:hAnsi="Times New Roman" w:cs="Times New Roman"/>
          <w:sz w:val="24"/>
          <w:szCs w:val="24"/>
          <w:lang w:val="en-AU"/>
        </w:rPr>
        <w:t>of</w:t>
      </w:r>
      <w:r w:rsidRPr="00C24A0F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117D77">
        <w:rPr>
          <w:rFonts w:ascii="Times New Roman" w:hAnsi="Times New Roman" w:cs="Times New Roman"/>
          <w:sz w:val="24"/>
          <w:szCs w:val="24"/>
          <w:lang w:val="en-AU"/>
        </w:rPr>
        <w:t xml:space="preserve">nodule formation. </w:t>
      </w:r>
      <w:r w:rsidRPr="00C24A0F">
        <w:rPr>
          <w:rFonts w:ascii="Times New Roman" w:hAnsi="Times New Roman" w:cs="Times New Roman"/>
          <w:sz w:val="24"/>
          <w:szCs w:val="24"/>
          <w:lang w:val="en-AU"/>
        </w:rPr>
        <w:t xml:space="preserve">For example, soybean nucleotide-binding </w:t>
      </w:r>
      <w:r w:rsidR="004C7A31">
        <w:rPr>
          <w:rFonts w:ascii="Times New Roman" w:hAnsi="Times New Roman" w:cs="Times New Roman"/>
          <w:sz w:val="24"/>
          <w:szCs w:val="24"/>
          <w:lang w:val="en-AU"/>
        </w:rPr>
        <w:t>domain</w:t>
      </w:r>
      <w:r w:rsidRPr="00C24A0F">
        <w:rPr>
          <w:rFonts w:ascii="Times New Roman" w:hAnsi="Times New Roman" w:cs="Times New Roman"/>
          <w:sz w:val="24"/>
          <w:szCs w:val="24"/>
          <w:lang w:val="en-AU"/>
        </w:rPr>
        <w:t xml:space="preserve"> leucine</w:t>
      </w:r>
      <w:r w:rsidR="004C7A31">
        <w:rPr>
          <w:rFonts w:ascii="Times New Roman" w:hAnsi="Times New Roman" w:cs="Times New Roman"/>
          <w:sz w:val="24"/>
          <w:szCs w:val="24"/>
          <w:lang w:val="en-AU"/>
        </w:rPr>
        <w:t>-</w:t>
      </w:r>
      <w:r w:rsidRPr="00C24A0F">
        <w:rPr>
          <w:rFonts w:ascii="Times New Roman" w:hAnsi="Times New Roman" w:cs="Times New Roman"/>
          <w:sz w:val="24"/>
          <w:szCs w:val="24"/>
          <w:lang w:val="en-AU"/>
        </w:rPr>
        <w:t xml:space="preserve">rich repeat receptors (NLRs) have been shown to restrict symbiosis with certain strains of rhizobia upon recognition of specific rhizobia proteins. Here, we report the characterisation of a novel NLR </w:t>
      </w:r>
      <w:r w:rsidR="007A7794">
        <w:rPr>
          <w:rFonts w:ascii="Times New Roman" w:hAnsi="Times New Roman" w:cs="Times New Roman"/>
          <w:sz w:val="24"/>
          <w:szCs w:val="24"/>
          <w:lang w:val="en-AU"/>
        </w:rPr>
        <w:t xml:space="preserve">of soybean </w:t>
      </w:r>
      <w:r w:rsidRPr="00C24A0F">
        <w:rPr>
          <w:rFonts w:ascii="Times New Roman" w:hAnsi="Times New Roman" w:cs="Times New Roman"/>
          <w:sz w:val="24"/>
          <w:szCs w:val="24"/>
          <w:lang w:val="en-AU"/>
        </w:rPr>
        <w:t>which responds to Nod factor</w:t>
      </w:r>
      <w:r w:rsidR="00866418">
        <w:rPr>
          <w:rFonts w:ascii="Times New Roman" w:hAnsi="Times New Roman" w:cs="Times New Roman"/>
          <w:sz w:val="24"/>
          <w:szCs w:val="24"/>
          <w:lang w:val="en-AU"/>
        </w:rPr>
        <w:t>s</w:t>
      </w:r>
      <w:r w:rsidRPr="00C24A0F">
        <w:rPr>
          <w:rFonts w:ascii="Times New Roman" w:hAnsi="Times New Roman" w:cs="Times New Roman"/>
          <w:sz w:val="24"/>
          <w:szCs w:val="24"/>
          <w:lang w:val="en-AU"/>
        </w:rPr>
        <w:t xml:space="preserve"> unlike previously reported NLRs. Interestingly, </w:t>
      </w:r>
      <w:r w:rsidR="004277FE">
        <w:rPr>
          <w:rFonts w:ascii="Times New Roman" w:hAnsi="Times New Roman" w:cs="Times New Roman"/>
          <w:sz w:val="24"/>
          <w:szCs w:val="24"/>
          <w:lang w:val="en-AU"/>
        </w:rPr>
        <w:t xml:space="preserve">a </w:t>
      </w:r>
      <w:proofErr w:type="gramStart"/>
      <w:r w:rsidRPr="00C24A0F">
        <w:rPr>
          <w:rFonts w:ascii="Times New Roman" w:hAnsi="Times New Roman" w:cs="Times New Roman"/>
          <w:sz w:val="24"/>
          <w:szCs w:val="24"/>
          <w:lang w:val="en-AU"/>
        </w:rPr>
        <w:t>promo</w:t>
      </w:r>
      <w:r w:rsidR="00C530B2">
        <w:rPr>
          <w:rFonts w:ascii="Times New Roman" w:hAnsi="Times New Roman" w:cs="Times New Roman"/>
          <w:sz w:val="24"/>
          <w:szCs w:val="24"/>
          <w:lang w:val="en-AU"/>
        </w:rPr>
        <w:t>t</w:t>
      </w:r>
      <w:r w:rsidRPr="00C24A0F">
        <w:rPr>
          <w:rFonts w:ascii="Times New Roman" w:hAnsi="Times New Roman" w:cs="Times New Roman"/>
          <w:sz w:val="24"/>
          <w:szCs w:val="24"/>
          <w:lang w:val="en-AU"/>
        </w:rPr>
        <w:t>er</w:t>
      </w:r>
      <w:r w:rsidR="00B02F7A">
        <w:rPr>
          <w:rFonts w:ascii="Times New Roman" w:hAnsi="Times New Roman" w:cs="Times New Roman"/>
          <w:sz w:val="24"/>
          <w:szCs w:val="24"/>
          <w:lang w:val="en-AU"/>
        </w:rPr>
        <w:t>::</w:t>
      </w:r>
      <w:proofErr w:type="gramEnd"/>
      <w:r w:rsidRPr="00B02F7A">
        <w:rPr>
          <w:rFonts w:ascii="Times New Roman" w:hAnsi="Times New Roman" w:cs="Times New Roman"/>
          <w:i/>
          <w:iCs/>
          <w:sz w:val="24"/>
          <w:szCs w:val="24"/>
          <w:lang w:val="en-AU"/>
        </w:rPr>
        <w:t>GUS</w:t>
      </w:r>
      <w:r w:rsidRPr="00C24A0F">
        <w:rPr>
          <w:rFonts w:ascii="Times New Roman" w:hAnsi="Times New Roman" w:cs="Times New Roman"/>
          <w:sz w:val="24"/>
          <w:szCs w:val="24"/>
          <w:lang w:val="en-AU"/>
        </w:rPr>
        <w:t xml:space="preserve"> fusion </w:t>
      </w:r>
      <w:r w:rsidR="005E42ED">
        <w:rPr>
          <w:rFonts w:ascii="Times New Roman" w:hAnsi="Times New Roman" w:cs="Times New Roman"/>
          <w:sz w:val="24"/>
          <w:szCs w:val="24"/>
          <w:lang w:val="en-AU"/>
        </w:rPr>
        <w:t>reve</w:t>
      </w:r>
      <w:r w:rsidR="000A3FA3">
        <w:rPr>
          <w:rFonts w:ascii="Times New Roman" w:hAnsi="Times New Roman" w:cs="Times New Roman"/>
          <w:sz w:val="24"/>
          <w:szCs w:val="24"/>
          <w:lang w:val="en-AU"/>
        </w:rPr>
        <w:t>a</w:t>
      </w:r>
      <w:r w:rsidR="005E42ED">
        <w:rPr>
          <w:rFonts w:ascii="Times New Roman" w:hAnsi="Times New Roman" w:cs="Times New Roman"/>
          <w:sz w:val="24"/>
          <w:szCs w:val="24"/>
          <w:lang w:val="en-AU"/>
        </w:rPr>
        <w:t>l</w:t>
      </w:r>
      <w:r w:rsidR="000A3FA3">
        <w:rPr>
          <w:rFonts w:ascii="Times New Roman" w:hAnsi="Times New Roman" w:cs="Times New Roman"/>
          <w:sz w:val="24"/>
          <w:szCs w:val="24"/>
          <w:lang w:val="en-AU"/>
        </w:rPr>
        <w:t>ed</w:t>
      </w:r>
      <w:r w:rsidR="005E42ED">
        <w:rPr>
          <w:rFonts w:ascii="Times New Roman" w:hAnsi="Times New Roman" w:cs="Times New Roman"/>
          <w:sz w:val="24"/>
          <w:szCs w:val="24"/>
          <w:lang w:val="en-AU"/>
        </w:rPr>
        <w:t xml:space="preserve"> th</w:t>
      </w:r>
      <w:r w:rsidR="000A3FA3">
        <w:rPr>
          <w:rFonts w:ascii="Times New Roman" w:hAnsi="Times New Roman" w:cs="Times New Roman"/>
          <w:sz w:val="24"/>
          <w:szCs w:val="24"/>
          <w:lang w:val="en-AU"/>
        </w:rPr>
        <w:t>is</w:t>
      </w:r>
      <w:r w:rsidR="005E42ED">
        <w:rPr>
          <w:rFonts w:ascii="Times New Roman" w:hAnsi="Times New Roman" w:cs="Times New Roman"/>
          <w:sz w:val="24"/>
          <w:szCs w:val="24"/>
          <w:lang w:val="en-AU"/>
        </w:rPr>
        <w:t xml:space="preserve"> gene is</w:t>
      </w:r>
      <w:r w:rsidRPr="00C24A0F">
        <w:rPr>
          <w:rFonts w:ascii="Times New Roman" w:hAnsi="Times New Roman" w:cs="Times New Roman"/>
          <w:sz w:val="24"/>
          <w:szCs w:val="24"/>
          <w:lang w:val="en-AU"/>
        </w:rPr>
        <w:t xml:space="preserve"> induced </w:t>
      </w:r>
      <w:r w:rsidR="000A3FA3">
        <w:rPr>
          <w:rFonts w:ascii="Times New Roman" w:hAnsi="Times New Roman" w:cs="Times New Roman"/>
          <w:sz w:val="24"/>
          <w:szCs w:val="24"/>
          <w:lang w:val="en-AU"/>
        </w:rPr>
        <w:t xml:space="preserve">from </w:t>
      </w:r>
      <w:r w:rsidR="001B1A12">
        <w:rPr>
          <w:rFonts w:ascii="Times New Roman" w:hAnsi="Times New Roman" w:cs="Times New Roman"/>
          <w:sz w:val="24"/>
          <w:szCs w:val="24"/>
          <w:lang w:val="en-AU"/>
        </w:rPr>
        <w:t>early infection through to</w:t>
      </w:r>
      <w:r w:rsidRPr="00C24A0F">
        <w:rPr>
          <w:rFonts w:ascii="Times New Roman" w:hAnsi="Times New Roman" w:cs="Times New Roman"/>
          <w:sz w:val="24"/>
          <w:szCs w:val="24"/>
          <w:lang w:val="en-AU"/>
        </w:rPr>
        <w:t xml:space="preserve"> mature nodule</w:t>
      </w:r>
      <w:r w:rsidRPr="00B02F7A">
        <w:rPr>
          <w:rFonts w:ascii="Times New Roman" w:hAnsi="Times New Roman" w:cs="Times New Roman"/>
          <w:sz w:val="24"/>
          <w:szCs w:val="24"/>
          <w:lang w:val="en-AU"/>
        </w:rPr>
        <w:t>s.</w:t>
      </w:r>
      <w:r w:rsidR="00B02F7A" w:rsidRPr="00B02F7A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3459B4">
        <w:rPr>
          <w:rFonts w:ascii="Times New Roman" w:hAnsi="Times New Roman" w:cs="Times New Roman"/>
          <w:sz w:val="24"/>
          <w:szCs w:val="24"/>
          <w:lang w:val="en-AU"/>
        </w:rPr>
        <w:t>When</w:t>
      </w:r>
      <w:r w:rsidRPr="00C24A0F">
        <w:rPr>
          <w:rFonts w:ascii="Times New Roman" w:hAnsi="Times New Roman" w:cs="Times New Roman"/>
          <w:sz w:val="24"/>
          <w:szCs w:val="24"/>
          <w:lang w:val="en-AU"/>
        </w:rPr>
        <w:t xml:space="preserve"> overexpressed, </w:t>
      </w:r>
      <w:r w:rsidR="001C323D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1C323D" w:rsidRPr="007D25BA">
        <w:rPr>
          <w:rFonts w:ascii="Times New Roman" w:hAnsi="Times New Roman" w:cs="Times New Roman"/>
          <w:i/>
          <w:iCs/>
          <w:sz w:val="24"/>
          <w:szCs w:val="24"/>
          <w:lang w:val="en-AU"/>
        </w:rPr>
        <w:t>NLR</w:t>
      </w:r>
      <w:r w:rsidR="001C323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C24A0F">
        <w:rPr>
          <w:rFonts w:ascii="Times New Roman" w:hAnsi="Times New Roman" w:cs="Times New Roman"/>
          <w:sz w:val="24"/>
          <w:szCs w:val="24"/>
          <w:lang w:val="en-AU"/>
        </w:rPr>
        <w:t>reduce</w:t>
      </w:r>
      <w:r w:rsidR="00F025B6">
        <w:rPr>
          <w:rFonts w:ascii="Times New Roman" w:hAnsi="Times New Roman" w:cs="Times New Roman"/>
          <w:sz w:val="24"/>
          <w:szCs w:val="24"/>
          <w:lang w:val="en-AU"/>
        </w:rPr>
        <w:t>s</w:t>
      </w:r>
      <w:r w:rsidRPr="00C24A0F">
        <w:rPr>
          <w:rFonts w:ascii="Times New Roman" w:hAnsi="Times New Roman" w:cs="Times New Roman"/>
          <w:sz w:val="24"/>
          <w:szCs w:val="24"/>
          <w:lang w:val="en-AU"/>
        </w:rPr>
        <w:t xml:space="preserve"> nodule number</w:t>
      </w:r>
      <w:r w:rsidR="004C7A31">
        <w:rPr>
          <w:rFonts w:ascii="Times New Roman" w:hAnsi="Times New Roman" w:cs="Times New Roman"/>
          <w:sz w:val="24"/>
          <w:szCs w:val="24"/>
          <w:lang w:val="en-AU"/>
        </w:rPr>
        <w:t xml:space="preserve"> and </w:t>
      </w:r>
      <w:r w:rsidR="00F025B6">
        <w:rPr>
          <w:rFonts w:ascii="Times New Roman" w:hAnsi="Times New Roman" w:cs="Times New Roman"/>
          <w:sz w:val="24"/>
          <w:szCs w:val="24"/>
          <w:lang w:val="en-AU"/>
        </w:rPr>
        <w:t>size</w:t>
      </w:r>
      <w:r w:rsidRPr="00C24A0F">
        <w:rPr>
          <w:rFonts w:ascii="Times New Roman" w:hAnsi="Times New Roman" w:cs="Times New Roman"/>
          <w:sz w:val="24"/>
          <w:szCs w:val="24"/>
          <w:lang w:val="en-AU"/>
        </w:rPr>
        <w:t>. When knocked-out</w:t>
      </w:r>
      <w:r w:rsidR="00F025B6">
        <w:rPr>
          <w:rFonts w:ascii="Times New Roman" w:hAnsi="Times New Roman" w:cs="Times New Roman"/>
          <w:sz w:val="24"/>
          <w:szCs w:val="24"/>
          <w:lang w:val="en-AU"/>
        </w:rPr>
        <w:t xml:space="preserve"> via CRISPR genome editing</w:t>
      </w:r>
      <w:r w:rsidRPr="00C24A0F">
        <w:rPr>
          <w:rFonts w:ascii="Times New Roman" w:hAnsi="Times New Roman" w:cs="Times New Roman"/>
          <w:sz w:val="24"/>
          <w:szCs w:val="24"/>
          <w:lang w:val="en-AU"/>
        </w:rPr>
        <w:t>, nodule diameter</w:t>
      </w:r>
      <w:r w:rsidR="00B02F7A">
        <w:rPr>
          <w:rFonts w:ascii="Times New Roman" w:hAnsi="Times New Roman" w:cs="Times New Roman"/>
          <w:sz w:val="24"/>
          <w:szCs w:val="24"/>
          <w:lang w:val="en-AU"/>
        </w:rPr>
        <w:t xml:space="preserve"> significantly increased</w:t>
      </w:r>
      <w:r w:rsidRPr="00C24A0F">
        <w:rPr>
          <w:rFonts w:ascii="Times New Roman" w:hAnsi="Times New Roman" w:cs="Times New Roman"/>
          <w:sz w:val="24"/>
          <w:szCs w:val="24"/>
          <w:lang w:val="en-AU"/>
        </w:rPr>
        <w:t xml:space="preserve"> but</w:t>
      </w:r>
      <w:r w:rsidR="00B02F7A">
        <w:rPr>
          <w:rFonts w:ascii="Times New Roman" w:hAnsi="Times New Roman" w:cs="Times New Roman"/>
          <w:sz w:val="24"/>
          <w:szCs w:val="24"/>
          <w:lang w:val="en-AU"/>
        </w:rPr>
        <w:t xml:space="preserve"> there was</w:t>
      </w:r>
      <w:r w:rsidRPr="00C24A0F">
        <w:rPr>
          <w:rFonts w:ascii="Times New Roman" w:hAnsi="Times New Roman" w:cs="Times New Roman"/>
          <w:sz w:val="24"/>
          <w:szCs w:val="24"/>
          <w:lang w:val="en-AU"/>
        </w:rPr>
        <w:t xml:space="preserve"> no change in nodule </w:t>
      </w:r>
      <w:r w:rsidR="00772194">
        <w:rPr>
          <w:rFonts w:ascii="Times New Roman" w:hAnsi="Times New Roman" w:cs="Times New Roman"/>
          <w:sz w:val="24"/>
          <w:szCs w:val="24"/>
          <w:lang w:val="en-AU"/>
        </w:rPr>
        <w:t>number</w:t>
      </w:r>
      <w:r w:rsidRPr="00C24A0F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AD297A">
        <w:rPr>
          <w:rFonts w:ascii="Times New Roman" w:hAnsi="Times New Roman" w:cs="Times New Roman"/>
          <w:sz w:val="24"/>
          <w:szCs w:val="24"/>
          <w:lang w:val="en-AU"/>
        </w:rPr>
        <w:t xml:space="preserve">mRNA of the </w:t>
      </w:r>
      <w:r w:rsidR="00AD297A" w:rsidRPr="007D25BA">
        <w:rPr>
          <w:rFonts w:ascii="Times New Roman" w:hAnsi="Times New Roman" w:cs="Times New Roman"/>
          <w:i/>
          <w:iCs/>
          <w:sz w:val="24"/>
          <w:szCs w:val="24"/>
          <w:lang w:val="en-AU"/>
        </w:rPr>
        <w:t>NLR</w:t>
      </w:r>
      <w:r w:rsidR="00AD297A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C24A0F">
        <w:rPr>
          <w:rFonts w:ascii="Times New Roman" w:hAnsi="Times New Roman" w:cs="Times New Roman"/>
          <w:sz w:val="24"/>
          <w:szCs w:val="24"/>
          <w:lang w:val="en-AU"/>
        </w:rPr>
        <w:t xml:space="preserve">undergoes alternative splicing to produce at least </w:t>
      </w:r>
      <w:r w:rsidR="000A3FA3">
        <w:rPr>
          <w:rFonts w:ascii="Times New Roman" w:hAnsi="Times New Roman" w:cs="Times New Roman"/>
          <w:sz w:val="24"/>
          <w:szCs w:val="24"/>
          <w:lang w:val="en-AU"/>
        </w:rPr>
        <w:t>four</w:t>
      </w:r>
      <w:r w:rsidRPr="00C24A0F">
        <w:rPr>
          <w:rFonts w:ascii="Times New Roman" w:hAnsi="Times New Roman" w:cs="Times New Roman"/>
          <w:sz w:val="24"/>
          <w:szCs w:val="24"/>
          <w:lang w:val="en-AU"/>
        </w:rPr>
        <w:t xml:space="preserve"> different protein isoforms. NLRs </w:t>
      </w:r>
      <w:r w:rsidR="00587EA8">
        <w:rPr>
          <w:rFonts w:ascii="Times New Roman" w:hAnsi="Times New Roman" w:cs="Times New Roman"/>
          <w:sz w:val="24"/>
          <w:szCs w:val="24"/>
          <w:lang w:val="en-AU"/>
        </w:rPr>
        <w:t>in plant-pathogen interactions</w:t>
      </w:r>
      <w:r w:rsidR="00980E80">
        <w:rPr>
          <w:rFonts w:ascii="Times New Roman" w:hAnsi="Times New Roman" w:cs="Times New Roman"/>
          <w:sz w:val="24"/>
          <w:szCs w:val="24"/>
          <w:lang w:val="en-AU"/>
        </w:rPr>
        <w:t xml:space="preserve">, often called </w:t>
      </w:r>
      <w:r w:rsidR="00980E80" w:rsidRPr="000A3FA3">
        <w:rPr>
          <w:rFonts w:ascii="Times New Roman" w:hAnsi="Times New Roman" w:cs="Times New Roman"/>
          <w:i/>
          <w:iCs/>
          <w:sz w:val="24"/>
          <w:szCs w:val="24"/>
          <w:lang w:val="en-AU"/>
        </w:rPr>
        <w:t>R</w:t>
      </w:r>
      <w:r w:rsidR="00980E80">
        <w:rPr>
          <w:rFonts w:ascii="Times New Roman" w:hAnsi="Times New Roman" w:cs="Times New Roman"/>
          <w:sz w:val="24"/>
          <w:szCs w:val="24"/>
          <w:lang w:val="en-AU"/>
        </w:rPr>
        <w:t>-genes,</w:t>
      </w:r>
      <w:r w:rsidR="00587EA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C24A0F">
        <w:rPr>
          <w:rFonts w:ascii="Times New Roman" w:hAnsi="Times New Roman" w:cs="Times New Roman"/>
          <w:sz w:val="24"/>
          <w:szCs w:val="24"/>
          <w:lang w:val="en-AU"/>
        </w:rPr>
        <w:t xml:space="preserve">have recently been shown to form </w:t>
      </w:r>
      <w:proofErr w:type="spellStart"/>
      <w:r w:rsidR="00CE61F1">
        <w:rPr>
          <w:rFonts w:ascii="Times New Roman" w:hAnsi="Times New Roman" w:cs="Times New Roman"/>
          <w:sz w:val="24"/>
          <w:szCs w:val="24"/>
          <w:lang w:val="en-AU"/>
        </w:rPr>
        <w:t>resistosomes</w:t>
      </w:r>
      <w:proofErr w:type="spellEnd"/>
      <w:r w:rsidRPr="00C24A0F">
        <w:rPr>
          <w:rFonts w:ascii="Times New Roman" w:hAnsi="Times New Roman" w:cs="Times New Roman"/>
          <w:sz w:val="24"/>
          <w:szCs w:val="24"/>
          <w:lang w:val="en-AU"/>
        </w:rPr>
        <w:t xml:space="preserve"> capable of degrading nucleotides and facilitating cell death. </w:t>
      </w:r>
      <w:r w:rsidR="00E2266A" w:rsidRPr="00C24A0F">
        <w:rPr>
          <w:rFonts w:ascii="Times New Roman" w:hAnsi="Times New Roman" w:cs="Times New Roman"/>
          <w:sz w:val="24"/>
          <w:szCs w:val="24"/>
          <w:lang w:val="en-AU"/>
        </w:rPr>
        <w:t xml:space="preserve">Sequence analysis </w:t>
      </w:r>
      <w:r w:rsidR="00E2266A">
        <w:rPr>
          <w:rFonts w:ascii="Times New Roman" w:hAnsi="Times New Roman" w:cs="Times New Roman"/>
          <w:sz w:val="24"/>
          <w:szCs w:val="24"/>
          <w:lang w:val="en-AU"/>
        </w:rPr>
        <w:t xml:space="preserve">suggests </w:t>
      </w:r>
      <w:r w:rsidR="0097073A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155151">
        <w:rPr>
          <w:rFonts w:ascii="Times New Roman" w:hAnsi="Times New Roman" w:cs="Times New Roman"/>
          <w:sz w:val="24"/>
          <w:szCs w:val="24"/>
          <w:lang w:val="en-AU"/>
        </w:rPr>
        <w:t>soybean NLR involved in nodulation</w:t>
      </w:r>
      <w:r w:rsidR="00E2266A">
        <w:rPr>
          <w:rFonts w:ascii="Times New Roman" w:hAnsi="Times New Roman" w:cs="Times New Roman"/>
          <w:sz w:val="24"/>
          <w:szCs w:val="24"/>
          <w:lang w:val="en-AU"/>
        </w:rPr>
        <w:t xml:space="preserve"> has the necessary catalytic sites for this enzyme activity</w:t>
      </w:r>
      <w:r w:rsidR="00E2266A" w:rsidRPr="00C24A0F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E2266A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BD7E09">
        <w:rPr>
          <w:rFonts w:ascii="Times New Roman" w:hAnsi="Times New Roman" w:cs="Times New Roman"/>
          <w:sz w:val="24"/>
          <w:szCs w:val="24"/>
          <w:lang w:val="en-AU"/>
        </w:rPr>
        <w:t>New</w:t>
      </w:r>
      <w:r w:rsidR="00E2266A">
        <w:rPr>
          <w:rFonts w:ascii="Times New Roman" w:hAnsi="Times New Roman" w:cs="Times New Roman"/>
          <w:sz w:val="24"/>
          <w:szCs w:val="24"/>
          <w:lang w:val="en-AU"/>
        </w:rPr>
        <w:t xml:space="preserve"> insight into </w:t>
      </w:r>
      <w:r w:rsidR="00B94D28">
        <w:rPr>
          <w:rFonts w:ascii="Times New Roman" w:hAnsi="Times New Roman" w:cs="Times New Roman"/>
          <w:sz w:val="24"/>
          <w:szCs w:val="24"/>
          <w:lang w:val="en-AU"/>
        </w:rPr>
        <w:t>th</w:t>
      </w:r>
      <w:r w:rsidR="000A3FA3">
        <w:rPr>
          <w:rFonts w:ascii="Times New Roman" w:hAnsi="Times New Roman" w:cs="Times New Roman"/>
          <w:sz w:val="24"/>
          <w:szCs w:val="24"/>
          <w:lang w:val="en-AU"/>
        </w:rPr>
        <w:t>is</w:t>
      </w:r>
      <w:r w:rsidR="00B94D2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D25BA">
        <w:rPr>
          <w:rFonts w:ascii="Times New Roman" w:hAnsi="Times New Roman" w:cs="Times New Roman"/>
          <w:sz w:val="24"/>
          <w:szCs w:val="24"/>
          <w:lang w:val="en-AU"/>
        </w:rPr>
        <w:t>gene</w:t>
      </w:r>
      <w:r w:rsidR="00B94D28">
        <w:rPr>
          <w:rFonts w:ascii="Times New Roman" w:hAnsi="Times New Roman" w:cs="Times New Roman"/>
          <w:sz w:val="24"/>
          <w:szCs w:val="24"/>
          <w:lang w:val="en-AU"/>
        </w:rPr>
        <w:t xml:space="preserve"> and our </w:t>
      </w:r>
      <w:r w:rsidR="00E2266A">
        <w:rPr>
          <w:rFonts w:ascii="Times New Roman" w:hAnsi="Times New Roman" w:cs="Times New Roman"/>
          <w:sz w:val="24"/>
          <w:szCs w:val="24"/>
          <w:lang w:val="en-AU"/>
        </w:rPr>
        <w:t>current understanding of the interplay of plant immunity in legume nodulation</w:t>
      </w:r>
      <w:r w:rsidR="00B94D28">
        <w:rPr>
          <w:rFonts w:ascii="Times New Roman" w:hAnsi="Times New Roman" w:cs="Times New Roman"/>
          <w:sz w:val="24"/>
          <w:szCs w:val="24"/>
          <w:lang w:val="en-AU"/>
        </w:rPr>
        <w:t xml:space="preserve"> will be presented</w:t>
      </w:r>
      <w:r w:rsidR="00E2266A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</w:p>
    <w:p w14:paraId="131E3BE4" w14:textId="20784F59" w:rsidR="00566BE1" w:rsidRPr="00E2266A" w:rsidRDefault="005056B6">
      <w:pPr>
        <w:rPr>
          <w:rFonts w:ascii="Times New Roman" w:hAnsi="Times New Roman" w:cs="Times New Roman"/>
          <w:strike/>
          <w:lang w:val="en-AU"/>
        </w:rPr>
      </w:pPr>
      <w:r>
        <w:rPr>
          <w:rFonts w:ascii="Times New Roman" w:hAnsi="Times New Roman" w:cs="Times New Roman"/>
          <w:lang w:val="en-AU"/>
        </w:rPr>
        <w:t xml:space="preserve"> </w:t>
      </w:r>
      <w:r w:rsidR="00566BE1" w:rsidRPr="00E2266A">
        <w:rPr>
          <w:rFonts w:ascii="Times New Roman" w:hAnsi="Times New Roman" w:cs="Times New Roman"/>
          <w:strike/>
          <w:lang w:val="en-AU"/>
        </w:rPr>
        <w:t xml:space="preserve"> </w:t>
      </w:r>
    </w:p>
    <w:sectPr w:rsidR="00566BE1" w:rsidRPr="00E22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86C6E"/>
    <w:rsid w:val="000A3FA3"/>
    <w:rsid w:val="000B21D5"/>
    <w:rsid w:val="0011541E"/>
    <w:rsid w:val="00117D77"/>
    <w:rsid w:val="00155151"/>
    <w:rsid w:val="00164F75"/>
    <w:rsid w:val="001956AD"/>
    <w:rsid w:val="001B1A12"/>
    <w:rsid w:val="001C323D"/>
    <w:rsid w:val="001D72AC"/>
    <w:rsid w:val="001F639D"/>
    <w:rsid w:val="00234A08"/>
    <w:rsid w:val="0026287A"/>
    <w:rsid w:val="002B7ABD"/>
    <w:rsid w:val="003459B4"/>
    <w:rsid w:val="003D0105"/>
    <w:rsid w:val="003E7225"/>
    <w:rsid w:val="004277FE"/>
    <w:rsid w:val="004536E3"/>
    <w:rsid w:val="00477E9B"/>
    <w:rsid w:val="004C7A31"/>
    <w:rsid w:val="004E111C"/>
    <w:rsid w:val="005056B6"/>
    <w:rsid w:val="00566BE1"/>
    <w:rsid w:val="00587EA8"/>
    <w:rsid w:val="005C2ABC"/>
    <w:rsid w:val="005C7608"/>
    <w:rsid w:val="005E42ED"/>
    <w:rsid w:val="0069354D"/>
    <w:rsid w:val="006A5B01"/>
    <w:rsid w:val="006C1D10"/>
    <w:rsid w:val="00716B5E"/>
    <w:rsid w:val="007465CD"/>
    <w:rsid w:val="00771CA6"/>
    <w:rsid w:val="00772194"/>
    <w:rsid w:val="007A7794"/>
    <w:rsid w:val="007C1B7A"/>
    <w:rsid w:val="007D25BA"/>
    <w:rsid w:val="00866418"/>
    <w:rsid w:val="008E0EA1"/>
    <w:rsid w:val="009126C6"/>
    <w:rsid w:val="00954065"/>
    <w:rsid w:val="0097073A"/>
    <w:rsid w:val="00980E80"/>
    <w:rsid w:val="009C49E6"/>
    <w:rsid w:val="009F3A62"/>
    <w:rsid w:val="00A72105"/>
    <w:rsid w:val="00AD297A"/>
    <w:rsid w:val="00B02F7A"/>
    <w:rsid w:val="00B433FE"/>
    <w:rsid w:val="00B72B48"/>
    <w:rsid w:val="00B94D28"/>
    <w:rsid w:val="00BD7E09"/>
    <w:rsid w:val="00BE0837"/>
    <w:rsid w:val="00BE396B"/>
    <w:rsid w:val="00BF3D32"/>
    <w:rsid w:val="00C24A0F"/>
    <w:rsid w:val="00C530B2"/>
    <w:rsid w:val="00C932CC"/>
    <w:rsid w:val="00CC7E30"/>
    <w:rsid w:val="00CE61F1"/>
    <w:rsid w:val="00CF50EB"/>
    <w:rsid w:val="00D26888"/>
    <w:rsid w:val="00DE291A"/>
    <w:rsid w:val="00E2266A"/>
    <w:rsid w:val="00E33E33"/>
    <w:rsid w:val="00E80A77"/>
    <w:rsid w:val="00E84F18"/>
    <w:rsid w:val="00EA7F59"/>
    <w:rsid w:val="00EF022F"/>
    <w:rsid w:val="00F025B6"/>
    <w:rsid w:val="00F7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character" w:styleId="Hyperlink">
    <w:name w:val="Hyperlink"/>
    <w:basedOn w:val="DefaultParagraphFont"/>
    <w:uiPriority w:val="99"/>
    <w:unhideWhenUsed/>
    <w:rsid w:val="00C93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2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3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30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30B2"/>
    <w:rPr>
      <w:rFonts w:cstheme="minorHAnsi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0B2"/>
    <w:rPr>
      <w:rFonts w:cstheme="minorHAnsi"/>
      <w:b/>
      <w:bCs/>
      <w:sz w:val="20"/>
      <w:szCs w:val="20"/>
      <w:lang w:val="hu-HU"/>
    </w:rPr>
  </w:style>
  <w:style w:type="paragraph" w:styleId="Revision">
    <w:name w:val="Revision"/>
    <w:hidden/>
    <w:uiPriority w:val="99"/>
    <w:semiHidden/>
    <w:rsid w:val="00BF3D32"/>
    <w:pPr>
      <w:spacing w:after="0" w:line="240" w:lineRule="auto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.ferguson1@uq.edu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Estelle Grundy</cp:lastModifiedBy>
  <cp:revision>4</cp:revision>
  <dcterms:created xsi:type="dcterms:W3CDTF">2024-04-29T22:10:00Z</dcterms:created>
  <dcterms:modified xsi:type="dcterms:W3CDTF">2024-04-30T05:46:00Z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2024-04-21T23:51:38Z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5f154c87-5242-4725-ae02-7176e423ffaf</vt:lpwstr>
  </property>
  <property fmtid="{D5CDD505-2E9C-101B-9397-08002B2CF9AE}" pid="10" name="MSIP_Label_0f488380-630a-4f55-a077-a19445e3f360_ContentBits">
    <vt:lpwstr>0</vt:lpwstr>
  </property>
</Properties>
</file>