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91BFC" w14:textId="77777777" w:rsidR="00D47E07" w:rsidRDefault="00D47E07" w:rsidP="006366CA">
      <w:pPr>
        <w:spacing w:after="0" w:line="240" w:lineRule="auto"/>
        <w:rPr>
          <w:rFonts w:ascii="Arial" w:eastAsia="Calibri" w:hAnsi="Arial" w:cs="Calibri"/>
          <w:b/>
          <w:bCs/>
          <w:kern w:val="0"/>
          <w14:ligatures w14:val="none"/>
        </w:rPr>
      </w:pPr>
      <w:r w:rsidRPr="00D47E07">
        <w:rPr>
          <w:rFonts w:ascii="Arial" w:eastAsia="Calibri" w:hAnsi="Arial" w:cs="Calibri"/>
          <w:b/>
          <w:bCs/>
          <w:kern w:val="0"/>
          <w14:ligatures w14:val="none"/>
        </w:rPr>
        <w:t>Multi-Target Drug Therapeutics for Chronic Obstructive Pulmonary Disease: In Silico Study of Ergosterol and Apigenin 7-β-D-glucoside</w:t>
      </w:r>
    </w:p>
    <w:p w14:paraId="41D83E89" w14:textId="60A7B860" w:rsidR="006366CA" w:rsidRPr="000C7CBB" w:rsidRDefault="00B43C05" w:rsidP="006366CA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6366C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Nhung Duong</w:t>
      </w:r>
      <w:r w:rsidRPr="006366CA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1,2</w:t>
      </w:r>
      <w:r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 xml:space="preserve">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Minh Nguyet Dang</w:t>
      </w:r>
      <w:r w:rsidR="006366CA" w:rsidRPr="006366CA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="006366CA" w:rsidRPr="000C7CB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6366CA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6366C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Tuan Do</w:t>
      </w:r>
      <w:r w:rsidR="006366CA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6366CA" w:rsidRPr="008F309A"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Anh Truong</w:t>
      </w:r>
      <w:r w:rsidR="006366CA" w:rsidRPr="008F309A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6366CA" w:rsidRPr="008F309A"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, Ngoc Do</w:t>
      </w:r>
      <w:r w:rsidR="006366CA" w:rsidRPr="008F309A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6366C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Pr="00B43C0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Chi Nguyen</w:t>
      </w:r>
      <w:r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6366C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Lap Nguyen</w:t>
      </w:r>
      <w:r w:rsidR="006366CA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</w:p>
    <w:p w14:paraId="1FE3EB6F" w14:textId="10A0354E" w:rsidR="006366CA" w:rsidRPr="00C315D2" w:rsidRDefault="006366CA" w:rsidP="006366CA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Hanoi University of Pharmacy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Hanoi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>Vietnam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</w:p>
    <w:p w14:paraId="05CBB6C1" w14:textId="77777777" w:rsidR="006366CA" w:rsidRPr="00C315D2" w:rsidRDefault="006366CA" w:rsidP="006366CA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N2TP Technology Solution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Hanoi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>Vietnam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2DD37039" w14:textId="77777777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15D93483" w14:textId="577554B4" w:rsid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B43C05" w:rsidRPr="00B43C0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Chronic obstructive pulmonary disease (COPD) is a complex disease requiring multi-target therapeutic approaches. This study investigated the potential of two natural compounds - ergosterol and apigenin 7-β-D-glucoside, both used in traditional medicine - as multi-target drugs for COPD treatment through computational analysis.</w:t>
      </w:r>
    </w:p>
    <w:p w14:paraId="0CBA2B4F" w14:textId="77777777" w:rsidR="004B19F2" w:rsidRPr="00C315D2" w:rsidRDefault="004B19F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457F3115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B43C05" w:rsidRPr="00B43C0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Molecular docking was performed using AutoDock Vina to evaluate interactions between the compounds and nine COPD-related proteins including phosphodiesterases (PDE3A, PDE3B, PDE4A, PDE4B, PDE4D), receptors (adenosine A2a, muscarinic M5, substance-P), and NAD-dependent deacetylase sirtuin-1. Best-docked poses underwent 100ns molecular dynamics simulations using GROMACS with amber99sb-ildn forcefield. Binding free energies were calculated using MM/GBSA method. Stability was assessed through RMSD, RMSF, and radius of gyration analyses.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37683296" w14:textId="253A9B62" w:rsidR="00C315D2" w:rsidRDefault="00795378" w:rsidP="00C315D2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B43C05" w:rsidRPr="00B43C0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Ergosterol demonstrated stable interactions with all nine proteins (RMSD &lt; 0.8nm, Rgyr &lt; 3.5nm) with binding free energies ranging from -33.48 to -59.22 kcal/mol. Apigenin 7-β-D-glucoside showed stable interactions with eight proteins (excluding substance-P receptor 6HLL) with binding free energies from -34.38 to -59.20 kcal/mol. Both compounds exhibited particularly strong binding to adenosine A2a receptor (3PWH).</w:t>
      </w:r>
    </w:p>
    <w:p w14:paraId="2A834B4A" w14:textId="77777777" w:rsidR="00B43C05" w:rsidRDefault="00B43C05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7D6E388F" w14:textId="1C588414" w:rsidR="00113BB7" w:rsidRPr="009B1CBB" w:rsidRDefault="00B8473A" w:rsidP="00680C1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B43C05" w:rsidRPr="00B43C0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Both ergosterol and apigenin 7-β-D-glucoside demonstrated potential multi-target interactions with phosphodiesterases, bronchodilator receptors, and anti-inflammatory targets. These findings suggest both compounds could serve as promising candidates for COPD treatment, acting simultaneously as anti-inflammatory agents and bronchodilators.</w:t>
      </w:r>
    </w:p>
    <w:sectPr w:rsidR="00113BB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107368"/>
    <w:rsid w:val="00113BB7"/>
    <w:rsid w:val="002017E6"/>
    <w:rsid w:val="00294059"/>
    <w:rsid w:val="003206E4"/>
    <w:rsid w:val="003A6D5C"/>
    <w:rsid w:val="004A51B6"/>
    <w:rsid w:val="004B19F2"/>
    <w:rsid w:val="00510CF8"/>
    <w:rsid w:val="005362A6"/>
    <w:rsid w:val="00575A29"/>
    <w:rsid w:val="00601754"/>
    <w:rsid w:val="006366CA"/>
    <w:rsid w:val="00680C12"/>
    <w:rsid w:val="006A34BE"/>
    <w:rsid w:val="006F3F1C"/>
    <w:rsid w:val="007141F2"/>
    <w:rsid w:val="007561D8"/>
    <w:rsid w:val="00795378"/>
    <w:rsid w:val="00796206"/>
    <w:rsid w:val="007C367E"/>
    <w:rsid w:val="008071C5"/>
    <w:rsid w:val="00852EF0"/>
    <w:rsid w:val="00855EDD"/>
    <w:rsid w:val="008F309A"/>
    <w:rsid w:val="00906D34"/>
    <w:rsid w:val="00933DC9"/>
    <w:rsid w:val="00936D4C"/>
    <w:rsid w:val="009523F9"/>
    <w:rsid w:val="009650DF"/>
    <w:rsid w:val="009B1CBB"/>
    <w:rsid w:val="00A0516D"/>
    <w:rsid w:val="00B24245"/>
    <w:rsid w:val="00B43C05"/>
    <w:rsid w:val="00B44033"/>
    <w:rsid w:val="00B4721D"/>
    <w:rsid w:val="00B8473A"/>
    <w:rsid w:val="00C21815"/>
    <w:rsid w:val="00C315D2"/>
    <w:rsid w:val="00C353D8"/>
    <w:rsid w:val="00CF5A91"/>
    <w:rsid w:val="00D02BB1"/>
    <w:rsid w:val="00D45A74"/>
    <w:rsid w:val="00D47E07"/>
    <w:rsid w:val="00D7428F"/>
    <w:rsid w:val="00EC3746"/>
    <w:rsid w:val="00F15FEF"/>
    <w:rsid w:val="00F539FB"/>
    <w:rsid w:val="00F85528"/>
    <w:rsid w:val="00FB14A4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Nhung Duong</cp:lastModifiedBy>
  <cp:revision>11</cp:revision>
  <dcterms:created xsi:type="dcterms:W3CDTF">2025-03-11T02:17:00Z</dcterms:created>
  <dcterms:modified xsi:type="dcterms:W3CDTF">2025-07-31T11:14:00Z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