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61DE" w14:textId="77777777" w:rsidR="0074163C" w:rsidRPr="0074163C" w:rsidRDefault="0074163C" w:rsidP="0074163C">
      <w:pPr>
        <w:spacing w:after="0" w:line="240" w:lineRule="auto"/>
        <w:jc w:val="both"/>
        <w:rPr>
          <w:rFonts w:ascii="Arial" w:eastAsia="Calibri" w:hAnsi="Arial" w:cs="Calibri"/>
          <w:b/>
          <w:bCs/>
          <w:kern w:val="0"/>
          <w:lang w:val="en-US"/>
          <w14:ligatures w14:val="none"/>
        </w:rPr>
      </w:pPr>
      <w:r w:rsidRPr="0074163C">
        <w:rPr>
          <w:rFonts w:ascii="Arial" w:eastAsia="Calibri" w:hAnsi="Arial" w:cs="Calibri"/>
          <w:b/>
          <w:bCs/>
          <w:kern w:val="0"/>
          <w:lang w:val="en-US"/>
          <w14:ligatures w14:val="none"/>
        </w:rPr>
        <w:t xml:space="preserve">Characterisation Of biomedical properties of cells </w:t>
      </w:r>
      <w:r w:rsidRPr="0074163C">
        <w:rPr>
          <w:rFonts w:ascii="Arial" w:eastAsia="Calibri" w:hAnsi="Arial" w:cs="Calibri"/>
          <w:b/>
          <w:bCs/>
          <w:i/>
          <w:iCs/>
          <w:kern w:val="0"/>
          <w:lang w:val="en-US"/>
          <w14:ligatures w14:val="none"/>
        </w:rPr>
        <w:t>in vitro</w:t>
      </w:r>
    </w:p>
    <w:p w14:paraId="79141BD9" w14:textId="3DEED05A" w:rsidR="00C315D2" w:rsidRPr="00C315D2" w:rsidRDefault="00B62AF6"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 xml:space="preserve">Prof </w:t>
      </w:r>
      <w:r w:rsidR="00C267D6">
        <w:rPr>
          <w:rFonts w:ascii="Arial" w:eastAsia="Calibri" w:hAnsi="Arial" w:cs="Calibri"/>
          <w:b/>
          <w:kern w:val="0"/>
          <w:sz w:val="20"/>
          <w:szCs w:val="20"/>
          <w:u w:val="single"/>
          <w14:ligatures w14:val="none"/>
        </w:rPr>
        <w:t>Hsin-I Chang</w:t>
      </w:r>
      <w:r w:rsidR="00C315D2" w:rsidRPr="00C315D2">
        <w:rPr>
          <w:rFonts w:ascii="Arial" w:eastAsia="Calibri" w:hAnsi="Arial" w:cs="Calibri"/>
          <w:b/>
          <w:kern w:val="0"/>
          <w:sz w:val="20"/>
          <w:szCs w:val="20"/>
          <w:u w:val="single"/>
          <w:vertAlign w:val="superscript"/>
          <w14:ligatures w14:val="none"/>
        </w:rPr>
        <w:t>1</w:t>
      </w:r>
    </w:p>
    <w:p w14:paraId="2DD37039" w14:textId="7056656A" w:rsidR="00C315D2" w:rsidRDefault="00C267D6" w:rsidP="00C315D2">
      <w:pPr>
        <w:spacing w:after="0" w:line="240" w:lineRule="auto"/>
        <w:rPr>
          <w:rFonts w:ascii="Arial" w:eastAsia="Calibri" w:hAnsi="Arial" w:cs="Calibri"/>
          <w:bCs/>
          <w:kern w:val="0"/>
          <w:sz w:val="20"/>
          <w:szCs w:val="20"/>
          <w14:ligatures w14:val="none"/>
        </w:rPr>
      </w:pPr>
      <w:r w:rsidRPr="00C267D6">
        <w:rPr>
          <w:rFonts w:ascii="Arial" w:eastAsia="Calibri" w:hAnsi="Arial" w:cs="Calibri"/>
          <w:bCs/>
          <w:kern w:val="0"/>
          <w:sz w:val="20"/>
          <w:szCs w:val="20"/>
          <w14:ligatures w14:val="none"/>
        </w:rPr>
        <w:t>National Chiayi University</w:t>
      </w:r>
    </w:p>
    <w:p w14:paraId="3D842936" w14:textId="77777777" w:rsidR="0040676C" w:rsidRPr="00C315D2" w:rsidRDefault="0040676C" w:rsidP="00C315D2">
      <w:pPr>
        <w:spacing w:after="0" w:line="240" w:lineRule="auto"/>
        <w:rPr>
          <w:rFonts w:ascii="Arial" w:eastAsia="Calibri" w:hAnsi="Arial" w:cs="Calibri"/>
          <w:bCs/>
          <w:kern w:val="0"/>
          <w:sz w:val="20"/>
          <w:szCs w:val="20"/>
          <w14:ligatures w14:val="none"/>
        </w:rPr>
      </w:pPr>
    </w:p>
    <w:p w14:paraId="39002CFE" w14:textId="77777777" w:rsidR="0074163C" w:rsidRPr="0074163C" w:rsidRDefault="0074163C" w:rsidP="0074163C">
      <w:pPr>
        <w:spacing w:after="0" w:line="240" w:lineRule="auto"/>
        <w:jc w:val="both"/>
        <w:rPr>
          <w:rFonts w:ascii="Arial" w:eastAsia="Calibri" w:hAnsi="Arial" w:cs="Calibri"/>
          <w:bCs/>
          <w:kern w:val="0"/>
          <w:sz w:val="20"/>
          <w:szCs w:val="20"/>
          <w:lang w:val="en-US"/>
          <w14:ligatures w14:val="none"/>
        </w:rPr>
      </w:pPr>
      <w:r w:rsidRPr="0074163C">
        <w:rPr>
          <w:rFonts w:ascii="Arial" w:eastAsia="Calibri" w:hAnsi="Arial" w:cs="Calibri"/>
          <w:bCs/>
          <w:kern w:val="0"/>
          <w:sz w:val="20"/>
          <w:szCs w:val="20"/>
          <w14:ligatures w14:val="none"/>
        </w:rPr>
        <w:t>Background and aims. Degenerative disc disease (DDD) is an important cause of low back pain and sciatica (1). The human spine is subjected to daily motion and the repetitive tensile stress within the intervertebral disc (IVD) are predisposed to the injury of annulus fibrosus (AF) and chronically cause IVD degeneration. However, there are still few studies conducted on the correlation between tensile stress and osteogenesis of the IVD. In here, we hope to determine the causal relationship between mechanical stretching and osteogenic response in IVD as well as signaling pathways in IVD degeneration.</w:t>
      </w:r>
    </w:p>
    <w:p w14:paraId="56CAE79C" w14:textId="77777777" w:rsidR="0074163C" w:rsidRPr="0074163C" w:rsidRDefault="0074163C" w:rsidP="0074163C">
      <w:pPr>
        <w:spacing w:after="0" w:line="240" w:lineRule="auto"/>
        <w:jc w:val="both"/>
        <w:rPr>
          <w:rFonts w:ascii="Arial" w:eastAsia="Calibri" w:hAnsi="Arial" w:cs="Calibri"/>
          <w:bCs/>
          <w:kern w:val="0"/>
          <w:sz w:val="20"/>
          <w:szCs w:val="20"/>
          <w14:ligatures w14:val="none"/>
        </w:rPr>
      </w:pPr>
    </w:p>
    <w:p w14:paraId="4124359F" w14:textId="77777777" w:rsidR="0074163C" w:rsidRPr="0074163C" w:rsidRDefault="0074163C" w:rsidP="0074163C">
      <w:pPr>
        <w:spacing w:after="0" w:line="240" w:lineRule="auto"/>
        <w:jc w:val="both"/>
        <w:rPr>
          <w:rFonts w:ascii="Arial" w:eastAsia="Calibri" w:hAnsi="Arial" w:cs="Calibri"/>
          <w:bCs/>
          <w:kern w:val="0"/>
          <w:sz w:val="20"/>
          <w:szCs w:val="20"/>
          <w14:ligatures w14:val="none"/>
        </w:rPr>
      </w:pPr>
      <w:r w:rsidRPr="0074163C">
        <w:rPr>
          <w:rFonts w:ascii="Arial" w:eastAsia="Calibri" w:hAnsi="Arial" w:cs="Calibri"/>
          <w:bCs/>
          <w:kern w:val="0"/>
          <w:sz w:val="20"/>
          <w:szCs w:val="20"/>
          <w14:ligatures w14:val="none"/>
        </w:rPr>
        <w:t>Methods. To understand whether there is a regulatory mechanism between mechanical stretch and osteogenesis in IVD, different tensile stresses were applied to a human AF cell line to simulate daily spinal motion and to investigate the regulatory effect of BMP-2/6 heterodimers on the expression of osteogenic genes such as Runx2 and osterix in AF cell lines under tensile stress.</w:t>
      </w:r>
    </w:p>
    <w:p w14:paraId="2529E875" w14:textId="77777777" w:rsidR="0074163C" w:rsidRPr="0074163C" w:rsidRDefault="0074163C" w:rsidP="0074163C">
      <w:pPr>
        <w:spacing w:after="0" w:line="240" w:lineRule="auto"/>
        <w:jc w:val="both"/>
        <w:rPr>
          <w:rFonts w:ascii="Arial" w:eastAsia="Calibri" w:hAnsi="Arial" w:cs="Calibri"/>
          <w:bCs/>
          <w:kern w:val="0"/>
          <w:sz w:val="20"/>
          <w:szCs w:val="20"/>
          <w:lang w:val="en-GB"/>
          <w14:ligatures w14:val="none"/>
        </w:rPr>
      </w:pPr>
    </w:p>
    <w:p w14:paraId="53C7A639" w14:textId="77777777" w:rsidR="0074163C" w:rsidRPr="0074163C" w:rsidRDefault="0074163C" w:rsidP="0074163C">
      <w:pPr>
        <w:spacing w:after="0" w:line="240" w:lineRule="auto"/>
        <w:jc w:val="both"/>
        <w:rPr>
          <w:rFonts w:ascii="Arial" w:eastAsia="Calibri" w:hAnsi="Arial" w:cs="Calibri"/>
          <w:bCs/>
          <w:kern w:val="0"/>
          <w:sz w:val="20"/>
          <w:szCs w:val="20"/>
          <w:lang w:val="en-US"/>
          <w14:ligatures w14:val="none"/>
        </w:rPr>
      </w:pPr>
      <w:r w:rsidRPr="0074163C">
        <w:rPr>
          <w:rFonts w:ascii="Arial" w:eastAsia="Calibri" w:hAnsi="Arial" w:cs="Calibri"/>
          <w:bCs/>
          <w:kern w:val="0"/>
          <w:sz w:val="20"/>
          <w:szCs w:val="20"/>
          <w14:ligatures w14:val="none"/>
        </w:rPr>
        <w:t>Results.</w:t>
      </w:r>
      <w:r w:rsidRPr="0074163C">
        <w:rPr>
          <w:rFonts w:ascii="Arial" w:eastAsia="Calibri" w:hAnsi="Arial" w:cs="Calibri"/>
          <w:bCs/>
          <w:kern w:val="0"/>
          <w:sz w:val="20"/>
          <w:szCs w:val="20"/>
          <w:lang w:val="en-GB"/>
          <w14:ligatures w14:val="none"/>
        </w:rPr>
        <w:t xml:space="preserve"> In tissues removed surgically from patients with IVD injury, both degenerative IVD and ligamentum flavum (LF) tissues displayed osteogenic phenotypes (Runx2, osterix, and OPN). </w:t>
      </w:r>
      <w:r w:rsidRPr="0074163C">
        <w:rPr>
          <w:rFonts w:ascii="Arial" w:eastAsia="Calibri" w:hAnsi="Arial" w:cs="Calibri"/>
          <w:bCs/>
          <w:kern w:val="0"/>
          <w:sz w:val="20"/>
          <w:szCs w:val="20"/>
          <w:lang w:val="en-US"/>
          <w14:ligatures w14:val="none"/>
        </w:rPr>
        <w:t xml:space="preserve">Our results found that 15% tensile stress (high cyclic stretching, HCS) may induce the expression of osteogenesis-related markers (Runx2 and osterix) by upregulating BMP-2/6 heterodimeric ligands and their receptors on the human AF cell line. HCS also induced transient phosphorylation of p38 mitogen-activated protein (MAP) kinase and SMAD1/5/8. Neutralizing antibody to the BMP2/6 receptor (ALK3) blocked the expression of Runx2 and osterix, as well as the phosphorylation of p38 and SMAD1/5/8. </w:t>
      </w:r>
    </w:p>
    <w:p w14:paraId="2D40AAC1" w14:textId="77777777" w:rsidR="0074163C" w:rsidRPr="0074163C" w:rsidRDefault="0074163C" w:rsidP="0074163C">
      <w:pPr>
        <w:spacing w:after="0" w:line="240" w:lineRule="auto"/>
        <w:jc w:val="both"/>
        <w:rPr>
          <w:rFonts w:ascii="Arial" w:eastAsia="Calibri" w:hAnsi="Arial" w:cs="Calibri"/>
          <w:bCs/>
          <w:kern w:val="0"/>
          <w:sz w:val="20"/>
          <w:szCs w:val="20"/>
          <w14:ligatures w14:val="none"/>
        </w:rPr>
      </w:pPr>
    </w:p>
    <w:p w14:paraId="24E383FC" w14:textId="77777777" w:rsidR="0074163C" w:rsidRPr="0074163C" w:rsidRDefault="0074163C" w:rsidP="0074163C">
      <w:pPr>
        <w:spacing w:after="0" w:line="240" w:lineRule="auto"/>
        <w:jc w:val="both"/>
        <w:rPr>
          <w:rFonts w:ascii="Arial" w:eastAsia="Calibri" w:hAnsi="Arial" w:cs="Calibri"/>
          <w:bCs/>
          <w:kern w:val="0"/>
          <w:sz w:val="20"/>
          <w:szCs w:val="20"/>
          <w:lang w:val="en-US"/>
          <w14:ligatures w14:val="none"/>
        </w:rPr>
      </w:pPr>
      <w:r w:rsidRPr="0074163C">
        <w:rPr>
          <w:rFonts w:ascii="Arial" w:eastAsia="Calibri" w:hAnsi="Arial" w:cs="Calibri"/>
          <w:bCs/>
          <w:kern w:val="0"/>
          <w:sz w:val="20"/>
          <w:szCs w:val="20"/>
          <w14:ligatures w14:val="none"/>
        </w:rPr>
        <w:t xml:space="preserve">Conclusion/Discussion. </w:t>
      </w:r>
      <w:r w:rsidRPr="0074163C">
        <w:rPr>
          <w:rFonts w:ascii="Arial" w:eastAsia="Calibri" w:hAnsi="Arial" w:cs="Calibri"/>
          <w:bCs/>
          <w:kern w:val="0"/>
          <w:sz w:val="20"/>
          <w:szCs w:val="20"/>
          <w:lang w:val="en-US"/>
          <w14:ligatures w14:val="none"/>
        </w:rPr>
        <w:t>These findings provide insight into the mechanisms underlying the interplay of mechanical stretching and cellular signaling in human AF cells, which may be involved in the progression of DDD. Our data provide potentially relevant clues to the mechanisms of IVD degeneration and could be used for future therapeutic interventions for IVD degeneration in patients with DDD.</w:t>
      </w:r>
    </w:p>
    <w:p w14:paraId="474B142B" w14:textId="77777777" w:rsidR="0074163C" w:rsidRPr="0074163C" w:rsidRDefault="0074163C" w:rsidP="0074163C">
      <w:pPr>
        <w:spacing w:after="0" w:line="240" w:lineRule="auto"/>
        <w:jc w:val="both"/>
        <w:rPr>
          <w:rFonts w:ascii="Arial" w:eastAsia="Calibri" w:hAnsi="Arial" w:cs="Calibri"/>
          <w:bCs/>
          <w:kern w:val="0"/>
          <w:sz w:val="20"/>
          <w:szCs w:val="20"/>
          <w:lang w:val="en-US"/>
          <w14:ligatures w14:val="none"/>
        </w:rPr>
      </w:pPr>
    </w:p>
    <w:p w14:paraId="26518340" w14:textId="77777777" w:rsidR="0074163C" w:rsidRPr="0074163C" w:rsidRDefault="0074163C" w:rsidP="0074163C">
      <w:pPr>
        <w:spacing w:after="0" w:line="240" w:lineRule="auto"/>
        <w:jc w:val="both"/>
        <w:rPr>
          <w:rFonts w:ascii="Arial" w:eastAsia="Calibri" w:hAnsi="Arial" w:cs="Calibri"/>
          <w:bCs/>
          <w:kern w:val="0"/>
          <w:sz w:val="20"/>
          <w:szCs w:val="20"/>
          <w14:ligatures w14:val="none"/>
        </w:rPr>
      </w:pPr>
      <w:r w:rsidRPr="0074163C">
        <w:rPr>
          <w:rFonts w:ascii="Arial" w:eastAsia="Calibri" w:hAnsi="Arial" w:cs="Calibri"/>
          <w:bCs/>
          <w:kern w:val="0"/>
          <w:sz w:val="20"/>
          <w:szCs w:val="20"/>
          <w:lang w:val="en-US"/>
          <w14:ligatures w14:val="none"/>
        </w:rPr>
        <w:t xml:space="preserve">Acknowledgements </w:t>
      </w:r>
    </w:p>
    <w:p w14:paraId="2024E89F" w14:textId="77777777" w:rsidR="0074163C" w:rsidRPr="0074163C" w:rsidRDefault="0074163C" w:rsidP="0074163C">
      <w:pPr>
        <w:spacing w:after="0" w:line="240" w:lineRule="auto"/>
        <w:jc w:val="both"/>
        <w:rPr>
          <w:rFonts w:ascii="Arial" w:eastAsia="Calibri" w:hAnsi="Arial" w:cs="Calibri"/>
          <w:bCs/>
          <w:kern w:val="0"/>
          <w:sz w:val="20"/>
          <w:szCs w:val="20"/>
          <w14:ligatures w14:val="none"/>
        </w:rPr>
      </w:pPr>
      <w:r w:rsidRPr="0074163C">
        <w:rPr>
          <w:rFonts w:ascii="Arial" w:eastAsia="Calibri" w:hAnsi="Arial" w:cs="Calibri"/>
          <w:bCs/>
          <w:kern w:val="0"/>
          <w:sz w:val="20"/>
          <w:szCs w:val="20"/>
          <w14:ligatures w14:val="none"/>
        </w:rPr>
        <w:t xml:space="preserve">This research was funded by the Ministry of Science and Technology (Taiwan), grant numbers MOST 110-2314-B-006-020 and MOST 108-2314-B-006-048-MY2. </w:t>
      </w:r>
    </w:p>
    <w:p w14:paraId="42FCE258" w14:textId="77777777" w:rsidR="0074163C" w:rsidRPr="0074163C" w:rsidRDefault="0074163C" w:rsidP="0074163C">
      <w:pPr>
        <w:spacing w:after="0" w:line="240" w:lineRule="auto"/>
        <w:jc w:val="both"/>
        <w:rPr>
          <w:rFonts w:ascii="Arial" w:eastAsia="Calibri" w:hAnsi="Arial" w:cs="Calibri"/>
          <w:bCs/>
          <w:kern w:val="0"/>
          <w:sz w:val="20"/>
          <w:szCs w:val="20"/>
          <w14:ligatures w14:val="none"/>
        </w:rPr>
      </w:pPr>
    </w:p>
    <w:p w14:paraId="7A8427DA" w14:textId="77777777" w:rsidR="0074163C" w:rsidRPr="0074163C" w:rsidRDefault="0074163C" w:rsidP="0074163C">
      <w:pPr>
        <w:spacing w:after="0" w:line="240" w:lineRule="auto"/>
        <w:jc w:val="both"/>
        <w:rPr>
          <w:rFonts w:ascii="Arial" w:eastAsia="Calibri" w:hAnsi="Arial" w:cs="Calibri"/>
          <w:bCs/>
          <w:kern w:val="0"/>
          <w:sz w:val="20"/>
          <w:szCs w:val="20"/>
          <w:lang w:val="en-US"/>
          <w14:ligatures w14:val="none"/>
        </w:rPr>
      </w:pPr>
      <w:r w:rsidRPr="0074163C">
        <w:rPr>
          <w:rFonts w:ascii="Arial" w:eastAsia="Calibri" w:hAnsi="Arial" w:cs="Calibri"/>
          <w:bCs/>
          <w:kern w:val="0"/>
          <w:sz w:val="20"/>
          <w:szCs w:val="20"/>
          <w14:ligatures w14:val="none"/>
        </w:rPr>
        <w:t xml:space="preserve">References: </w:t>
      </w:r>
    </w:p>
    <w:p w14:paraId="3AF9C6E3" w14:textId="77777777" w:rsidR="0074163C" w:rsidRPr="0074163C" w:rsidRDefault="0074163C" w:rsidP="0074163C">
      <w:pPr>
        <w:spacing w:after="0" w:line="240" w:lineRule="auto"/>
        <w:jc w:val="both"/>
        <w:rPr>
          <w:rFonts w:ascii="Arial" w:eastAsia="Calibri" w:hAnsi="Arial" w:cs="Calibri"/>
          <w:bCs/>
          <w:kern w:val="0"/>
          <w:sz w:val="20"/>
          <w:szCs w:val="20"/>
          <w:lang w:val="en-HK"/>
          <w14:ligatures w14:val="none"/>
        </w:rPr>
      </w:pPr>
      <w:r w:rsidRPr="0074163C">
        <w:rPr>
          <w:rFonts w:ascii="Arial" w:eastAsia="Calibri" w:hAnsi="Arial" w:cs="Calibri"/>
          <w:bCs/>
          <w:kern w:val="0"/>
          <w:sz w:val="20"/>
          <w:szCs w:val="20"/>
          <w:lang w:val="en-US"/>
          <w14:ligatures w14:val="none"/>
        </w:rPr>
        <w:t xml:space="preserve">(1) </w:t>
      </w:r>
      <w:r w:rsidRPr="0074163C">
        <w:rPr>
          <w:rFonts w:ascii="Arial" w:eastAsia="Calibri" w:hAnsi="Arial" w:cs="Calibri"/>
          <w:bCs/>
          <w:kern w:val="0"/>
          <w:sz w:val="20"/>
          <w:szCs w:val="20"/>
          <w14:ligatures w14:val="none"/>
        </w:rPr>
        <w:t>Luoma K., et al (2000) Spine 25: 487-492</w:t>
      </w:r>
    </w:p>
    <w:p w14:paraId="2AE5F339" w14:textId="5DA774CD" w:rsidR="00DE70A8" w:rsidRDefault="00DE70A8" w:rsidP="00211098">
      <w:pPr>
        <w:spacing w:after="0" w:line="240" w:lineRule="auto"/>
        <w:jc w:val="both"/>
        <w:rPr>
          <w:rFonts w:ascii="Arial" w:eastAsia="Calibri" w:hAnsi="Arial" w:cs="Calibri"/>
          <w:bCs/>
          <w:kern w:val="0"/>
          <w:sz w:val="20"/>
          <w:szCs w:val="20"/>
          <w14:ligatures w14:val="none"/>
        </w:rPr>
      </w:pPr>
    </w:p>
    <w:sectPr w:rsidR="00DE7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F9C"/>
    <w:multiLevelType w:val="hybridMultilevel"/>
    <w:tmpl w:val="CCD81520"/>
    <w:lvl w:ilvl="0" w:tplc="E174AEB0">
      <w:start w:val="1"/>
      <w:numFmt w:val="decimal"/>
      <w:lvlText w:val="%1."/>
      <w:lvlJc w:val="left"/>
      <w:pPr>
        <w:ind w:left="502"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847135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A1EED"/>
    <w:rsid w:val="00107368"/>
    <w:rsid w:val="00113BB7"/>
    <w:rsid w:val="00126C16"/>
    <w:rsid w:val="001958B1"/>
    <w:rsid w:val="002017E6"/>
    <w:rsid w:val="00211098"/>
    <w:rsid w:val="002367A6"/>
    <w:rsid w:val="00276507"/>
    <w:rsid w:val="00294059"/>
    <w:rsid w:val="003206E4"/>
    <w:rsid w:val="00375813"/>
    <w:rsid w:val="003A6D5C"/>
    <w:rsid w:val="003E2795"/>
    <w:rsid w:val="0040676C"/>
    <w:rsid w:val="00437C69"/>
    <w:rsid w:val="004402E8"/>
    <w:rsid w:val="004730CA"/>
    <w:rsid w:val="004A51B6"/>
    <w:rsid w:val="00510CF8"/>
    <w:rsid w:val="00512A0E"/>
    <w:rsid w:val="00575A29"/>
    <w:rsid w:val="005F20ED"/>
    <w:rsid w:val="00601754"/>
    <w:rsid w:val="006367D7"/>
    <w:rsid w:val="006A34BE"/>
    <w:rsid w:val="006F3F1C"/>
    <w:rsid w:val="007141F2"/>
    <w:rsid w:val="0074163C"/>
    <w:rsid w:val="007561D8"/>
    <w:rsid w:val="00777795"/>
    <w:rsid w:val="00795378"/>
    <w:rsid w:val="00796206"/>
    <w:rsid w:val="007C367E"/>
    <w:rsid w:val="007C79D4"/>
    <w:rsid w:val="008071C5"/>
    <w:rsid w:val="00886B85"/>
    <w:rsid w:val="00906D34"/>
    <w:rsid w:val="00933DC9"/>
    <w:rsid w:val="00936D4C"/>
    <w:rsid w:val="00952030"/>
    <w:rsid w:val="009523F9"/>
    <w:rsid w:val="009650DF"/>
    <w:rsid w:val="009B1CBB"/>
    <w:rsid w:val="009C6791"/>
    <w:rsid w:val="00A0516D"/>
    <w:rsid w:val="00A26BA8"/>
    <w:rsid w:val="00A324E4"/>
    <w:rsid w:val="00A47F3E"/>
    <w:rsid w:val="00A9205C"/>
    <w:rsid w:val="00B24B4F"/>
    <w:rsid w:val="00B42F46"/>
    <w:rsid w:val="00B44D4A"/>
    <w:rsid w:val="00B4721D"/>
    <w:rsid w:val="00B62AF6"/>
    <w:rsid w:val="00B62CFB"/>
    <w:rsid w:val="00B8473A"/>
    <w:rsid w:val="00B944CC"/>
    <w:rsid w:val="00BD1254"/>
    <w:rsid w:val="00C21815"/>
    <w:rsid w:val="00C267D6"/>
    <w:rsid w:val="00C315D2"/>
    <w:rsid w:val="00C353D8"/>
    <w:rsid w:val="00C539F5"/>
    <w:rsid w:val="00CB0DC0"/>
    <w:rsid w:val="00CF5A91"/>
    <w:rsid w:val="00D02BB1"/>
    <w:rsid w:val="00D33680"/>
    <w:rsid w:val="00D45A74"/>
    <w:rsid w:val="00D7428F"/>
    <w:rsid w:val="00D774C4"/>
    <w:rsid w:val="00DB70C5"/>
    <w:rsid w:val="00DE70A8"/>
    <w:rsid w:val="00EC3746"/>
    <w:rsid w:val="00F101A2"/>
    <w:rsid w:val="00F539FB"/>
    <w:rsid w:val="00F85528"/>
    <w:rsid w:val="00FA3595"/>
    <w:rsid w:val="00FC5AA0"/>
    <w:rsid w:val="00FE3F3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B94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7ab653c37937c980465c52d6e7d31139">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10e180e731da454a23c0130a391d37da"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59DDB7D8-3990-410C-AD7E-233A20D2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2049</Characters>
  <Application>Microsoft Office Word</Application>
  <DocSecurity>0</DocSecurity>
  <Lines>36</Lines>
  <Paragraphs>12</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Constanze Wobschal</cp:lastModifiedBy>
  <cp:revision>4</cp:revision>
  <dcterms:created xsi:type="dcterms:W3CDTF">2025-11-14T01:25:00Z</dcterms:created>
  <dcterms:modified xsi:type="dcterms:W3CDTF">2025-11-14T01:37:00Z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