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36C20F13" w:rsidR="00711813" w:rsidRPr="00DF1C8E" w:rsidRDefault="00E11FEE" w:rsidP="009A4CFF">
      <w:pPr>
        <w:ind w:left="284" w:right="282"/>
        <w:jc w:val="center"/>
        <w:rPr>
          <w:rFonts w:ascii="Calibri" w:hAnsi="Calibri" w:cs="Calibri"/>
          <w:b/>
          <w:sz w:val="28"/>
          <w:szCs w:val="28"/>
          <w:lang w:val="en-AU"/>
        </w:rPr>
      </w:pPr>
      <w:r w:rsidRPr="00E11FEE">
        <w:rPr>
          <w:rFonts w:ascii="Calibri" w:hAnsi="Calibri" w:cs="Calibri"/>
          <w:b/>
          <w:sz w:val="28"/>
          <w:szCs w:val="28"/>
          <w:lang w:val="en-AU"/>
        </w:rPr>
        <w:t xml:space="preserve">Erasable and </w:t>
      </w:r>
      <w:proofErr w:type="spellStart"/>
      <w:r w:rsidRPr="00E11FEE">
        <w:rPr>
          <w:rFonts w:ascii="Calibri" w:hAnsi="Calibri" w:cs="Calibri"/>
          <w:b/>
          <w:sz w:val="28"/>
          <w:szCs w:val="28"/>
          <w:lang w:val="en-AU"/>
        </w:rPr>
        <w:t>recreatable</w:t>
      </w:r>
      <w:proofErr w:type="spellEnd"/>
      <w:r w:rsidRPr="00E11FEE">
        <w:rPr>
          <w:rFonts w:ascii="Calibri" w:hAnsi="Calibri" w:cs="Calibri"/>
          <w:b/>
          <w:sz w:val="28"/>
          <w:szCs w:val="28"/>
          <w:lang w:val="en-AU"/>
        </w:rPr>
        <w:t xml:space="preserve"> two-dimensional electron gas at the </w:t>
      </w:r>
      <w:proofErr w:type="spellStart"/>
      <w:r w:rsidRPr="00E11FEE">
        <w:rPr>
          <w:rFonts w:ascii="Calibri" w:hAnsi="Calibri" w:cs="Calibri"/>
          <w:b/>
          <w:sz w:val="28"/>
          <w:szCs w:val="28"/>
          <w:lang w:val="en-AU"/>
        </w:rPr>
        <w:t>heterointerface</w:t>
      </w:r>
      <w:proofErr w:type="spellEnd"/>
      <w:r w:rsidRPr="00E11FEE">
        <w:rPr>
          <w:rFonts w:ascii="Calibri" w:hAnsi="Calibri" w:cs="Calibri"/>
          <w:b/>
          <w:sz w:val="28"/>
          <w:szCs w:val="28"/>
          <w:lang w:val="en-AU"/>
        </w:rPr>
        <w:t xml:space="preserve"> of SrTiO</w:t>
      </w:r>
      <w:r w:rsidRPr="00E11FEE">
        <w:rPr>
          <w:rFonts w:ascii="Calibri" w:hAnsi="Calibri" w:cs="Calibri"/>
          <w:b/>
          <w:sz w:val="28"/>
          <w:szCs w:val="28"/>
          <w:vertAlign w:val="subscript"/>
          <w:lang w:val="en-AU"/>
        </w:rPr>
        <w:t>3</w:t>
      </w:r>
      <w:r w:rsidRPr="00E11FEE">
        <w:rPr>
          <w:rFonts w:ascii="Calibri" w:hAnsi="Calibri" w:cs="Calibri"/>
          <w:b/>
          <w:sz w:val="28"/>
          <w:szCs w:val="28"/>
          <w:lang w:val="en-AU"/>
        </w:rPr>
        <w:t xml:space="preserve"> and a water-dissolvable </w:t>
      </w:r>
      <w:proofErr w:type="spellStart"/>
      <w:r w:rsidRPr="00E11FEE">
        <w:rPr>
          <w:rFonts w:ascii="Calibri" w:hAnsi="Calibri" w:cs="Calibri"/>
          <w:b/>
          <w:sz w:val="28"/>
          <w:szCs w:val="28"/>
          <w:lang w:val="en-AU"/>
        </w:rPr>
        <w:t>overlayer</w:t>
      </w:r>
      <w:proofErr w:type="spellEnd"/>
    </w:p>
    <w:p w14:paraId="57C45AC5" w14:textId="77777777" w:rsidR="00DF1C8E" w:rsidRDefault="00DF1C8E" w:rsidP="009A4CFF">
      <w:pPr>
        <w:ind w:left="284" w:right="282"/>
        <w:jc w:val="both"/>
        <w:rPr>
          <w:rFonts w:ascii="Calibri" w:hAnsi="Calibri" w:cs="Calibri"/>
          <w:sz w:val="20"/>
          <w:szCs w:val="20"/>
          <w:lang w:val="en-AU"/>
        </w:rPr>
      </w:pPr>
    </w:p>
    <w:p w14:paraId="22DB1634" w14:textId="5E11AE40" w:rsidR="00DF1C8E" w:rsidRPr="005F19FF" w:rsidRDefault="00E11FEE" w:rsidP="009A4CFF">
      <w:pPr>
        <w:ind w:left="284" w:right="282"/>
        <w:jc w:val="center"/>
        <w:rPr>
          <w:rFonts w:ascii="Calibri" w:hAnsi="Calibri" w:cs="Calibri"/>
          <w:i/>
          <w:lang w:val="en-AU"/>
        </w:rPr>
      </w:pPr>
      <w:r>
        <w:rPr>
          <w:rFonts w:ascii="Calibri" w:hAnsi="Calibri" w:cs="Calibri"/>
          <w:i/>
          <w:lang w:val="en-AU"/>
        </w:rPr>
        <w:t>Xiao Renshaw Wang</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0EF18569" w:rsidR="00711813" w:rsidRPr="006B3866" w:rsidRDefault="005F19FF" w:rsidP="009A4CFF">
      <w:pPr>
        <w:ind w:left="284" w:right="282"/>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E11FEE" w:rsidRPr="00E11FEE">
        <w:rPr>
          <w:rFonts w:ascii="Calibri" w:hAnsi="Calibri" w:cs="Calibri"/>
          <w:sz w:val="22"/>
          <w:szCs w:val="22"/>
          <w:lang w:val="en-AU"/>
        </w:rPr>
        <w:t>School</w:t>
      </w:r>
      <w:proofErr w:type="spellEnd"/>
      <w:r w:rsidR="00E11FEE" w:rsidRPr="00E11FEE">
        <w:rPr>
          <w:rFonts w:ascii="Calibri" w:hAnsi="Calibri" w:cs="Calibri"/>
          <w:sz w:val="22"/>
          <w:szCs w:val="22"/>
          <w:lang w:val="en-AU"/>
        </w:rPr>
        <w:t xml:space="preserve"> of Physical and Mathematical Sciences</w:t>
      </w:r>
      <w:r w:rsidR="00E11FEE">
        <w:rPr>
          <w:rFonts w:ascii="Calibri" w:hAnsi="Calibri" w:cs="Calibri"/>
          <w:sz w:val="22"/>
          <w:szCs w:val="22"/>
          <w:lang w:val="en-AU"/>
        </w:rPr>
        <w:t xml:space="preserve"> &amp; School of Electrical and Electronic Engineering</w:t>
      </w:r>
      <w:r w:rsidR="00E11FEE" w:rsidRPr="00E11FEE">
        <w:rPr>
          <w:rFonts w:ascii="Calibri" w:hAnsi="Calibri" w:cs="Calibri"/>
          <w:sz w:val="22"/>
          <w:szCs w:val="22"/>
          <w:lang w:val="en-AU"/>
        </w:rPr>
        <w:t>, Nanyang Technological University, Singapore 637371</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734471FB" w14:textId="2B319AE2" w:rsidR="00641190" w:rsidRPr="00E11FEE" w:rsidRDefault="00711813" w:rsidP="00E11FEE">
      <w:pPr>
        <w:ind w:left="284" w:right="282"/>
        <w:jc w:val="both"/>
        <w:rPr>
          <w:rFonts w:ascii="Calibri" w:hAnsi="Calibri" w:cs="Calibri"/>
          <w:sz w:val="22"/>
          <w:szCs w:val="22"/>
          <w:lang w:val="en-AU"/>
        </w:rPr>
      </w:pPr>
      <w:r w:rsidRPr="00447188">
        <w:rPr>
          <w:rFonts w:ascii="Calibri" w:hAnsi="Calibri" w:cs="Calibri"/>
          <w:b/>
          <w:bCs/>
          <w:sz w:val="22"/>
          <w:szCs w:val="22"/>
          <w:lang w:val="en-AU"/>
        </w:rPr>
        <w:t>Introduction</w:t>
      </w:r>
    </w:p>
    <w:p w14:paraId="103C31B3" w14:textId="7991ED12" w:rsidR="00E11FEE" w:rsidRPr="00E11FEE" w:rsidRDefault="00E11FEE" w:rsidP="00E11FEE">
      <w:pPr>
        <w:ind w:left="284" w:right="282"/>
        <w:jc w:val="both"/>
        <w:rPr>
          <w:rFonts w:ascii="Calibri" w:hAnsi="Calibri" w:cs="Calibri"/>
          <w:sz w:val="22"/>
          <w:szCs w:val="22"/>
        </w:rPr>
      </w:pPr>
      <w:r w:rsidRPr="00E11FEE">
        <w:rPr>
          <w:rFonts w:ascii="Calibri" w:hAnsi="Calibri" w:cs="Calibri"/>
          <w:sz w:val="22"/>
          <w:szCs w:val="22"/>
        </w:rPr>
        <w:t xml:space="preserve">With the unprecedented advances in the material fabrication, oxide-based </w:t>
      </w:r>
      <w:proofErr w:type="spellStart"/>
      <w:r w:rsidRPr="00E11FEE">
        <w:rPr>
          <w:rFonts w:ascii="Calibri" w:hAnsi="Calibri" w:cs="Calibri"/>
          <w:sz w:val="22"/>
          <w:szCs w:val="22"/>
        </w:rPr>
        <w:t>heterostructures</w:t>
      </w:r>
      <w:proofErr w:type="spellEnd"/>
      <w:r w:rsidRPr="00E11FEE">
        <w:rPr>
          <w:rFonts w:ascii="Calibri" w:hAnsi="Calibri" w:cs="Calibri"/>
          <w:sz w:val="22"/>
          <w:szCs w:val="22"/>
        </w:rPr>
        <w:t xml:space="preserve"> and </w:t>
      </w:r>
      <w:proofErr w:type="spellStart"/>
      <w:r w:rsidRPr="00E11FEE">
        <w:rPr>
          <w:rFonts w:ascii="Calibri" w:hAnsi="Calibri" w:cs="Calibri"/>
          <w:sz w:val="22"/>
          <w:szCs w:val="22"/>
        </w:rPr>
        <w:t>superlattices</w:t>
      </w:r>
      <w:proofErr w:type="spellEnd"/>
      <w:r w:rsidRPr="00E11FEE">
        <w:rPr>
          <w:rFonts w:ascii="Calibri" w:hAnsi="Calibri" w:cs="Calibri"/>
          <w:sz w:val="22"/>
          <w:szCs w:val="22"/>
        </w:rPr>
        <w:t xml:space="preserve"> can now be synthesized with superior crystallinity and atomic abruptness. These high-quality interfaces provide an ideal platform for the investigation and utilization of the interfacial interplays of charge, spin, lattice, and orbit. For instance, the emergent while unexpected interfacial effects, such as two-dimensional electron gas (2DEG) [1</w:t>
      </w:r>
      <w:proofErr w:type="gramStart"/>
      <w:r w:rsidRPr="00E11FEE">
        <w:rPr>
          <w:rFonts w:ascii="Calibri" w:hAnsi="Calibri" w:cs="Calibri"/>
          <w:sz w:val="22"/>
          <w:szCs w:val="22"/>
        </w:rPr>
        <w:t>,2</w:t>
      </w:r>
      <w:proofErr w:type="gramEnd"/>
      <w:r w:rsidRPr="00E11FEE">
        <w:rPr>
          <w:rFonts w:ascii="Calibri" w:hAnsi="Calibri" w:cs="Calibri"/>
          <w:sz w:val="22"/>
          <w:szCs w:val="22"/>
        </w:rPr>
        <w:t xml:space="preserve">], were discovered. </w:t>
      </w:r>
    </w:p>
    <w:p w14:paraId="4BE54E88" w14:textId="6640132D" w:rsidR="00E11FEE" w:rsidRPr="00E11FEE" w:rsidRDefault="000D11EC" w:rsidP="00E11FEE">
      <w:pPr>
        <w:ind w:left="284" w:right="282"/>
        <w:jc w:val="both"/>
        <w:rPr>
          <w:rFonts w:ascii="Calibri" w:hAnsi="Calibri" w:cs="Calibri"/>
          <w:b/>
          <w:bCs/>
          <w:lang w:val="en-AU"/>
        </w:rPr>
      </w:pPr>
      <w:r>
        <w:rPr>
          <w:noProof/>
          <w:lang w:eastAsia="zh-CN"/>
        </w:rPr>
        <w:drawing>
          <wp:anchor distT="0" distB="0" distL="114300" distR="114300" simplePos="0" relativeHeight="251658240" behindDoc="0" locked="0" layoutInCell="1" allowOverlap="1" wp14:anchorId="3E4F0C53" wp14:editId="70665EE0">
            <wp:simplePos x="0" y="0"/>
            <wp:positionH relativeFrom="column">
              <wp:posOffset>2348865</wp:posOffset>
            </wp:positionH>
            <wp:positionV relativeFrom="paragraph">
              <wp:posOffset>30480</wp:posOffset>
            </wp:positionV>
            <wp:extent cx="3568700" cy="2206625"/>
            <wp:effectExtent l="0" t="0" r="0" b="3175"/>
            <wp:wrapSquare wrapText="bothSides"/>
            <wp:docPr id="1" name="Picture 1"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2"/>
                    <pic:cNvPicPr>
                      <a:picLocks noChangeAspect="1" noChangeArrowheads="1"/>
                    </pic:cNvPicPr>
                  </pic:nvPicPr>
                  <pic:blipFill>
                    <a:blip r:embed="rId5" cstate="print">
                      <a:extLst>
                        <a:ext uri="{28A0092B-C50C-407E-A947-70E740481C1C}">
                          <a14:useLocalDpi xmlns:a14="http://schemas.microsoft.com/office/drawing/2010/main" val="0"/>
                        </a:ext>
                      </a:extLst>
                    </a:blip>
                    <a:srcRect l="3004" r="6000"/>
                    <a:stretch>
                      <a:fillRect/>
                    </a:stretch>
                  </pic:blipFill>
                  <pic:spPr bwMode="auto">
                    <a:xfrm>
                      <a:off x="0" y="0"/>
                      <a:ext cx="3568700" cy="2206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1FEE" w:rsidRPr="000A6D19">
        <w:rPr>
          <w:rFonts w:ascii="Calibri" w:hAnsi="Calibri" w:cs="Calibri"/>
          <w:b/>
          <w:bCs/>
          <w:lang w:val="en-AU"/>
        </w:rPr>
        <w:t xml:space="preserve">Results </w:t>
      </w:r>
    </w:p>
    <w:p w14:paraId="584ED2CA" w14:textId="0917846E" w:rsidR="00E11FEE" w:rsidRPr="000D11EC" w:rsidRDefault="00E11FEE" w:rsidP="000D11EC">
      <w:pPr>
        <w:ind w:left="284" w:right="282"/>
        <w:jc w:val="both"/>
      </w:pPr>
      <w:r w:rsidRPr="00E11FEE">
        <w:rPr>
          <w:rFonts w:ascii="Calibri" w:hAnsi="Calibri" w:cs="Calibri"/>
          <w:sz w:val="22"/>
          <w:szCs w:val="22"/>
        </w:rPr>
        <w:t xml:space="preserve">In this talk, I will present one of our recent studies, where we demonstrated an erasable and </w:t>
      </w:r>
      <w:proofErr w:type="spellStart"/>
      <w:r w:rsidRPr="00E11FEE">
        <w:rPr>
          <w:rFonts w:ascii="Calibri" w:hAnsi="Calibri" w:cs="Calibri"/>
          <w:sz w:val="22"/>
          <w:szCs w:val="22"/>
        </w:rPr>
        <w:t>recreatable</w:t>
      </w:r>
      <w:proofErr w:type="spellEnd"/>
      <w:r w:rsidRPr="00E11FEE">
        <w:rPr>
          <w:rFonts w:ascii="Calibri" w:hAnsi="Calibri" w:cs="Calibri"/>
          <w:sz w:val="22"/>
          <w:szCs w:val="22"/>
        </w:rPr>
        <w:t xml:space="preserve"> 2DEG at an interface between an amorphous Sr</w:t>
      </w:r>
      <w:r w:rsidRPr="00E11FEE">
        <w:rPr>
          <w:rFonts w:ascii="Calibri" w:hAnsi="Calibri" w:cs="Calibri"/>
          <w:sz w:val="22"/>
          <w:szCs w:val="22"/>
          <w:vertAlign w:val="subscript"/>
        </w:rPr>
        <w:t>3</w:t>
      </w:r>
      <w:r w:rsidRPr="00E11FEE">
        <w:rPr>
          <w:rFonts w:ascii="Calibri" w:hAnsi="Calibri" w:cs="Calibri"/>
          <w:sz w:val="22"/>
          <w:szCs w:val="22"/>
        </w:rPr>
        <w:t>Al</w:t>
      </w:r>
      <w:r w:rsidRPr="00E11FEE">
        <w:rPr>
          <w:rFonts w:ascii="Calibri" w:hAnsi="Calibri" w:cs="Calibri"/>
          <w:sz w:val="22"/>
          <w:szCs w:val="22"/>
          <w:vertAlign w:val="subscript"/>
        </w:rPr>
        <w:t>2</w:t>
      </w:r>
      <w:r w:rsidRPr="00E11FEE">
        <w:rPr>
          <w:rFonts w:ascii="Calibri" w:hAnsi="Calibri" w:cs="Calibri"/>
          <w:sz w:val="22"/>
          <w:szCs w:val="22"/>
        </w:rPr>
        <w:t>O</w:t>
      </w:r>
      <w:r w:rsidRPr="00E11FEE">
        <w:rPr>
          <w:rFonts w:ascii="Calibri" w:hAnsi="Calibri" w:cs="Calibri"/>
          <w:sz w:val="22"/>
          <w:szCs w:val="22"/>
          <w:vertAlign w:val="subscript"/>
        </w:rPr>
        <w:t>6</w:t>
      </w:r>
      <w:r w:rsidRPr="00E11FEE">
        <w:rPr>
          <w:rFonts w:ascii="Calibri" w:hAnsi="Calibri" w:cs="Calibri"/>
          <w:sz w:val="22"/>
          <w:szCs w:val="22"/>
        </w:rPr>
        <w:t xml:space="preserve"> (</w:t>
      </w:r>
      <w:r w:rsidRPr="00E11FEE">
        <w:rPr>
          <w:rFonts w:ascii="Calibri" w:hAnsi="Calibri" w:cs="Calibri"/>
          <w:i/>
          <w:sz w:val="22"/>
          <w:szCs w:val="22"/>
        </w:rPr>
        <w:t>a</w:t>
      </w:r>
      <w:r w:rsidRPr="00E11FEE">
        <w:rPr>
          <w:rFonts w:ascii="Calibri" w:hAnsi="Calibri" w:cs="Calibri"/>
          <w:sz w:val="22"/>
          <w:szCs w:val="22"/>
        </w:rPr>
        <w:t xml:space="preserve">-SAO) </w:t>
      </w:r>
      <w:proofErr w:type="spellStart"/>
      <w:r w:rsidRPr="00E11FEE">
        <w:rPr>
          <w:rFonts w:ascii="Calibri" w:hAnsi="Calibri" w:cs="Calibri"/>
          <w:sz w:val="22"/>
          <w:szCs w:val="22"/>
        </w:rPr>
        <w:t>overlayer</w:t>
      </w:r>
      <w:proofErr w:type="spellEnd"/>
      <w:r w:rsidRPr="00E11FEE">
        <w:rPr>
          <w:rFonts w:ascii="Calibri" w:hAnsi="Calibri" w:cs="Calibri"/>
          <w:sz w:val="22"/>
          <w:szCs w:val="22"/>
        </w:rPr>
        <w:t xml:space="preserve"> and a single crystalline SrTiO</w:t>
      </w:r>
      <w:r w:rsidRPr="00E11FEE">
        <w:rPr>
          <w:rFonts w:ascii="Calibri" w:hAnsi="Calibri" w:cs="Calibri"/>
          <w:sz w:val="22"/>
          <w:szCs w:val="22"/>
          <w:vertAlign w:val="subscript"/>
        </w:rPr>
        <w:t>3</w:t>
      </w:r>
      <w:r w:rsidRPr="00E11FEE">
        <w:rPr>
          <w:rFonts w:ascii="Calibri" w:hAnsi="Calibri" w:cs="Calibri"/>
          <w:sz w:val="22"/>
          <w:szCs w:val="22"/>
        </w:rPr>
        <w:t xml:space="preserve"> (STO) sub</w:t>
      </w:r>
      <w:r>
        <w:rPr>
          <w:rFonts w:ascii="Calibri" w:hAnsi="Calibri" w:cs="Calibri"/>
          <w:sz w:val="22"/>
          <w:szCs w:val="22"/>
        </w:rPr>
        <w:t>strate [3]. As shown in the figure</w:t>
      </w:r>
      <w:r w:rsidRPr="00E11FEE">
        <w:rPr>
          <w:rFonts w:ascii="Calibri" w:hAnsi="Calibri" w:cs="Calibri"/>
          <w:sz w:val="22"/>
          <w:szCs w:val="22"/>
        </w:rPr>
        <w:t xml:space="preserve">, by depositing or removing the </w:t>
      </w:r>
      <w:r w:rsidRPr="00E11FEE">
        <w:rPr>
          <w:rFonts w:ascii="Calibri" w:hAnsi="Calibri" w:cs="Calibri"/>
          <w:i/>
          <w:sz w:val="22"/>
          <w:szCs w:val="22"/>
        </w:rPr>
        <w:t>a</w:t>
      </w:r>
      <w:r w:rsidRPr="00E11FEE">
        <w:rPr>
          <w:rFonts w:ascii="Calibri" w:hAnsi="Calibri" w:cs="Calibri"/>
          <w:sz w:val="22"/>
          <w:szCs w:val="22"/>
        </w:rPr>
        <w:t xml:space="preserve">-SAO at room temperature in a facile room temperature process, the 2DEG in the oxide </w:t>
      </w:r>
      <w:proofErr w:type="spellStart"/>
      <w:r w:rsidRPr="00E11FEE">
        <w:rPr>
          <w:rFonts w:ascii="Calibri" w:hAnsi="Calibri" w:cs="Calibri"/>
          <w:sz w:val="22"/>
          <w:szCs w:val="22"/>
        </w:rPr>
        <w:t>heterostructure</w:t>
      </w:r>
      <w:proofErr w:type="spellEnd"/>
      <w:r w:rsidRPr="00E11FEE">
        <w:rPr>
          <w:rFonts w:ascii="Calibri" w:hAnsi="Calibri" w:cs="Calibri"/>
          <w:sz w:val="22"/>
          <w:szCs w:val="22"/>
        </w:rPr>
        <w:t xml:space="preserve"> can be recreated or erased, respectively</w:t>
      </w:r>
      <w:r w:rsidR="000D11EC">
        <w:rPr>
          <w:rFonts w:ascii="Calibri" w:hAnsi="Calibri" w:cs="Calibri"/>
          <w:sz w:val="22"/>
          <w:szCs w:val="22"/>
        </w:rPr>
        <w:t>.</w:t>
      </w:r>
      <w:r w:rsidRPr="00E11FEE">
        <w:t xml:space="preserve"> </w:t>
      </w:r>
      <w:r w:rsidRPr="00E11FEE">
        <w:rPr>
          <w:rFonts w:ascii="Calibri" w:hAnsi="Calibri" w:cs="Calibri"/>
          <w:sz w:val="22"/>
          <w:szCs w:val="22"/>
        </w:rPr>
        <w:t xml:space="preserve">20 nm </w:t>
      </w:r>
      <w:r w:rsidRPr="000D11EC">
        <w:rPr>
          <w:rFonts w:ascii="Calibri" w:hAnsi="Calibri" w:cs="Calibri"/>
          <w:i/>
          <w:sz w:val="22"/>
          <w:szCs w:val="22"/>
        </w:rPr>
        <w:t>a</w:t>
      </w:r>
      <w:r w:rsidRPr="00E11FEE">
        <w:rPr>
          <w:rFonts w:ascii="Calibri" w:hAnsi="Calibri" w:cs="Calibri"/>
          <w:sz w:val="22"/>
          <w:szCs w:val="22"/>
        </w:rPr>
        <w:t xml:space="preserve">-SAO/STO (001) </w:t>
      </w:r>
      <w:proofErr w:type="spellStart"/>
      <w:r w:rsidRPr="00E11FEE">
        <w:rPr>
          <w:rFonts w:ascii="Calibri" w:hAnsi="Calibri" w:cs="Calibri"/>
          <w:sz w:val="22"/>
          <w:szCs w:val="22"/>
        </w:rPr>
        <w:t>heterointerface</w:t>
      </w:r>
      <w:proofErr w:type="spellEnd"/>
      <w:r w:rsidRPr="00E11FEE">
        <w:rPr>
          <w:rFonts w:ascii="Calibri" w:hAnsi="Calibri" w:cs="Calibri"/>
          <w:sz w:val="22"/>
          <w:szCs w:val="22"/>
        </w:rPr>
        <w:t xml:space="preserve"> with a Hall bar pattern (a) before and (b) after the a-SAO </w:t>
      </w:r>
      <w:proofErr w:type="spellStart"/>
      <w:r w:rsidRPr="00E11FEE">
        <w:rPr>
          <w:rFonts w:ascii="Calibri" w:hAnsi="Calibri" w:cs="Calibri"/>
          <w:sz w:val="22"/>
          <w:szCs w:val="22"/>
        </w:rPr>
        <w:t>overlayer</w:t>
      </w:r>
      <w:proofErr w:type="spellEnd"/>
      <w:r w:rsidRPr="00E11FEE">
        <w:rPr>
          <w:rFonts w:ascii="Calibri" w:hAnsi="Calibri" w:cs="Calibri"/>
          <w:sz w:val="22"/>
          <w:szCs w:val="22"/>
        </w:rPr>
        <w:t xml:space="preserve"> di</w:t>
      </w:r>
      <w:r>
        <w:rPr>
          <w:rFonts w:ascii="Calibri" w:hAnsi="Calibri" w:cs="Calibri"/>
          <w:sz w:val="22"/>
          <w:szCs w:val="22"/>
        </w:rPr>
        <w:t xml:space="preserve">ssolving into the DI water. </w:t>
      </w:r>
      <w:r w:rsidRPr="00E11FEE">
        <w:rPr>
          <w:rFonts w:ascii="Calibri" w:hAnsi="Calibri" w:cs="Calibri"/>
          <w:sz w:val="22"/>
          <w:szCs w:val="22"/>
        </w:rPr>
        <w:t xml:space="preserve">Time dependence of sheet conductance at 300 K in ambient condition for 20 nm </w:t>
      </w:r>
      <w:r w:rsidRPr="00E11FEE">
        <w:rPr>
          <w:rFonts w:ascii="Calibri" w:hAnsi="Calibri" w:cs="Calibri"/>
          <w:i/>
          <w:sz w:val="22"/>
          <w:szCs w:val="22"/>
        </w:rPr>
        <w:t>a</w:t>
      </w:r>
      <w:r w:rsidRPr="00E11FEE">
        <w:rPr>
          <w:rFonts w:ascii="Calibri" w:hAnsi="Calibri" w:cs="Calibri"/>
          <w:sz w:val="22"/>
          <w:szCs w:val="22"/>
        </w:rPr>
        <w:t xml:space="preserve">-SAO/STO (001). The vertical dash lines indicate that a drop of water is added on the Hall bar device, the horizontal dash line indicates the measurement limit. The right panels schematically illustrated the three states of the electronic device: (top) metallic just after growth (at each t = 0 min), (middle) a fast metal-to-insulator transition with one drop of DI water added on the device (at each </w:t>
      </w:r>
      <w:r w:rsidRPr="000D11EC">
        <w:rPr>
          <w:rFonts w:ascii="Calibri" w:hAnsi="Calibri" w:cs="Calibri"/>
          <w:i/>
          <w:sz w:val="22"/>
          <w:szCs w:val="22"/>
        </w:rPr>
        <w:t>t</w:t>
      </w:r>
      <w:r w:rsidRPr="00E11FEE">
        <w:rPr>
          <w:rFonts w:ascii="Calibri" w:hAnsi="Calibri" w:cs="Calibri"/>
          <w:sz w:val="22"/>
          <w:szCs w:val="22"/>
        </w:rPr>
        <w:t xml:space="preserve"> = 30 min), and (bottom) becoming insulating after the </w:t>
      </w:r>
      <w:r w:rsidRPr="00E11FEE">
        <w:rPr>
          <w:rFonts w:ascii="Calibri" w:hAnsi="Calibri" w:cs="Calibri"/>
          <w:i/>
          <w:sz w:val="22"/>
          <w:szCs w:val="22"/>
        </w:rPr>
        <w:t>a</w:t>
      </w:r>
      <w:r w:rsidRPr="00E11FEE">
        <w:rPr>
          <w:rFonts w:ascii="Calibri" w:hAnsi="Calibri" w:cs="Calibri"/>
          <w:sz w:val="22"/>
          <w:szCs w:val="22"/>
        </w:rPr>
        <w:t xml:space="preserve">-SAO fully dissolved into the DI water (at each 30 min &lt; </w:t>
      </w:r>
      <w:r w:rsidRPr="000D11EC">
        <w:rPr>
          <w:rFonts w:ascii="Calibri" w:hAnsi="Calibri" w:cs="Calibri"/>
          <w:i/>
          <w:sz w:val="22"/>
          <w:szCs w:val="22"/>
        </w:rPr>
        <w:t>t</w:t>
      </w:r>
      <w:r w:rsidRPr="00E11FEE">
        <w:rPr>
          <w:rFonts w:ascii="Calibri" w:hAnsi="Calibri" w:cs="Calibri"/>
          <w:sz w:val="22"/>
          <w:szCs w:val="22"/>
        </w:rPr>
        <w:t xml:space="preserve"> &lt; 60 or 0 min).</w:t>
      </w:r>
      <w:r w:rsidR="000D11EC">
        <w:t xml:space="preserve"> </w:t>
      </w:r>
      <w:r w:rsidRPr="00E11FEE">
        <w:rPr>
          <w:rFonts w:ascii="Calibri" w:hAnsi="Calibri" w:cs="Calibri"/>
          <w:sz w:val="22"/>
          <w:szCs w:val="22"/>
        </w:rPr>
        <w:t xml:space="preserve">Furthermore, in the process of removing the </w:t>
      </w:r>
      <w:r w:rsidRPr="00E11FEE">
        <w:rPr>
          <w:rFonts w:ascii="Calibri" w:hAnsi="Calibri" w:cs="Calibri"/>
          <w:i/>
          <w:sz w:val="22"/>
          <w:szCs w:val="22"/>
        </w:rPr>
        <w:t>a</w:t>
      </w:r>
      <w:r w:rsidRPr="00E11FEE">
        <w:rPr>
          <w:rFonts w:ascii="Calibri" w:hAnsi="Calibri" w:cs="Calibri"/>
          <w:sz w:val="22"/>
          <w:szCs w:val="22"/>
        </w:rPr>
        <w:t xml:space="preserve">-SAO, an additional transition of nonlinear to linear Hall resistance is also observed, demonstrating two types of carriers in the oxide </w:t>
      </w:r>
      <w:proofErr w:type="spellStart"/>
      <w:r w:rsidRPr="00E11FEE">
        <w:rPr>
          <w:rFonts w:ascii="Calibri" w:hAnsi="Calibri" w:cs="Calibri"/>
          <w:sz w:val="22"/>
          <w:szCs w:val="22"/>
        </w:rPr>
        <w:t>heterostructure</w:t>
      </w:r>
      <w:proofErr w:type="spellEnd"/>
      <w:r w:rsidRPr="00E11FEE">
        <w:rPr>
          <w:rFonts w:ascii="Calibri" w:hAnsi="Calibri" w:cs="Calibri"/>
          <w:sz w:val="22"/>
          <w:szCs w:val="22"/>
        </w:rPr>
        <w:t>. I will discuss the origin of the 2DEG and also the impact of the dielectric properties of the STO onto the 2DEG.</w:t>
      </w:r>
      <w:r w:rsidRPr="00E11FEE">
        <w:t xml:space="preserve"> </w:t>
      </w:r>
    </w:p>
    <w:p w14:paraId="76E182B2" w14:textId="6BD6E28C" w:rsidR="00E11FEE" w:rsidRPr="00E11FEE" w:rsidRDefault="00E11FEE" w:rsidP="00E11FEE">
      <w:pPr>
        <w:ind w:left="284" w:right="282"/>
        <w:jc w:val="both"/>
        <w:rPr>
          <w:rFonts w:ascii="Calibri" w:hAnsi="Calibri" w:cs="Calibri"/>
          <w:b/>
          <w:bCs/>
          <w:sz w:val="22"/>
          <w:szCs w:val="22"/>
        </w:rPr>
      </w:pPr>
      <w:r w:rsidRPr="000A6D19">
        <w:rPr>
          <w:rFonts w:ascii="Calibri" w:hAnsi="Calibri" w:cs="Calibri"/>
          <w:b/>
          <w:bCs/>
          <w:lang w:val="en-AU"/>
        </w:rPr>
        <w:t>Conclusion</w:t>
      </w:r>
      <w:r w:rsidRPr="000A6D19">
        <w:rPr>
          <w:rFonts w:ascii="Calibri" w:hAnsi="Calibri" w:cs="Calibri"/>
          <w:b/>
          <w:bCs/>
          <w:sz w:val="22"/>
          <w:szCs w:val="22"/>
        </w:rPr>
        <w:t xml:space="preserve"> </w:t>
      </w:r>
    </w:p>
    <w:p w14:paraId="766DA9A5" w14:textId="132B2DCB" w:rsidR="004E5450" w:rsidRPr="00E11FEE" w:rsidRDefault="00E11FEE" w:rsidP="00E11FEE">
      <w:pPr>
        <w:ind w:left="284" w:right="282"/>
        <w:jc w:val="both"/>
        <w:rPr>
          <w:rFonts w:ascii="Calibri" w:hAnsi="Calibri" w:cs="Calibri"/>
          <w:sz w:val="22"/>
          <w:szCs w:val="22"/>
        </w:rPr>
      </w:pPr>
      <w:r w:rsidRPr="00E11FEE">
        <w:rPr>
          <w:rFonts w:ascii="Calibri" w:hAnsi="Calibri" w:cs="Calibri"/>
          <w:sz w:val="22"/>
          <w:szCs w:val="22"/>
        </w:rPr>
        <w:t>We believe the water-dissolvable 2DEG with an advantage of room-temperature erasing, creation and patterning processes could inspire an approach for realizing the highly demanded environment-friendly and recyclable electronic devices in a facile and scalable manner. Furthermore, the physics involved in the 2DEG also provides insights into the properties of STO surface and related 2DEG.</w:t>
      </w:r>
    </w:p>
    <w:p w14:paraId="193725D9" w14:textId="2E5045A9"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5D599EA3" w14:textId="7A80C27C" w:rsidR="00E11FEE" w:rsidRPr="00E11FEE" w:rsidRDefault="00E11FEE" w:rsidP="00E11FEE">
      <w:pPr>
        <w:numPr>
          <w:ilvl w:val="0"/>
          <w:numId w:val="1"/>
        </w:numPr>
        <w:shd w:val="clear" w:color="auto" w:fill="FFFFFF"/>
        <w:ind w:right="282"/>
        <w:jc w:val="both"/>
        <w:textAlignment w:val="top"/>
        <w:rPr>
          <w:rFonts w:asciiTheme="minorHAnsi" w:hAnsiTheme="minorHAnsi" w:cstheme="minorHAnsi"/>
          <w:sz w:val="22"/>
          <w:szCs w:val="22"/>
        </w:rPr>
      </w:pPr>
      <w:proofErr w:type="spellStart"/>
      <w:r w:rsidRPr="00E11FEE">
        <w:rPr>
          <w:rFonts w:asciiTheme="minorHAnsi" w:hAnsiTheme="minorHAnsi" w:cstheme="minorHAnsi"/>
          <w:sz w:val="22"/>
          <w:szCs w:val="22"/>
        </w:rPr>
        <w:t>Ohtomo</w:t>
      </w:r>
      <w:proofErr w:type="spellEnd"/>
      <w:r w:rsidRPr="00E11FEE">
        <w:rPr>
          <w:rFonts w:asciiTheme="minorHAnsi" w:hAnsiTheme="minorHAnsi" w:cstheme="minorHAnsi"/>
          <w:sz w:val="22"/>
          <w:szCs w:val="22"/>
        </w:rPr>
        <w:t xml:space="preserve">, A., Muller, D. A., </w:t>
      </w:r>
      <w:proofErr w:type="spellStart"/>
      <w:r w:rsidRPr="00E11FEE">
        <w:rPr>
          <w:rFonts w:asciiTheme="minorHAnsi" w:hAnsiTheme="minorHAnsi" w:cstheme="minorHAnsi"/>
          <w:sz w:val="22"/>
          <w:szCs w:val="22"/>
        </w:rPr>
        <w:t>Grazul</w:t>
      </w:r>
      <w:proofErr w:type="spellEnd"/>
      <w:r w:rsidRPr="00E11FEE">
        <w:rPr>
          <w:rFonts w:asciiTheme="minorHAnsi" w:hAnsiTheme="minorHAnsi" w:cstheme="minorHAnsi"/>
          <w:sz w:val="22"/>
          <w:szCs w:val="22"/>
        </w:rPr>
        <w:t>, J. L. &amp; Hwang, H. Y. (2002)</w:t>
      </w:r>
      <w:r>
        <w:rPr>
          <w:rFonts w:asciiTheme="minorHAnsi" w:hAnsiTheme="minorHAnsi" w:cstheme="minorHAnsi"/>
          <w:sz w:val="22"/>
          <w:szCs w:val="22"/>
        </w:rPr>
        <w:t xml:space="preserve">. </w:t>
      </w:r>
      <w:r w:rsidRPr="00E11FEE">
        <w:rPr>
          <w:rFonts w:asciiTheme="minorHAnsi" w:hAnsiTheme="minorHAnsi" w:cstheme="minorHAnsi"/>
          <w:sz w:val="22"/>
          <w:szCs w:val="22"/>
        </w:rPr>
        <w:t xml:space="preserve">Artificial charge-modulation in atomic-scale perovskite </w:t>
      </w:r>
      <w:proofErr w:type="spellStart"/>
      <w:r w:rsidRPr="00E11FEE">
        <w:rPr>
          <w:rFonts w:asciiTheme="minorHAnsi" w:hAnsiTheme="minorHAnsi" w:cstheme="minorHAnsi"/>
          <w:sz w:val="22"/>
          <w:szCs w:val="22"/>
        </w:rPr>
        <w:t>titanate</w:t>
      </w:r>
      <w:proofErr w:type="spellEnd"/>
      <w:r w:rsidRPr="00E11FEE">
        <w:rPr>
          <w:rFonts w:asciiTheme="minorHAnsi" w:hAnsiTheme="minorHAnsi" w:cstheme="minorHAnsi"/>
          <w:sz w:val="22"/>
          <w:szCs w:val="22"/>
        </w:rPr>
        <w:t xml:space="preserve"> </w:t>
      </w:r>
      <w:proofErr w:type="spellStart"/>
      <w:r w:rsidRPr="00E11FEE">
        <w:rPr>
          <w:rFonts w:asciiTheme="minorHAnsi" w:hAnsiTheme="minorHAnsi" w:cstheme="minorHAnsi"/>
          <w:sz w:val="22"/>
          <w:szCs w:val="22"/>
        </w:rPr>
        <w:t>superlattices</w:t>
      </w:r>
      <w:proofErr w:type="spellEnd"/>
      <w:r w:rsidRPr="00E11FEE">
        <w:rPr>
          <w:rFonts w:asciiTheme="minorHAnsi" w:hAnsiTheme="minorHAnsi" w:cstheme="minorHAnsi"/>
          <w:sz w:val="22"/>
          <w:szCs w:val="22"/>
        </w:rPr>
        <w:t>. Nature 419, 378–380.</w:t>
      </w:r>
    </w:p>
    <w:p w14:paraId="5227B97E" w14:textId="53FA2A67" w:rsidR="00E11FEE" w:rsidRPr="00E11FEE" w:rsidRDefault="00E11FEE" w:rsidP="00E11FEE">
      <w:pPr>
        <w:numPr>
          <w:ilvl w:val="0"/>
          <w:numId w:val="1"/>
        </w:numPr>
        <w:shd w:val="clear" w:color="auto" w:fill="FFFFFF"/>
        <w:ind w:right="282"/>
        <w:jc w:val="both"/>
        <w:textAlignment w:val="top"/>
        <w:rPr>
          <w:rFonts w:asciiTheme="minorHAnsi" w:hAnsiTheme="minorHAnsi" w:cstheme="minorHAnsi"/>
          <w:sz w:val="22"/>
          <w:szCs w:val="22"/>
        </w:rPr>
      </w:pPr>
      <w:proofErr w:type="spellStart"/>
      <w:r w:rsidRPr="00E11FEE">
        <w:rPr>
          <w:rFonts w:asciiTheme="minorHAnsi" w:hAnsiTheme="minorHAnsi" w:cstheme="minorHAnsi"/>
          <w:sz w:val="22"/>
          <w:szCs w:val="22"/>
        </w:rPr>
        <w:t>Ohtomo</w:t>
      </w:r>
      <w:proofErr w:type="spellEnd"/>
      <w:r w:rsidRPr="00E11FEE">
        <w:rPr>
          <w:rFonts w:asciiTheme="minorHAnsi" w:hAnsiTheme="minorHAnsi" w:cstheme="minorHAnsi"/>
          <w:sz w:val="22"/>
          <w:szCs w:val="22"/>
        </w:rPr>
        <w:t>, A. &amp; Hwang, H. Y. (2004)</w:t>
      </w:r>
      <w:r>
        <w:rPr>
          <w:rFonts w:asciiTheme="minorHAnsi" w:hAnsiTheme="minorHAnsi" w:cstheme="minorHAnsi"/>
          <w:sz w:val="22"/>
          <w:szCs w:val="22"/>
        </w:rPr>
        <w:t xml:space="preserve">. </w:t>
      </w:r>
      <w:r w:rsidRPr="00E11FEE">
        <w:rPr>
          <w:rFonts w:asciiTheme="minorHAnsi" w:hAnsiTheme="minorHAnsi" w:cstheme="minorHAnsi"/>
          <w:sz w:val="22"/>
          <w:szCs w:val="22"/>
        </w:rPr>
        <w:t>A high-mobility electron gas at the LaAlO</w:t>
      </w:r>
      <w:r w:rsidRPr="00E11FEE">
        <w:rPr>
          <w:rFonts w:asciiTheme="minorHAnsi" w:hAnsiTheme="minorHAnsi" w:cstheme="minorHAnsi"/>
          <w:sz w:val="22"/>
          <w:szCs w:val="22"/>
          <w:vertAlign w:val="subscript"/>
        </w:rPr>
        <w:t>3</w:t>
      </w:r>
      <w:r w:rsidRPr="00E11FEE">
        <w:rPr>
          <w:rFonts w:asciiTheme="minorHAnsi" w:hAnsiTheme="minorHAnsi" w:cstheme="minorHAnsi"/>
          <w:sz w:val="22"/>
          <w:szCs w:val="22"/>
        </w:rPr>
        <w:t>/SrTiO</w:t>
      </w:r>
      <w:r w:rsidRPr="00E11FEE">
        <w:rPr>
          <w:rFonts w:asciiTheme="minorHAnsi" w:hAnsiTheme="minorHAnsi" w:cstheme="minorHAnsi"/>
          <w:sz w:val="22"/>
          <w:szCs w:val="22"/>
          <w:vertAlign w:val="subscript"/>
        </w:rPr>
        <w:t>3</w:t>
      </w:r>
      <w:r w:rsidRPr="00E11FEE">
        <w:rPr>
          <w:rFonts w:asciiTheme="minorHAnsi" w:hAnsiTheme="minorHAnsi" w:cstheme="minorHAnsi"/>
          <w:sz w:val="22"/>
          <w:szCs w:val="22"/>
        </w:rPr>
        <w:t xml:space="preserve"> </w:t>
      </w:r>
      <w:proofErr w:type="spellStart"/>
      <w:r w:rsidRPr="00E11FEE">
        <w:rPr>
          <w:rFonts w:asciiTheme="minorHAnsi" w:hAnsiTheme="minorHAnsi" w:cstheme="minorHAnsi"/>
          <w:sz w:val="22"/>
          <w:szCs w:val="22"/>
        </w:rPr>
        <w:t>heterointerface</w:t>
      </w:r>
      <w:proofErr w:type="spellEnd"/>
      <w:r w:rsidRPr="00E11FEE">
        <w:rPr>
          <w:rFonts w:asciiTheme="minorHAnsi" w:hAnsiTheme="minorHAnsi" w:cstheme="minorHAnsi"/>
          <w:sz w:val="22"/>
          <w:szCs w:val="22"/>
        </w:rPr>
        <w:t>. Nature 427, 423–426.</w:t>
      </w:r>
    </w:p>
    <w:p w14:paraId="19A0A76F" w14:textId="03BF2DA1" w:rsidR="00F97620" w:rsidRPr="000D11EC" w:rsidRDefault="00E11FEE" w:rsidP="000D11EC">
      <w:pPr>
        <w:numPr>
          <w:ilvl w:val="0"/>
          <w:numId w:val="1"/>
        </w:numPr>
        <w:shd w:val="clear" w:color="auto" w:fill="FFFFFF"/>
        <w:ind w:right="282"/>
        <w:jc w:val="both"/>
        <w:textAlignment w:val="top"/>
        <w:rPr>
          <w:rFonts w:asciiTheme="minorHAnsi" w:hAnsiTheme="minorHAnsi" w:cstheme="minorHAnsi"/>
          <w:sz w:val="22"/>
          <w:szCs w:val="22"/>
          <w:lang w:eastAsia="en-AU"/>
        </w:rPr>
      </w:pPr>
      <w:r w:rsidRPr="00E11FEE">
        <w:rPr>
          <w:rFonts w:asciiTheme="minorHAnsi" w:hAnsiTheme="minorHAnsi" w:cstheme="minorHAnsi"/>
          <w:sz w:val="22"/>
          <w:szCs w:val="22"/>
        </w:rPr>
        <w:t xml:space="preserve">K. Han, K. G. Hu, X. Li, K. Huang, Z. Huang, S. W. Zeng, D. C. Qi, C. Ye, J. Yang, H. Xu, A. </w:t>
      </w:r>
      <w:proofErr w:type="spellStart"/>
      <w:r w:rsidRPr="00E11FEE">
        <w:rPr>
          <w:rFonts w:asciiTheme="minorHAnsi" w:hAnsiTheme="minorHAnsi" w:cstheme="minorHAnsi"/>
          <w:sz w:val="22"/>
          <w:szCs w:val="22"/>
        </w:rPr>
        <w:t>Ariando</w:t>
      </w:r>
      <w:proofErr w:type="spellEnd"/>
      <w:r w:rsidRPr="00E11FEE">
        <w:rPr>
          <w:rFonts w:asciiTheme="minorHAnsi" w:hAnsiTheme="minorHAnsi" w:cstheme="minorHAnsi"/>
          <w:sz w:val="22"/>
          <w:szCs w:val="22"/>
        </w:rPr>
        <w:t xml:space="preserve">, J. B. Yi, W. M. </w:t>
      </w:r>
      <w:proofErr w:type="spellStart"/>
      <w:r w:rsidRPr="00E11FEE">
        <w:rPr>
          <w:rFonts w:asciiTheme="minorHAnsi" w:hAnsiTheme="minorHAnsi" w:cstheme="minorHAnsi"/>
          <w:sz w:val="22"/>
          <w:szCs w:val="22"/>
        </w:rPr>
        <w:t>Lü</w:t>
      </w:r>
      <w:proofErr w:type="spellEnd"/>
      <w:r w:rsidRPr="00E11FEE">
        <w:rPr>
          <w:rFonts w:asciiTheme="minorHAnsi" w:hAnsiTheme="minorHAnsi" w:cstheme="minorHAnsi"/>
          <w:sz w:val="22"/>
          <w:szCs w:val="22"/>
        </w:rPr>
        <w:t>,</w:t>
      </w:r>
      <w:r>
        <w:rPr>
          <w:rFonts w:asciiTheme="minorHAnsi" w:hAnsiTheme="minorHAnsi" w:cstheme="minorHAnsi"/>
          <w:sz w:val="22"/>
          <w:szCs w:val="22"/>
        </w:rPr>
        <w:t xml:space="preserve"> S. S. Yan, and X. Renshaw Wang. </w:t>
      </w:r>
      <w:r w:rsidRPr="00E11FEE">
        <w:rPr>
          <w:rFonts w:asciiTheme="minorHAnsi" w:hAnsiTheme="minorHAnsi" w:cstheme="minorHAnsi"/>
          <w:sz w:val="22"/>
          <w:szCs w:val="22"/>
        </w:rPr>
        <w:t>(2019)</w:t>
      </w:r>
      <w:r>
        <w:rPr>
          <w:rFonts w:asciiTheme="minorHAnsi" w:hAnsiTheme="minorHAnsi" w:cstheme="minorHAnsi"/>
          <w:sz w:val="22"/>
          <w:szCs w:val="22"/>
        </w:rPr>
        <w:t>.</w:t>
      </w:r>
      <w:r w:rsidRPr="00E11FEE">
        <w:rPr>
          <w:rFonts w:asciiTheme="minorHAnsi" w:hAnsiTheme="minorHAnsi" w:cstheme="minorHAnsi"/>
          <w:sz w:val="22"/>
          <w:szCs w:val="22"/>
        </w:rPr>
        <w:t xml:space="preserve"> Erasable and </w:t>
      </w:r>
      <w:proofErr w:type="spellStart"/>
      <w:r w:rsidRPr="00E11FEE">
        <w:rPr>
          <w:rFonts w:asciiTheme="minorHAnsi" w:hAnsiTheme="minorHAnsi" w:cstheme="minorHAnsi"/>
          <w:sz w:val="22"/>
          <w:szCs w:val="22"/>
        </w:rPr>
        <w:t>recreatable</w:t>
      </w:r>
      <w:proofErr w:type="spellEnd"/>
      <w:r w:rsidRPr="00E11FEE">
        <w:rPr>
          <w:rFonts w:asciiTheme="minorHAnsi" w:hAnsiTheme="minorHAnsi" w:cstheme="minorHAnsi"/>
          <w:sz w:val="22"/>
          <w:szCs w:val="22"/>
        </w:rPr>
        <w:t xml:space="preserve"> two-dimensional electron gas at the </w:t>
      </w:r>
      <w:proofErr w:type="spellStart"/>
      <w:r w:rsidRPr="00E11FEE">
        <w:rPr>
          <w:rFonts w:asciiTheme="minorHAnsi" w:hAnsiTheme="minorHAnsi" w:cstheme="minorHAnsi"/>
          <w:sz w:val="22"/>
          <w:szCs w:val="22"/>
        </w:rPr>
        <w:t>heterointerface</w:t>
      </w:r>
      <w:proofErr w:type="spellEnd"/>
      <w:r w:rsidRPr="00E11FEE">
        <w:rPr>
          <w:rFonts w:asciiTheme="minorHAnsi" w:hAnsiTheme="minorHAnsi" w:cstheme="minorHAnsi"/>
          <w:sz w:val="22"/>
          <w:szCs w:val="22"/>
        </w:rPr>
        <w:t xml:space="preserve"> of SrTiO</w:t>
      </w:r>
      <w:r w:rsidRPr="00E11FEE">
        <w:rPr>
          <w:rFonts w:asciiTheme="minorHAnsi" w:hAnsiTheme="minorHAnsi" w:cstheme="minorHAnsi"/>
          <w:sz w:val="22"/>
          <w:szCs w:val="22"/>
          <w:vertAlign w:val="subscript"/>
        </w:rPr>
        <w:t>3</w:t>
      </w:r>
      <w:r w:rsidRPr="00E11FEE">
        <w:rPr>
          <w:rFonts w:asciiTheme="minorHAnsi" w:hAnsiTheme="minorHAnsi" w:cstheme="minorHAnsi"/>
          <w:sz w:val="22"/>
          <w:szCs w:val="22"/>
        </w:rPr>
        <w:t xml:space="preserve"> and a water-dissolvable </w:t>
      </w:r>
      <w:proofErr w:type="spellStart"/>
      <w:r w:rsidRPr="00E11FEE">
        <w:rPr>
          <w:rFonts w:asciiTheme="minorHAnsi" w:hAnsiTheme="minorHAnsi" w:cstheme="minorHAnsi"/>
          <w:sz w:val="22"/>
          <w:szCs w:val="22"/>
        </w:rPr>
        <w:t>overlayer</w:t>
      </w:r>
      <w:proofErr w:type="spellEnd"/>
      <w:r w:rsidRPr="00E11FEE">
        <w:rPr>
          <w:rFonts w:asciiTheme="minorHAnsi" w:hAnsiTheme="minorHAnsi" w:cstheme="minorHAnsi"/>
          <w:sz w:val="22"/>
          <w:szCs w:val="22"/>
        </w:rPr>
        <w:t>, Science Advance</w:t>
      </w:r>
      <w:r>
        <w:rPr>
          <w:rFonts w:asciiTheme="minorHAnsi" w:hAnsiTheme="minorHAnsi" w:cstheme="minorHAnsi"/>
          <w:sz w:val="22"/>
          <w:szCs w:val="22"/>
        </w:rPr>
        <w:t xml:space="preserve"> 5, eaaw7286</w:t>
      </w:r>
      <w:r w:rsidRPr="00E11FEE">
        <w:rPr>
          <w:rFonts w:asciiTheme="minorHAnsi" w:hAnsiTheme="minorHAnsi" w:cstheme="minorHAnsi"/>
          <w:sz w:val="22"/>
          <w:szCs w:val="22"/>
        </w:rPr>
        <w:t>.</w:t>
      </w:r>
      <w:bookmarkStart w:id="0" w:name="_GoBack"/>
      <w:bookmarkEnd w:id="0"/>
    </w:p>
    <w:sectPr w:rsidR="00F97620" w:rsidRPr="000D11EC"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57"/>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Q0MDAzMzawNDQ3tbBU0lEKTi0uzszPAykwrAUAuPacoCwAAAA="/>
  </w:docVars>
  <w:rsids>
    <w:rsidRoot w:val="002226BB"/>
    <w:rsid w:val="0004118E"/>
    <w:rsid w:val="00045573"/>
    <w:rsid w:val="000A6D19"/>
    <w:rsid w:val="000D11EC"/>
    <w:rsid w:val="001A21AD"/>
    <w:rsid w:val="002078AD"/>
    <w:rsid w:val="002226BB"/>
    <w:rsid w:val="00225236"/>
    <w:rsid w:val="002272B0"/>
    <w:rsid w:val="00300B92"/>
    <w:rsid w:val="0030585E"/>
    <w:rsid w:val="00387491"/>
    <w:rsid w:val="00447188"/>
    <w:rsid w:val="00483B05"/>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43C46"/>
    <w:rsid w:val="008909C9"/>
    <w:rsid w:val="00947B77"/>
    <w:rsid w:val="00997C34"/>
    <w:rsid w:val="009A4CFF"/>
    <w:rsid w:val="009B2641"/>
    <w:rsid w:val="009E2228"/>
    <w:rsid w:val="009F06D6"/>
    <w:rsid w:val="00A266B4"/>
    <w:rsid w:val="00BC5FCC"/>
    <w:rsid w:val="00C60A71"/>
    <w:rsid w:val="00CC165A"/>
    <w:rsid w:val="00D55F3B"/>
    <w:rsid w:val="00DA2731"/>
    <w:rsid w:val="00DB4497"/>
    <w:rsid w:val="00DC0ABB"/>
    <w:rsid w:val="00DF1C8E"/>
    <w:rsid w:val="00E11FE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3285</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WANG Xiao, Renshaw (Asst Prof)</cp:lastModifiedBy>
  <cp:revision>14</cp:revision>
  <cp:lastPrinted>2013-06-13T05:15:00Z</cp:lastPrinted>
  <dcterms:created xsi:type="dcterms:W3CDTF">2019-05-29T23:58:00Z</dcterms:created>
  <dcterms:modified xsi:type="dcterms:W3CDTF">2019-09-02T12:37:00Z</dcterms:modified>
</cp:coreProperties>
</file>