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AE0A2" w14:textId="3EB1CADD" w:rsidR="00807E0B" w:rsidRDefault="00807E0B" w:rsidP="00711813">
      <w:pPr>
        <w:jc w:val="both"/>
        <w:rPr>
          <w:rFonts w:ascii="Calibri" w:hAnsi="Calibri" w:cs="Calibri"/>
          <w:b/>
          <w:sz w:val="20"/>
          <w:szCs w:val="20"/>
          <w:lang w:val="en-AU"/>
        </w:rPr>
      </w:pPr>
      <w:r w:rsidRPr="00807E0B">
        <w:rPr>
          <w:rFonts w:ascii="Calibri" w:hAnsi="Calibri" w:cs="Calibri"/>
          <w:b/>
          <w:sz w:val="20"/>
          <w:szCs w:val="20"/>
          <w:lang w:val="en-AU"/>
        </w:rPr>
        <w:t xml:space="preserve">In vitro evaluation of natural cannabinoid </w:t>
      </w:r>
      <w:r w:rsidR="00370530" w:rsidRPr="00807E0B">
        <w:rPr>
          <w:rFonts w:ascii="Calibri" w:hAnsi="Calibri" w:cs="Calibri"/>
          <w:b/>
          <w:sz w:val="20"/>
          <w:szCs w:val="20"/>
          <w:lang w:val="en-AU"/>
        </w:rPr>
        <w:t>nano formulations</w:t>
      </w:r>
      <w:r w:rsidRPr="00807E0B">
        <w:rPr>
          <w:rFonts w:ascii="Calibri" w:hAnsi="Calibri" w:cs="Calibri"/>
          <w:b/>
          <w:sz w:val="20"/>
          <w:szCs w:val="20"/>
          <w:lang w:val="en-AU"/>
        </w:rPr>
        <w:t xml:space="preserve"> for anticancer therapy</w:t>
      </w:r>
    </w:p>
    <w:p w14:paraId="2BB25570" w14:textId="71C498EC" w:rsidR="006E32E0" w:rsidRPr="00B804F2" w:rsidRDefault="00807E0B" w:rsidP="00711813">
      <w:pPr>
        <w:jc w:val="both"/>
        <w:rPr>
          <w:rFonts w:ascii="Calibri" w:hAnsi="Calibri" w:cs="Calibri"/>
          <w:sz w:val="20"/>
          <w:szCs w:val="20"/>
          <w:vertAlign w:val="superscript"/>
          <w:lang w:val="en-AU"/>
        </w:rPr>
      </w:pPr>
      <w:r>
        <w:rPr>
          <w:rFonts w:ascii="Calibri" w:hAnsi="Calibri" w:cs="Calibri"/>
          <w:sz w:val="20"/>
          <w:szCs w:val="20"/>
          <w:lang w:val="en-AU"/>
        </w:rPr>
        <w:t>Silviu-Iulian</w:t>
      </w:r>
      <w:r w:rsidR="008D559D">
        <w:rPr>
          <w:rFonts w:ascii="Calibri" w:hAnsi="Calibri" w:cs="Calibri"/>
          <w:sz w:val="20"/>
          <w:szCs w:val="20"/>
          <w:lang w:val="en-AU"/>
        </w:rPr>
        <w:t xml:space="preserve"> Filipiuc</w:t>
      </w:r>
      <w:r w:rsidR="008D559D">
        <w:rPr>
          <w:rFonts w:ascii="Calibri" w:hAnsi="Calibri" w:cs="Calibri"/>
          <w:sz w:val="20"/>
          <w:szCs w:val="20"/>
          <w:vertAlign w:val="superscript"/>
          <w:lang w:val="en-AU"/>
        </w:rPr>
        <w:t>1</w:t>
      </w:r>
      <w:r w:rsidR="008D559D">
        <w:rPr>
          <w:rFonts w:ascii="Calibri" w:hAnsi="Calibri" w:cs="Calibri"/>
          <w:sz w:val="20"/>
          <w:szCs w:val="20"/>
          <w:lang w:val="en-AU"/>
        </w:rPr>
        <w:t>, Daniela-Carmen Ababei</w:t>
      </w:r>
      <w:r w:rsidR="008D559D" w:rsidRPr="008D559D">
        <w:rPr>
          <w:rFonts w:ascii="Calibri" w:hAnsi="Calibri" w:cs="Calibri"/>
          <w:sz w:val="20"/>
          <w:szCs w:val="20"/>
          <w:vertAlign w:val="superscript"/>
          <w:lang w:val="en-AU"/>
        </w:rPr>
        <w:t>1,2</w:t>
      </w:r>
      <w:r w:rsidR="008D559D">
        <w:rPr>
          <w:rFonts w:ascii="Calibri" w:hAnsi="Calibri" w:cs="Calibri"/>
          <w:sz w:val="20"/>
          <w:szCs w:val="20"/>
          <w:lang w:val="en-AU"/>
        </w:rPr>
        <w:t>, Gabriela-Dumitrița Stanciu</w:t>
      </w:r>
      <w:r w:rsidR="008D559D" w:rsidRPr="008D559D">
        <w:rPr>
          <w:rFonts w:ascii="Calibri" w:hAnsi="Calibri" w:cs="Calibri"/>
          <w:sz w:val="20"/>
          <w:szCs w:val="20"/>
          <w:vertAlign w:val="superscript"/>
          <w:lang w:val="en-AU"/>
        </w:rPr>
        <w:t>1</w:t>
      </w:r>
      <w:r w:rsidR="008D559D">
        <w:rPr>
          <w:rFonts w:ascii="Calibri" w:hAnsi="Calibri" w:cs="Calibri"/>
          <w:sz w:val="20"/>
          <w:szCs w:val="20"/>
          <w:lang w:val="en-AU"/>
        </w:rPr>
        <w:t>, Bogdan-Ionel Tamba</w:t>
      </w:r>
      <w:r w:rsidR="008D559D" w:rsidRPr="008D559D">
        <w:rPr>
          <w:rFonts w:ascii="Calibri" w:hAnsi="Calibri" w:cs="Calibri"/>
          <w:sz w:val="20"/>
          <w:szCs w:val="20"/>
          <w:vertAlign w:val="superscript"/>
          <w:lang w:val="en-AU"/>
        </w:rPr>
        <w:t>1</w:t>
      </w:r>
      <w:r>
        <w:rPr>
          <w:rFonts w:ascii="Calibri" w:hAnsi="Calibri" w:cs="Calibri"/>
          <w:sz w:val="20"/>
          <w:szCs w:val="20"/>
          <w:lang w:val="en-AU"/>
        </w:rPr>
        <w:t>, Walther Bild</w:t>
      </w:r>
      <w:r w:rsidR="00B804F2">
        <w:rPr>
          <w:rFonts w:ascii="Calibri" w:hAnsi="Calibri" w:cs="Calibri"/>
          <w:sz w:val="20"/>
          <w:szCs w:val="20"/>
          <w:vertAlign w:val="superscript"/>
          <w:lang w:val="en-AU"/>
        </w:rPr>
        <w:t>3</w:t>
      </w:r>
    </w:p>
    <w:p w14:paraId="73847D9B" w14:textId="4AB434E3" w:rsidR="00711813" w:rsidRDefault="006E32E0" w:rsidP="006E32E0">
      <w:pPr>
        <w:jc w:val="both"/>
        <w:rPr>
          <w:rFonts w:ascii="Calibri" w:hAnsi="Calibri" w:cs="Calibri"/>
          <w:sz w:val="20"/>
          <w:szCs w:val="20"/>
          <w:lang w:val="en-AU"/>
        </w:rPr>
      </w:pPr>
      <w:r w:rsidRPr="006E32E0">
        <w:rPr>
          <w:rFonts w:ascii="Calibri" w:hAnsi="Calibri" w:cs="Calibri"/>
          <w:sz w:val="20"/>
          <w:szCs w:val="20"/>
          <w:vertAlign w:val="superscript"/>
          <w:lang w:val="en-AU"/>
        </w:rPr>
        <w:t>1</w:t>
      </w:r>
      <w:r w:rsidRPr="006E32E0">
        <w:rPr>
          <w:rFonts w:ascii="Calibri" w:hAnsi="Calibri" w:cs="Calibri"/>
          <w:sz w:val="20"/>
          <w:szCs w:val="20"/>
          <w:lang w:val="en-AU"/>
        </w:rPr>
        <w:t xml:space="preserve">Advanced Research and Development </w:t>
      </w:r>
      <w:proofErr w:type="spellStart"/>
      <w:r w:rsidRPr="006E32E0">
        <w:rPr>
          <w:rFonts w:ascii="Calibri" w:hAnsi="Calibri" w:cs="Calibri"/>
          <w:sz w:val="20"/>
          <w:szCs w:val="20"/>
          <w:lang w:val="en-AU"/>
        </w:rPr>
        <w:t>Center</w:t>
      </w:r>
      <w:proofErr w:type="spellEnd"/>
      <w:r w:rsidRPr="006E32E0">
        <w:rPr>
          <w:rFonts w:ascii="Calibri" w:hAnsi="Calibri" w:cs="Calibri"/>
          <w:sz w:val="20"/>
          <w:szCs w:val="20"/>
          <w:lang w:val="en-AU"/>
        </w:rPr>
        <w:t xml:space="preserve"> for Experimental Medicine (CEMEX), Grigore T. Popa University of Medicine and Pharmacy, R</w:t>
      </w:r>
      <w:r>
        <w:rPr>
          <w:rFonts w:ascii="Calibri" w:hAnsi="Calibri" w:cs="Calibri"/>
          <w:sz w:val="20"/>
          <w:szCs w:val="20"/>
          <w:lang w:val="en-AU"/>
        </w:rPr>
        <w:t xml:space="preserve">O; </w:t>
      </w:r>
    </w:p>
    <w:p w14:paraId="2752C6C1" w14:textId="63E2D397" w:rsidR="00AB0BDD" w:rsidRDefault="00AB0BDD" w:rsidP="006E32E0">
      <w:pPr>
        <w:jc w:val="both"/>
        <w:rPr>
          <w:rFonts w:ascii="Calibri" w:hAnsi="Calibri" w:cs="Calibri"/>
          <w:sz w:val="20"/>
          <w:szCs w:val="20"/>
          <w:lang w:val="en-AU"/>
        </w:rPr>
      </w:pPr>
      <w:r w:rsidRPr="00AB0BDD">
        <w:rPr>
          <w:rFonts w:ascii="Calibri" w:hAnsi="Calibri" w:cs="Calibri"/>
          <w:sz w:val="20"/>
          <w:szCs w:val="20"/>
          <w:vertAlign w:val="superscript"/>
          <w:lang w:val="en-AU"/>
        </w:rPr>
        <w:t>2</w:t>
      </w:r>
      <w:r w:rsidRPr="00AB0BDD">
        <w:rPr>
          <w:rFonts w:ascii="Calibri" w:hAnsi="Calibri" w:cs="Calibri"/>
          <w:sz w:val="20"/>
          <w:szCs w:val="20"/>
          <w:lang w:val="en-AU"/>
        </w:rPr>
        <w:t>Pharmacodynamics and Clinical Pharmacy Department, Grigore T. Popa University of Medicine and Pharmacy, R</w:t>
      </w:r>
      <w:r>
        <w:rPr>
          <w:rFonts w:ascii="Calibri" w:hAnsi="Calibri" w:cs="Calibri"/>
          <w:sz w:val="20"/>
          <w:szCs w:val="20"/>
          <w:lang w:val="en-AU"/>
        </w:rPr>
        <w:t>O</w:t>
      </w:r>
      <w:r w:rsidRPr="00AB0BDD">
        <w:rPr>
          <w:rFonts w:ascii="Calibri" w:hAnsi="Calibri" w:cs="Calibri"/>
          <w:sz w:val="20"/>
          <w:szCs w:val="20"/>
          <w:lang w:val="en-AU"/>
        </w:rPr>
        <w:t>;</w:t>
      </w:r>
    </w:p>
    <w:p w14:paraId="0A06FFCC" w14:textId="17C98C0D" w:rsidR="00B804F2" w:rsidRDefault="002F614A" w:rsidP="006E32E0">
      <w:pPr>
        <w:jc w:val="both"/>
        <w:rPr>
          <w:rFonts w:ascii="Calibri" w:hAnsi="Calibri" w:cs="Calibri"/>
          <w:sz w:val="20"/>
          <w:szCs w:val="20"/>
          <w:lang w:val="en-AU"/>
        </w:rPr>
      </w:pPr>
      <w:r w:rsidRPr="002F614A">
        <w:rPr>
          <w:rFonts w:ascii="Calibri" w:hAnsi="Calibri" w:cs="Calibri"/>
          <w:sz w:val="20"/>
          <w:szCs w:val="20"/>
          <w:vertAlign w:val="superscript"/>
          <w:lang w:val="en-AU"/>
        </w:rPr>
        <w:t>3</w:t>
      </w:r>
      <w:r w:rsidRPr="002F614A">
        <w:rPr>
          <w:rFonts w:ascii="Calibri" w:hAnsi="Calibri" w:cs="Calibri"/>
          <w:sz w:val="20"/>
          <w:szCs w:val="20"/>
          <w:lang w:val="en-AU"/>
        </w:rPr>
        <w:t xml:space="preserve">Department of Physiology, Grigore T. Popa University of Medicine and Pharmacy, </w:t>
      </w:r>
      <w:r>
        <w:rPr>
          <w:rFonts w:ascii="Calibri" w:hAnsi="Calibri" w:cs="Calibri"/>
          <w:sz w:val="20"/>
          <w:szCs w:val="20"/>
          <w:lang w:val="en-AU"/>
        </w:rPr>
        <w:t>RO.</w:t>
      </w:r>
    </w:p>
    <w:p w14:paraId="3CD38DEF" w14:textId="1AE4881F" w:rsidR="001E638E" w:rsidRPr="00BC3C4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Introduction.</w:t>
      </w:r>
      <w:r w:rsidRPr="004E5450">
        <w:rPr>
          <w:rFonts w:ascii="Calibri" w:hAnsi="Calibri" w:cs="Calibri"/>
          <w:sz w:val="20"/>
          <w:szCs w:val="20"/>
          <w:lang w:val="en-AU"/>
        </w:rPr>
        <w:t xml:space="preserve"> </w:t>
      </w:r>
      <w:r w:rsidR="000123A9" w:rsidRPr="000123A9">
        <w:rPr>
          <w:rFonts w:ascii="Calibri" w:hAnsi="Calibri" w:cs="Calibri"/>
          <w:sz w:val="20"/>
          <w:szCs w:val="20"/>
          <w:lang w:val="en-AU"/>
        </w:rPr>
        <w:t>Cannabinoids act through the endocannabinoid system by binding to cannabinoid receptors and modulating cellular functions. Their effects vary significantly depending on the type of cannabinoid, formulation, and target cell population, raising interest in both oncology and inflammation-related research.</w:t>
      </w:r>
    </w:p>
    <w:p w14:paraId="11E74E49" w14:textId="7479E1F2" w:rsidR="00A43807" w:rsidRPr="00A43807" w:rsidRDefault="00A43807" w:rsidP="00A43807">
      <w:pPr>
        <w:jc w:val="both"/>
        <w:rPr>
          <w:rFonts w:ascii="Calibri" w:hAnsi="Calibri" w:cs="Calibri"/>
          <w:b/>
          <w:bCs/>
          <w:sz w:val="20"/>
          <w:szCs w:val="20"/>
          <w:lang w:val="en-AU"/>
        </w:rPr>
      </w:pPr>
      <w:r w:rsidRPr="00A43807">
        <w:rPr>
          <w:rFonts w:ascii="Calibri" w:hAnsi="Calibri" w:cs="Calibri"/>
          <w:b/>
          <w:bCs/>
          <w:sz w:val="20"/>
          <w:szCs w:val="20"/>
          <w:lang w:val="en-AU"/>
        </w:rPr>
        <w:t xml:space="preserve">Aims. </w:t>
      </w:r>
      <w:r w:rsidR="00370530" w:rsidRPr="00370530">
        <w:rPr>
          <w:rFonts w:ascii="Calibri" w:hAnsi="Calibri" w:cs="Calibri"/>
          <w:sz w:val="20"/>
          <w:szCs w:val="20"/>
          <w:lang w:val="en-AU"/>
        </w:rPr>
        <w:t xml:space="preserve">The objective of this study was to investigate cell-specific responses to different </w:t>
      </w:r>
      <w:r w:rsidR="006D6366">
        <w:rPr>
          <w:rFonts w:ascii="Calibri" w:hAnsi="Calibri" w:cs="Calibri"/>
          <w:sz w:val="20"/>
          <w:szCs w:val="20"/>
          <w:lang w:val="en-AU"/>
        </w:rPr>
        <w:t>phyto</w:t>
      </w:r>
      <w:r w:rsidR="00370530" w:rsidRPr="00370530">
        <w:rPr>
          <w:rFonts w:ascii="Calibri" w:hAnsi="Calibri" w:cs="Calibri"/>
          <w:sz w:val="20"/>
          <w:szCs w:val="20"/>
          <w:lang w:val="en-AU"/>
        </w:rPr>
        <w:t xml:space="preserve">cannabinoids and their </w:t>
      </w:r>
      <w:r w:rsidR="00204599">
        <w:rPr>
          <w:rFonts w:ascii="Calibri" w:hAnsi="Calibri" w:cs="Calibri"/>
          <w:sz w:val="20"/>
          <w:szCs w:val="20"/>
          <w:lang w:val="en-AU"/>
        </w:rPr>
        <w:t xml:space="preserve">nano </w:t>
      </w:r>
      <w:r w:rsidR="00370530" w:rsidRPr="00370530">
        <w:rPr>
          <w:rFonts w:ascii="Calibri" w:hAnsi="Calibri" w:cs="Calibri"/>
          <w:sz w:val="20"/>
          <w:szCs w:val="20"/>
          <w:lang w:val="en-AU"/>
        </w:rPr>
        <w:t xml:space="preserve">formulations, with a focus on </w:t>
      </w:r>
      <w:r w:rsidR="00EA77FD" w:rsidRPr="00EA77FD">
        <w:rPr>
          <w:rFonts w:ascii="Calibri" w:hAnsi="Calibri" w:cs="Calibri"/>
          <w:sz w:val="20"/>
          <w:szCs w:val="20"/>
          <w:lang w:val="en-AU"/>
        </w:rPr>
        <w:t>human skin-derived melanoma cell line</w:t>
      </w:r>
      <w:r w:rsidR="00EA77FD">
        <w:rPr>
          <w:rFonts w:ascii="Calibri" w:hAnsi="Calibri" w:cs="Calibri"/>
          <w:sz w:val="20"/>
          <w:szCs w:val="20"/>
          <w:lang w:val="en-AU"/>
        </w:rPr>
        <w:t xml:space="preserve"> </w:t>
      </w:r>
      <w:r w:rsidR="001559E1">
        <w:rPr>
          <w:rFonts w:ascii="Calibri" w:hAnsi="Calibri" w:cs="Calibri"/>
          <w:sz w:val="20"/>
          <w:szCs w:val="20"/>
          <w:lang w:val="en-AU"/>
        </w:rPr>
        <w:t xml:space="preserve">(MEWO) </w:t>
      </w:r>
      <w:r w:rsidR="00370530" w:rsidRPr="00370530">
        <w:rPr>
          <w:rFonts w:ascii="Calibri" w:hAnsi="Calibri" w:cs="Calibri"/>
          <w:sz w:val="20"/>
          <w:szCs w:val="20"/>
          <w:lang w:val="en-AU"/>
        </w:rPr>
        <w:t>and fibroblasts. The goal was to assess how these interactions influence fundamental processes such as proliferation, cytotoxicity, and apoptosis.</w:t>
      </w:r>
    </w:p>
    <w:p w14:paraId="7471573D" w14:textId="53B34D78" w:rsidR="00A43807" w:rsidRPr="00B5123B" w:rsidRDefault="00A43807" w:rsidP="00A43807">
      <w:pPr>
        <w:jc w:val="both"/>
        <w:rPr>
          <w:rFonts w:ascii="Calibri" w:hAnsi="Calibri" w:cs="Calibri"/>
          <w:sz w:val="20"/>
          <w:szCs w:val="20"/>
          <w:lang w:val="en-AU"/>
        </w:rPr>
      </w:pPr>
      <w:r w:rsidRPr="00A43807">
        <w:rPr>
          <w:rFonts w:ascii="Calibri" w:hAnsi="Calibri" w:cs="Calibri"/>
          <w:b/>
          <w:bCs/>
          <w:sz w:val="20"/>
          <w:szCs w:val="20"/>
          <w:lang w:val="en-AU"/>
        </w:rPr>
        <w:t>Methods</w:t>
      </w:r>
      <w:r w:rsidR="00B5123B">
        <w:rPr>
          <w:rFonts w:ascii="Calibri" w:hAnsi="Calibri" w:cs="Calibri"/>
          <w:b/>
          <w:bCs/>
          <w:sz w:val="20"/>
          <w:szCs w:val="20"/>
          <w:lang w:val="en-AU"/>
        </w:rPr>
        <w:t xml:space="preserve">. </w:t>
      </w:r>
      <w:r w:rsidR="00204599" w:rsidRPr="00204599">
        <w:rPr>
          <w:rFonts w:ascii="Calibri" w:hAnsi="Calibri" w:cs="Calibri"/>
          <w:sz w:val="20"/>
          <w:szCs w:val="20"/>
          <w:lang w:val="en-AU"/>
        </w:rPr>
        <w:t xml:space="preserve">Fibroblasts and </w:t>
      </w:r>
      <w:r w:rsidR="001559E1">
        <w:rPr>
          <w:rFonts w:ascii="Calibri" w:hAnsi="Calibri" w:cs="Calibri"/>
          <w:sz w:val="20"/>
          <w:szCs w:val="20"/>
          <w:lang w:val="en-AU"/>
        </w:rPr>
        <w:t>MEWO</w:t>
      </w:r>
      <w:r w:rsidR="00204599" w:rsidRPr="00204599">
        <w:rPr>
          <w:rFonts w:ascii="Calibri" w:hAnsi="Calibri" w:cs="Calibri"/>
          <w:sz w:val="20"/>
          <w:szCs w:val="20"/>
          <w:lang w:val="en-AU"/>
        </w:rPr>
        <w:t xml:space="preserve"> cell lines were exposed to </w:t>
      </w:r>
      <w:r w:rsidR="006D5136">
        <w:rPr>
          <w:rFonts w:ascii="Calibri" w:hAnsi="Calibri" w:cs="Calibri"/>
          <w:sz w:val="20"/>
          <w:szCs w:val="20"/>
          <w:lang w:val="en-AU"/>
        </w:rPr>
        <w:t>different nano formulations</w:t>
      </w:r>
      <w:r w:rsidR="001559E1">
        <w:rPr>
          <w:rFonts w:ascii="Calibri" w:hAnsi="Calibri" w:cs="Calibri"/>
          <w:sz w:val="20"/>
          <w:szCs w:val="20"/>
          <w:lang w:val="en-AU"/>
        </w:rPr>
        <w:t xml:space="preserve"> of phyto</w:t>
      </w:r>
      <w:r w:rsidR="001559E1" w:rsidRPr="00204599">
        <w:rPr>
          <w:rFonts w:ascii="Calibri" w:hAnsi="Calibri" w:cs="Calibri"/>
          <w:sz w:val="20"/>
          <w:szCs w:val="20"/>
          <w:lang w:val="en-AU"/>
        </w:rPr>
        <w:t>cannabinoids</w:t>
      </w:r>
      <w:r w:rsidR="001559E1">
        <w:rPr>
          <w:rFonts w:ascii="Calibri" w:hAnsi="Calibri" w:cs="Calibri"/>
          <w:sz w:val="20"/>
          <w:szCs w:val="20"/>
          <w:lang w:val="en-AU"/>
        </w:rPr>
        <w:t xml:space="preserve"> and simple phytocannabinoids</w:t>
      </w:r>
      <w:r w:rsidR="00204599" w:rsidRPr="00204599">
        <w:rPr>
          <w:rFonts w:ascii="Calibri" w:hAnsi="Calibri" w:cs="Calibri"/>
          <w:sz w:val="20"/>
          <w:szCs w:val="20"/>
          <w:lang w:val="en-AU"/>
        </w:rPr>
        <w:t xml:space="preserve"> under controlled conditions. Proliferation, viability, and morphological parameters were measured, and structural alterations were documented by microscopy.</w:t>
      </w:r>
    </w:p>
    <w:p w14:paraId="7F72F4A6" w14:textId="3358C995" w:rsidR="00711813" w:rsidRPr="00A43807" w:rsidRDefault="00711813" w:rsidP="00A43807">
      <w:pPr>
        <w:jc w:val="both"/>
        <w:rPr>
          <w:rFonts w:ascii="Calibri" w:hAnsi="Calibri" w:cs="Calibri"/>
          <w:sz w:val="20"/>
          <w:szCs w:val="20"/>
          <w:lang w:val="en-AU"/>
        </w:rPr>
      </w:pPr>
      <w:r w:rsidRPr="00A43807">
        <w:rPr>
          <w:rFonts w:ascii="Calibri" w:hAnsi="Calibri" w:cs="Calibri"/>
          <w:b/>
          <w:bCs/>
          <w:sz w:val="20"/>
          <w:szCs w:val="20"/>
          <w:lang w:val="en-AU"/>
        </w:rPr>
        <w:t>Results.</w:t>
      </w:r>
      <w:r w:rsidRPr="00A43807">
        <w:rPr>
          <w:rFonts w:ascii="Calibri" w:hAnsi="Calibri" w:cs="Calibri"/>
          <w:sz w:val="20"/>
          <w:szCs w:val="20"/>
          <w:lang w:val="en-AU"/>
        </w:rPr>
        <w:t xml:space="preserve"> </w:t>
      </w:r>
      <w:r w:rsidR="00760BF1" w:rsidRPr="00760BF1">
        <w:rPr>
          <w:rFonts w:ascii="Calibri" w:hAnsi="Calibri" w:cs="Calibri"/>
          <w:sz w:val="20"/>
          <w:szCs w:val="20"/>
          <w:lang w:val="en-AU"/>
        </w:rPr>
        <w:t xml:space="preserve">At low concentrations, </w:t>
      </w:r>
      <w:r w:rsidR="001559E1">
        <w:rPr>
          <w:rFonts w:ascii="Calibri" w:hAnsi="Calibri" w:cs="Calibri"/>
          <w:sz w:val="20"/>
          <w:szCs w:val="20"/>
          <w:lang w:val="en-AU"/>
        </w:rPr>
        <w:t>different</w:t>
      </w:r>
      <w:r w:rsidR="00760BF1" w:rsidRPr="00760BF1">
        <w:rPr>
          <w:rFonts w:ascii="Calibri" w:hAnsi="Calibri" w:cs="Calibri"/>
          <w:sz w:val="20"/>
          <w:szCs w:val="20"/>
          <w:lang w:val="en-AU"/>
        </w:rPr>
        <w:t xml:space="preserve"> cannabinoids</w:t>
      </w:r>
      <w:r w:rsidR="000F2A14">
        <w:rPr>
          <w:rFonts w:ascii="Calibri" w:hAnsi="Calibri" w:cs="Calibri"/>
          <w:sz w:val="20"/>
          <w:szCs w:val="20"/>
          <w:lang w:val="en-AU"/>
        </w:rPr>
        <w:t xml:space="preserve"> or </w:t>
      </w:r>
      <w:r w:rsidR="001559E1">
        <w:rPr>
          <w:rFonts w:ascii="Calibri" w:hAnsi="Calibri" w:cs="Calibri"/>
          <w:sz w:val="20"/>
          <w:szCs w:val="20"/>
          <w:lang w:val="en-AU"/>
        </w:rPr>
        <w:t xml:space="preserve">nano </w:t>
      </w:r>
      <w:r w:rsidR="000F2A14">
        <w:rPr>
          <w:rFonts w:ascii="Calibri" w:hAnsi="Calibri" w:cs="Calibri"/>
          <w:sz w:val="20"/>
          <w:szCs w:val="20"/>
          <w:lang w:val="en-AU"/>
        </w:rPr>
        <w:t>formulations</w:t>
      </w:r>
      <w:r w:rsidR="00760BF1" w:rsidRPr="00760BF1">
        <w:rPr>
          <w:rFonts w:ascii="Calibri" w:hAnsi="Calibri" w:cs="Calibri"/>
          <w:sz w:val="20"/>
          <w:szCs w:val="20"/>
          <w:lang w:val="en-AU"/>
        </w:rPr>
        <w:t xml:space="preserve"> promoted proliferation, while at higher concentrations they mainly induced cytotoxicity. Responses varied according to cannabinoid type, formulation, cell line, and experimental conditions. Morphological changes included cytoplasmic vacuolization in tumour cells and altered neurite outgrowth in </w:t>
      </w:r>
      <w:r w:rsidR="00A52503">
        <w:rPr>
          <w:rFonts w:ascii="Calibri" w:hAnsi="Calibri" w:cs="Calibri"/>
          <w:sz w:val="20"/>
          <w:szCs w:val="20"/>
          <w:lang w:val="en-AU"/>
        </w:rPr>
        <w:t>fibroblasts</w:t>
      </w:r>
      <w:r w:rsidR="00760BF1" w:rsidRPr="00760BF1">
        <w:rPr>
          <w:rFonts w:ascii="Calibri" w:hAnsi="Calibri" w:cs="Calibri"/>
          <w:sz w:val="20"/>
          <w:szCs w:val="20"/>
          <w:lang w:val="en-AU"/>
        </w:rPr>
        <w:t>.</w:t>
      </w:r>
    </w:p>
    <w:p w14:paraId="3A09EC12" w14:textId="507A1BB7" w:rsidR="002E4984" w:rsidRDefault="00711813" w:rsidP="001E638E">
      <w:pPr>
        <w:jc w:val="both"/>
        <w:rPr>
          <w:rFonts w:ascii="Calibri" w:hAnsi="Calibri" w:cs="Calibri"/>
          <w:sz w:val="20"/>
          <w:szCs w:val="20"/>
          <w:lang w:val="en-AU"/>
        </w:rPr>
      </w:pPr>
      <w:r w:rsidRPr="001A7CC9">
        <w:rPr>
          <w:rFonts w:ascii="Calibri" w:hAnsi="Calibri" w:cs="Calibri"/>
          <w:b/>
          <w:bCs/>
          <w:sz w:val="20"/>
          <w:szCs w:val="20"/>
          <w:lang w:val="en-AU"/>
        </w:rPr>
        <w:t>Discussion.</w:t>
      </w:r>
      <w:r w:rsidRPr="001A7CC9">
        <w:rPr>
          <w:rFonts w:ascii="Calibri" w:hAnsi="Calibri" w:cs="Calibri"/>
          <w:sz w:val="20"/>
          <w:szCs w:val="20"/>
          <w:lang w:val="en-AU"/>
        </w:rPr>
        <w:t xml:space="preserve"> </w:t>
      </w:r>
      <w:r w:rsidR="00A84DDB">
        <w:rPr>
          <w:rFonts w:ascii="Calibri" w:hAnsi="Calibri" w:cs="Calibri"/>
          <w:sz w:val="20"/>
          <w:szCs w:val="20"/>
          <w:lang w:val="en-AU"/>
        </w:rPr>
        <w:t>Different c</w:t>
      </w:r>
      <w:r w:rsidR="00547647" w:rsidRPr="00547647">
        <w:rPr>
          <w:rFonts w:ascii="Calibri" w:hAnsi="Calibri" w:cs="Calibri"/>
          <w:sz w:val="20"/>
          <w:szCs w:val="20"/>
          <w:lang w:val="en-AU"/>
        </w:rPr>
        <w:t>annabinoids</w:t>
      </w:r>
      <w:r w:rsidR="00A84DDB">
        <w:rPr>
          <w:rFonts w:ascii="Calibri" w:hAnsi="Calibri" w:cs="Calibri"/>
          <w:sz w:val="20"/>
          <w:szCs w:val="20"/>
          <w:lang w:val="en-AU"/>
        </w:rPr>
        <w:t xml:space="preserve"> nano formulations</w:t>
      </w:r>
      <w:r w:rsidR="00547647" w:rsidRPr="00547647">
        <w:rPr>
          <w:rFonts w:ascii="Calibri" w:hAnsi="Calibri" w:cs="Calibri"/>
          <w:sz w:val="20"/>
          <w:szCs w:val="20"/>
          <w:lang w:val="en-AU"/>
        </w:rPr>
        <w:t xml:space="preserve"> generate</w:t>
      </w:r>
      <w:r w:rsidR="00A84DDB">
        <w:rPr>
          <w:rFonts w:ascii="Calibri" w:hAnsi="Calibri" w:cs="Calibri"/>
          <w:sz w:val="20"/>
          <w:szCs w:val="20"/>
          <w:lang w:val="en-AU"/>
        </w:rPr>
        <w:t>d</w:t>
      </w:r>
      <w:r w:rsidR="00547647" w:rsidRPr="00547647">
        <w:rPr>
          <w:rFonts w:ascii="Calibri" w:hAnsi="Calibri" w:cs="Calibri"/>
          <w:sz w:val="20"/>
          <w:szCs w:val="20"/>
          <w:lang w:val="en-AU"/>
        </w:rPr>
        <w:t xml:space="preserve"> diverse and cell-specific responses, ranging from proliferative to cytotoxic, highlighting their complex biological activity. </w:t>
      </w:r>
      <w:r w:rsidR="00D117B1" w:rsidRPr="00D117B1">
        <w:rPr>
          <w:rFonts w:ascii="Calibri" w:hAnsi="Calibri" w:cs="Calibri"/>
          <w:sz w:val="20"/>
          <w:szCs w:val="20"/>
          <w:lang w:val="en-AU"/>
        </w:rPr>
        <w:t xml:space="preserve">As the future CANTAVAC candidates must meet EU-GMP standards, our </w:t>
      </w:r>
      <w:r w:rsidR="00D117B1" w:rsidRPr="00D117B1">
        <w:rPr>
          <w:rFonts w:ascii="Calibri" w:hAnsi="Calibri" w:cs="Calibri"/>
          <w:i/>
          <w:iCs/>
          <w:sz w:val="20"/>
          <w:szCs w:val="20"/>
          <w:lang w:val="en-AU"/>
        </w:rPr>
        <w:t>in</w:t>
      </w:r>
      <w:r w:rsidR="00D117B1">
        <w:rPr>
          <w:rFonts w:ascii="Calibri" w:hAnsi="Calibri" w:cs="Calibri"/>
          <w:i/>
          <w:iCs/>
          <w:sz w:val="20"/>
          <w:szCs w:val="20"/>
          <w:lang w:val="en-AU"/>
        </w:rPr>
        <w:t xml:space="preserve"> </w:t>
      </w:r>
      <w:r w:rsidR="00D117B1" w:rsidRPr="00D117B1">
        <w:rPr>
          <w:rFonts w:ascii="Calibri" w:hAnsi="Calibri" w:cs="Calibri"/>
          <w:i/>
          <w:iCs/>
          <w:sz w:val="20"/>
          <w:szCs w:val="20"/>
          <w:lang w:val="en-AU"/>
        </w:rPr>
        <w:t>vitro</w:t>
      </w:r>
      <w:r w:rsidR="00D117B1" w:rsidRPr="00D117B1">
        <w:rPr>
          <w:rFonts w:ascii="Calibri" w:hAnsi="Calibri" w:cs="Calibri"/>
          <w:sz w:val="20"/>
          <w:szCs w:val="20"/>
          <w:lang w:val="en-AU"/>
        </w:rPr>
        <w:t xml:space="preserve"> assays provide a solid framework for product development. This work ads the methodological expertise, supports biomarker-oriented research, and opens perspectives for innovative preclinical models and translational strategies.</w:t>
      </w:r>
    </w:p>
    <w:p w14:paraId="6F7AEA6B" w14:textId="0ACB2EA2" w:rsidR="00AB0BDD" w:rsidRPr="00AB0BDD" w:rsidRDefault="007100C5" w:rsidP="001E638E">
      <w:pPr>
        <w:jc w:val="both"/>
        <w:rPr>
          <w:rFonts w:ascii="Calibri" w:hAnsi="Calibri" w:cs="Calibri"/>
          <w:sz w:val="20"/>
          <w:szCs w:val="20"/>
        </w:rPr>
      </w:pPr>
      <w:r w:rsidRPr="007100C5">
        <w:rPr>
          <w:rFonts w:ascii="Calibri" w:hAnsi="Calibri" w:cs="Calibri"/>
          <w:b/>
          <w:bCs/>
          <w:sz w:val="20"/>
          <w:szCs w:val="20"/>
        </w:rPr>
        <w:t>Funding:</w:t>
      </w:r>
      <w:r w:rsidRPr="007100C5">
        <w:rPr>
          <w:rFonts w:ascii="Calibri" w:hAnsi="Calibri" w:cs="Calibri"/>
          <w:sz w:val="20"/>
          <w:szCs w:val="20"/>
        </w:rPr>
        <w:t xml:space="preserve"> </w:t>
      </w:r>
      <w:r w:rsidR="005A62D9" w:rsidRPr="005A62D9">
        <w:rPr>
          <w:rFonts w:ascii="Calibri" w:hAnsi="Calibri" w:cs="Calibri"/>
          <w:sz w:val="20"/>
          <w:szCs w:val="20"/>
        </w:rPr>
        <w:t>Acknowledgement is given to The Health Program (PS) 2021-2027, Policy Objective 1, Priority 5, project title "Development of translational research for vaccines, serums and other biological drugs - Acronym CANTAVAC 2.0”, SMIS code 326920.</w:t>
      </w:r>
    </w:p>
    <w:sectPr w:rsidR="00AB0BDD" w:rsidRPr="00AB0BDD"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123A9"/>
    <w:rsid w:val="0001414D"/>
    <w:rsid w:val="000204CE"/>
    <w:rsid w:val="000355A0"/>
    <w:rsid w:val="000A4FA6"/>
    <w:rsid w:val="000F2A14"/>
    <w:rsid w:val="00137588"/>
    <w:rsid w:val="001559E1"/>
    <w:rsid w:val="00172654"/>
    <w:rsid w:val="00194D2A"/>
    <w:rsid w:val="001A7CC9"/>
    <w:rsid w:val="001E638E"/>
    <w:rsid w:val="00204599"/>
    <w:rsid w:val="002226BB"/>
    <w:rsid w:val="002272B0"/>
    <w:rsid w:val="00242257"/>
    <w:rsid w:val="002E4984"/>
    <w:rsid w:val="002F614A"/>
    <w:rsid w:val="00300B92"/>
    <w:rsid w:val="003238D9"/>
    <w:rsid w:val="003664FA"/>
    <w:rsid w:val="00370530"/>
    <w:rsid w:val="00387491"/>
    <w:rsid w:val="003A6AD8"/>
    <w:rsid w:val="003D69F6"/>
    <w:rsid w:val="003E10F3"/>
    <w:rsid w:val="00444224"/>
    <w:rsid w:val="00477743"/>
    <w:rsid w:val="00483B05"/>
    <w:rsid w:val="004D0050"/>
    <w:rsid w:val="004E28B9"/>
    <w:rsid w:val="004E50FC"/>
    <w:rsid w:val="004E5450"/>
    <w:rsid w:val="0054056C"/>
    <w:rsid w:val="00547647"/>
    <w:rsid w:val="0059609A"/>
    <w:rsid w:val="00597659"/>
    <w:rsid w:val="005A62D9"/>
    <w:rsid w:val="005D1700"/>
    <w:rsid w:val="005E48A2"/>
    <w:rsid w:val="005E62BE"/>
    <w:rsid w:val="006D5136"/>
    <w:rsid w:val="006D6366"/>
    <w:rsid w:val="006E32E0"/>
    <w:rsid w:val="006E4FDE"/>
    <w:rsid w:val="007100C5"/>
    <w:rsid w:val="00711813"/>
    <w:rsid w:val="00724E3C"/>
    <w:rsid w:val="00743C46"/>
    <w:rsid w:val="00744EF7"/>
    <w:rsid w:val="00760B17"/>
    <w:rsid w:val="00760BF1"/>
    <w:rsid w:val="007A7199"/>
    <w:rsid w:val="00807E0B"/>
    <w:rsid w:val="00850F96"/>
    <w:rsid w:val="00857444"/>
    <w:rsid w:val="00885303"/>
    <w:rsid w:val="00886975"/>
    <w:rsid w:val="008909C9"/>
    <w:rsid w:val="008B37AD"/>
    <w:rsid w:val="008D559D"/>
    <w:rsid w:val="00947B77"/>
    <w:rsid w:val="009B1C21"/>
    <w:rsid w:val="009E2228"/>
    <w:rsid w:val="009F06D6"/>
    <w:rsid w:val="00A00784"/>
    <w:rsid w:val="00A022DC"/>
    <w:rsid w:val="00A266B4"/>
    <w:rsid w:val="00A43807"/>
    <w:rsid w:val="00A52503"/>
    <w:rsid w:val="00A71DEF"/>
    <w:rsid w:val="00A75750"/>
    <w:rsid w:val="00A84DDB"/>
    <w:rsid w:val="00AB0BDD"/>
    <w:rsid w:val="00AE2DA6"/>
    <w:rsid w:val="00AF7241"/>
    <w:rsid w:val="00B05752"/>
    <w:rsid w:val="00B5123B"/>
    <w:rsid w:val="00B804F2"/>
    <w:rsid w:val="00BC3C40"/>
    <w:rsid w:val="00BC5FCC"/>
    <w:rsid w:val="00BE1870"/>
    <w:rsid w:val="00C132EC"/>
    <w:rsid w:val="00C60A71"/>
    <w:rsid w:val="00CC2943"/>
    <w:rsid w:val="00D117B1"/>
    <w:rsid w:val="00D55F3B"/>
    <w:rsid w:val="00DA2731"/>
    <w:rsid w:val="00DE3FF4"/>
    <w:rsid w:val="00EA77FD"/>
    <w:rsid w:val="00EB209A"/>
    <w:rsid w:val="00EF12F3"/>
    <w:rsid w:val="00F02477"/>
    <w:rsid w:val="00F90F73"/>
    <w:rsid w:val="00F96CD7"/>
    <w:rsid w:val="00F97620"/>
    <w:rsid w:val="00FC57BF"/>
    <w:rsid w:val="00FD10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F20CD"/>
  <w15:chartTrackingRefBased/>
  <w15:docId w15:val="{7226D26C-97E8-4E14-9B80-7B5FD895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lu1">
    <w:name w:val="heading 1"/>
    <w:basedOn w:val="Normal"/>
    <w:next w:val="Normal"/>
    <w:qFormat/>
    <w:pPr>
      <w:keepNext/>
      <w:spacing w:before="240" w:after="60"/>
      <w:outlineLvl w:val="0"/>
    </w:pPr>
    <w:rPr>
      <w:b/>
      <w:kern w:val="28"/>
      <w:sz w:val="28"/>
      <w:szCs w:val="20"/>
    </w:rPr>
  </w:style>
  <w:style w:type="paragraph" w:styleId="Titlu3">
    <w:name w:val="heading 3"/>
    <w:basedOn w:val="Normal"/>
    <w:next w:val="Normal"/>
    <w:qFormat/>
    <w:pPr>
      <w:keepNext/>
      <w:spacing w:before="120" w:after="60"/>
      <w:jc w:val="center"/>
      <w:outlineLvl w:val="2"/>
    </w:pPr>
    <w:rPr>
      <w:b/>
      <w:caps/>
      <w:szCs w:val="20"/>
    </w:rPr>
  </w:style>
  <w:style w:type="paragraph" w:styleId="Titlu5">
    <w:name w:val="heading 5"/>
    <w:basedOn w:val="Normal"/>
    <w:next w:val="Normal"/>
    <w:link w:val="Titlu5Caracter"/>
    <w:uiPriority w:val="9"/>
    <w:qFormat/>
    <w:rsid w:val="00420F72"/>
    <w:pPr>
      <w:spacing w:before="240" w:after="60"/>
      <w:outlineLvl w:val="4"/>
    </w:pPr>
    <w:rPr>
      <w:rFonts w:ascii="Calibri" w:eastAsia="PMingLiU" w:hAnsi="Calibri"/>
      <w:b/>
      <w:bCs/>
      <w:i/>
      <w:iCs/>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3">
    <w:name w:val="Body Text Indent 3"/>
    <w:basedOn w:val="Normal"/>
    <w:semiHidden/>
    <w:pPr>
      <w:spacing w:before="120" w:after="120"/>
      <w:ind w:left="-90"/>
      <w:jc w:val="center"/>
    </w:pPr>
    <w:rPr>
      <w:rFonts w:ascii="Times" w:hAnsi="Times"/>
      <w:szCs w:val="20"/>
    </w:rPr>
  </w:style>
  <w:style w:type="character" w:customStyle="1" w:styleId="Titlu5Caracter">
    <w:name w:val="Titlu 5 Caracter"/>
    <w:link w:val="Titlu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TextnBalon">
    <w:name w:val="Balloon Text"/>
    <w:basedOn w:val="Normal"/>
    <w:link w:val="TextnBalonCaracter"/>
    <w:uiPriority w:val="99"/>
    <w:semiHidden/>
    <w:unhideWhenUsed/>
    <w:rsid w:val="00826B31"/>
    <w:rPr>
      <w:rFonts w:ascii="Tahoma" w:hAnsi="Tahoma" w:cs="Tahoma"/>
      <w:sz w:val="16"/>
      <w:szCs w:val="16"/>
    </w:rPr>
  </w:style>
  <w:style w:type="character" w:customStyle="1" w:styleId="TextnBalonCaracter">
    <w:name w:val="Text în Balon Caracter"/>
    <w:link w:val="TextnBalon"/>
    <w:uiPriority w:val="99"/>
    <w:semiHidden/>
    <w:rsid w:val="00826B31"/>
    <w:rPr>
      <w:rFonts w:ascii="Tahoma" w:hAnsi="Tahoma" w:cs="Tahoma"/>
      <w:sz w:val="16"/>
      <w:szCs w:val="16"/>
      <w:lang w:val="en-US" w:eastAsia="en-US"/>
    </w:rPr>
  </w:style>
  <w:style w:type="character" w:styleId="Robust">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MeniuneNerezolvat">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A71F3-766E-4559-848C-6D5557F7ECBB}">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3.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324</Words>
  <Characters>2282</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Submission Format for ConnectED 2007</vt:lpstr>
      <vt:lpstr>Submission Format for ConnectED 2007</vt:lpstr>
    </vt:vector>
  </TitlesOfParts>
  <Company>clems</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leo filipiuc</cp:lastModifiedBy>
  <cp:revision>27</cp:revision>
  <cp:lastPrinted>2013-06-13T12:15:00Z</cp:lastPrinted>
  <dcterms:created xsi:type="dcterms:W3CDTF">2025-09-14T19:41:00Z</dcterms:created>
  <dcterms:modified xsi:type="dcterms:W3CDTF">2025-09-15T10:32:00Z</dcterms:modified>
</cp:coreProperties>
</file>