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0104" w14:textId="4D2F037D" w:rsidR="002C2340" w:rsidRDefault="0013382E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Unique </w:t>
      </w:r>
      <w:r w:rsidR="00FB11DB">
        <w:rPr>
          <w:rFonts w:ascii="Calibri" w:hAnsi="Calibri" w:cs="Calibri"/>
          <w:b/>
          <w:sz w:val="20"/>
          <w:szCs w:val="20"/>
          <w:lang w:val="en-AU"/>
        </w:rPr>
        <w:t xml:space="preserve">translational </w:t>
      </w:r>
      <w:r>
        <w:rPr>
          <w:rFonts w:ascii="Calibri" w:hAnsi="Calibri" w:cs="Calibri"/>
          <w:b/>
          <w:sz w:val="20"/>
          <w:szCs w:val="20"/>
          <w:lang w:val="en-AU"/>
        </w:rPr>
        <w:t>c</w:t>
      </w:r>
      <w:r w:rsidR="00522271">
        <w:rPr>
          <w:rFonts w:ascii="Calibri" w:hAnsi="Calibri" w:cs="Calibri"/>
          <w:b/>
          <w:sz w:val="20"/>
          <w:szCs w:val="20"/>
          <w:lang w:val="en-AU"/>
        </w:rPr>
        <w:t xml:space="preserve">linical pharmacology challenges </w:t>
      </w:r>
      <w:r w:rsidR="00FF22C1">
        <w:rPr>
          <w:rFonts w:ascii="Calibri" w:hAnsi="Calibri" w:cs="Calibri"/>
          <w:b/>
          <w:sz w:val="20"/>
          <w:szCs w:val="20"/>
          <w:lang w:val="en-AU"/>
        </w:rPr>
        <w:t>with</w:t>
      </w:r>
      <w:r w:rsidR="00B767E7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F3417F">
        <w:rPr>
          <w:rFonts w:ascii="Calibri" w:hAnsi="Calibri" w:cs="Calibri"/>
          <w:b/>
          <w:sz w:val="20"/>
          <w:szCs w:val="20"/>
          <w:lang w:val="en-AU"/>
        </w:rPr>
        <w:t>novel</w:t>
      </w:r>
      <w:r w:rsidR="00032D6E">
        <w:rPr>
          <w:rFonts w:ascii="Calibri" w:hAnsi="Calibri" w:cs="Calibri"/>
          <w:b/>
          <w:sz w:val="20"/>
          <w:szCs w:val="20"/>
          <w:lang w:val="en-AU"/>
        </w:rPr>
        <w:t xml:space="preserve">, non-traditional </w:t>
      </w:r>
      <w:r w:rsidR="00B100CB">
        <w:rPr>
          <w:rFonts w:ascii="Calibri" w:hAnsi="Calibri" w:cs="Calibri"/>
          <w:b/>
          <w:sz w:val="20"/>
          <w:szCs w:val="20"/>
          <w:lang w:val="en-AU"/>
        </w:rPr>
        <w:t>drug molecules</w:t>
      </w:r>
      <w:r w:rsidR="00F3417F">
        <w:rPr>
          <w:rFonts w:ascii="Calibri" w:hAnsi="Calibri" w:cs="Calibri"/>
          <w:b/>
          <w:sz w:val="20"/>
          <w:szCs w:val="20"/>
          <w:lang w:val="en-AU"/>
        </w:rPr>
        <w:t xml:space="preserve">: </w:t>
      </w:r>
      <w:r w:rsidR="00FF22C1">
        <w:rPr>
          <w:rFonts w:ascii="Calibri" w:hAnsi="Calibri" w:cs="Calibri"/>
          <w:b/>
          <w:sz w:val="20"/>
          <w:szCs w:val="20"/>
          <w:lang w:val="en-AU"/>
        </w:rPr>
        <w:t xml:space="preserve">the </w:t>
      </w:r>
      <w:r w:rsidR="00F3417F">
        <w:rPr>
          <w:rFonts w:ascii="Calibri" w:hAnsi="Calibri" w:cs="Calibri"/>
          <w:b/>
          <w:sz w:val="20"/>
          <w:szCs w:val="20"/>
          <w:lang w:val="en-AU"/>
        </w:rPr>
        <w:t xml:space="preserve">example of </w:t>
      </w:r>
      <w:r w:rsidR="000417B9">
        <w:rPr>
          <w:rFonts w:ascii="Calibri" w:hAnsi="Calibri" w:cs="Calibri"/>
          <w:b/>
          <w:sz w:val="20"/>
          <w:szCs w:val="20"/>
          <w:lang w:val="en-AU"/>
        </w:rPr>
        <w:t>si</w:t>
      </w:r>
      <w:r w:rsidR="00B05516">
        <w:rPr>
          <w:rFonts w:ascii="Calibri" w:hAnsi="Calibri" w:cs="Calibri"/>
          <w:b/>
          <w:sz w:val="20"/>
          <w:szCs w:val="20"/>
          <w:lang w:val="en-AU"/>
        </w:rPr>
        <w:t>RNA</w:t>
      </w:r>
      <w:r w:rsidR="000417B9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B05516">
        <w:rPr>
          <w:rFonts w:ascii="Calibri" w:hAnsi="Calibri" w:cs="Calibri"/>
          <w:b/>
          <w:sz w:val="20"/>
          <w:szCs w:val="20"/>
          <w:lang w:val="en-AU"/>
        </w:rPr>
        <w:t>therapeutics</w:t>
      </w:r>
      <w:r w:rsidR="00522271">
        <w:rPr>
          <w:rFonts w:ascii="Calibri" w:hAnsi="Calibri" w:cs="Calibri"/>
          <w:b/>
          <w:sz w:val="20"/>
          <w:szCs w:val="20"/>
          <w:lang w:val="en-AU"/>
        </w:rPr>
        <w:t xml:space="preserve"> </w:t>
      </w:r>
    </w:p>
    <w:p w14:paraId="27BAA9EE" w14:textId="77777777" w:rsidR="002C2340" w:rsidRPr="000B7ADE" w:rsidRDefault="00345BED" w:rsidP="00466F1D">
      <w:pPr>
        <w:pStyle w:val="Default"/>
        <w:jc w:val="both"/>
        <w:rPr>
          <w:rFonts w:eastAsia="Times New Roman"/>
          <w:color w:val="auto"/>
          <w:sz w:val="20"/>
          <w:szCs w:val="20"/>
          <w:lang w:val="en-AU"/>
        </w:rPr>
      </w:pPr>
      <w:r w:rsidRPr="000B7ADE">
        <w:rPr>
          <w:rFonts w:eastAsia="Times New Roman"/>
          <w:color w:val="auto"/>
          <w:sz w:val="20"/>
          <w:szCs w:val="20"/>
          <w:lang w:val="en-AU"/>
        </w:rPr>
        <w:t>Thomas M Polasek</w:t>
      </w:r>
      <w:r w:rsidR="000B7ADE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0B7ADE">
        <w:rPr>
          <w:rFonts w:eastAsia="Times New Roman"/>
          <w:color w:val="auto"/>
          <w:sz w:val="20"/>
          <w:szCs w:val="20"/>
          <w:vertAlign w:val="superscript"/>
          <w:lang w:val="en-AU"/>
        </w:rPr>
        <w:t>,</w:t>
      </w:r>
      <w:r w:rsidR="000B7ADE">
        <w:rPr>
          <w:rFonts w:eastAsia="Times New Roman"/>
          <w:color w:val="auto"/>
          <w:sz w:val="20"/>
          <w:szCs w:val="20"/>
          <w:vertAlign w:val="superscript"/>
          <w:lang w:val="en-AU"/>
        </w:rPr>
        <w:t>2</w:t>
      </w:r>
      <w:r w:rsidR="00F13BC9">
        <w:rPr>
          <w:rFonts w:eastAsia="Times New Roman"/>
          <w:color w:val="auto"/>
          <w:sz w:val="20"/>
          <w:szCs w:val="20"/>
          <w:lang w:val="en-AU"/>
        </w:rPr>
        <w:t xml:space="preserve">. </w:t>
      </w:r>
      <w:r w:rsidR="002C2340" w:rsidRPr="000B7ADE">
        <w:rPr>
          <w:rFonts w:eastAsia="Times New Roman"/>
          <w:color w:val="auto"/>
          <w:sz w:val="20"/>
          <w:szCs w:val="20"/>
          <w:lang w:val="en-AU"/>
        </w:rPr>
        <w:t>Centre for Medicine Use and Safety, Monash University</w:t>
      </w:r>
      <w:r w:rsidR="000B7ADE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="002C2340" w:rsidRPr="000B7ADE">
        <w:rPr>
          <w:rFonts w:eastAsia="Times New Roman"/>
          <w:color w:val="auto"/>
          <w:sz w:val="20"/>
          <w:szCs w:val="20"/>
          <w:lang w:val="en-AU"/>
        </w:rPr>
        <w:t xml:space="preserve">, Melbourne, VIC, Australia; </w:t>
      </w:r>
      <w:r w:rsidR="000B7ADE">
        <w:rPr>
          <w:rFonts w:eastAsia="Times New Roman"/>
          <w:color w:val="auto"/>
          <w:sz w:val="20"/>
          <w:szCs w:val="20"/>
          <w:lang w:val="en-AU"/>
        </w:rPr>
        <w:t>CMAX Clinical Research</w:t>
      </w:r>
      <w:r w:rsidR="000B7ADE">
        <w:rPr>
          <w:rFonts w:eastAsia="Times New Roman"/>
          <w:color w:val="auto"/>
          <w:sz w:val="20"/>
          <w:szCs w:val="20"/>
          <w:vertAlign w:val="superscript"/>
          <w:lang w:val="en-AU"/>
        </w:rPr>
        <w:t>2</w:t>
      </w:r>
      <w:r w:rsidR="002C2340" w:rsidRPr="000B7ADE">
        <w:rPr>
          <w:rFonts w:eastAsia="Times New Roman"/>
          <w:color w:val="auto"/>
          <w:sz w:val="20"/>
          <w:szCs w:val="20"/>
          <w:lang w:val="en-AU"/>
        </w:rPr>
        <w:t xml:space="preserve">, </w:t>
      </w:r>
      <w:r w:rsidR="000B7ADE">
        <w:rPr>
          <w:rFonts w:eastAsia="Times New Roman"/>
          <w:color w:val="auto"/>
          <w:sz w:val="20"/>
          <w:szCs w:val="20"/>
          <w:lang w:val="en-AU"/>
        </w:rPr>
        <w:t>Adelaide</w:t>
      </w:r>
      <w:r w:rsidR="002C2340" w:rsidRPr="000B7ADE">
        <w:rPr>
          <w:rFonts w:eastAsia="Times New Roman"/>
          <w:color w:val="auto"/>
          <w:sz w:val="20"/>
          <w:szCs w:val="20"/>
          <w:lang w:val="en-AU"/>
        </w:rPr>
        <w:t xml:space="preserve">, </w:t>
      </w:r>
      <w:r w:rsidR="000B7ADE">
        <w:rPr>
          <w:rFonts w:eastAsia="Times New Roman"/>
          <w:color w:val="auto"/>
          <w:sz w:val="20"/>
          <w:szCs w:val="20"/>
          <w:lang w:val="en-AU"/>
        </w:rPr>
        <w:t>SA</w:t>
      </w:r>
      <w:r w:rsidR="002C2340" w:rsidRPr="000B7ADE">
        <w:rPr>
          <w:rFonts w:eastAsia="Times New Roman"/>
          <w:color w:val="auto"/>
          <w:sz w:val="20"/>
          <w:szCs w:val="20"/>
          <w:lang w:val="en-AU"/>
        </w:rPr>
        <w:t xml:space="preserve">, </w:t>
      </w:r>
      <w:r w:rsidR="000B7ADE">
        <w:rPr>
          <w:rFonts w:eastAsia="Times New Roman"/>
          <w:color w:val="auto"/>
          <w:sz w:val="20"/>
          <w:szCs w:val="20"/>
          <w:lang w:val="en-AU"/>
        </w:rPr>
        <w:t>Australia</w:t>
      </w:r>
      <w:r w:rsidR="002C2340" w:rsidRPr="000B7ADE">
        <w:rPr>
          <w:rFonts w:eastAsia="Times New Roman"/>
          <w:color w:val="auto"/>
          <w:sz w:val="20"/>
          <w:szCs w:val="20"/>
          <w:lang w:val="en-AU"/>
        </w:rPr>
        <w:t xml:space="preserve">. </w:t>
      </w:r>
    </w:p>
    <w:p w14:paraId="3F15E122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C146A37" w14:textId="437B9943" w:rsidR="00D209B5" w:rsidRDefault="00522271" w:rsidP="00522271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Drugs </w:t>
      </w:r>
      <w:r w:rsidR="005A5937">
        <w:rPr>
          <w:rFonts w:ascii="Calibri" w:hAnsi="Calibri" w:cs="Calibri"/>
          <w:sz w:val="20"/>
          <w:szCs w:val="20"/>
          <w:lang w:val="en-AU"/>
        </w:rPr>
        <w:t>are</w:t>
      </w:r>
      <w:r w:rsidR="00DB091E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traditionally</w:t>
      </w:r>
      <w:r w:rsidR="007630C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02B09">
        <w:rPr>
          <w:rFonts w:ascii="Calibri" w:hAnsi="Calibri" w:cs="Calibri"/>
          <w:sz w:val="20"/>
          <w:szCs w:val="20"/>
          <w:lang w:val="en-AU"/>
        </w:rPr>
        <w:t>low molecular weight chemicals (</w:t>
      </w:r>
      <w:r w:rsidR="00007879">
        <w:rPr>
          <w:rFonts w:ascii="Calibri" w:hAnsi="Calibri" w:cs="Calibri"/>
          <w:sz w:val="20"/>
          <w:szCs w:val="20"/>
          <w:lang w:val="en-AU"/>
        </w:rPr>
        <w:t>“</w:t>
      </w:r>
      <w:r>
        <w:rPr>
          <w:rFonts w:ascii="Calibri" w:hAnsi="Calibri" w:cs="Calibri"/>
          <w:sz w:val="20"/>
          <w:szCs w:val="20"/>
          <w:lang w:val="en-AU"/>
        </w:rPr>
        <w:t>small molecules</w:t>
      </w:r>
      <w:r w:rsidR="00007879">
        <w:rPr>
          <w:rFonts w:ascii="Calibri" w:hAnsi="Calibri" w:cs="Calibri"/>
          <w:sz w:val="20"/>
          <w:szCs w:val="20"/>
          <w:lang w:val="en-AU"/>
        </w:rPr>
        <w:t>”) or high molecular weight proteins (“</w:t>
      </w:r>
      <w:r>
        <w:rPr>
          <w:rFonts w:ascii="Calibri" w:hAnsi="Calibri" w:cs="Calibri"/>
          <w:sz w:val="20"/>
          <w:szCs w:val="20"/>
          <w:lang w:val="en-AU"/>
        </w:rPr>
        <w:t>large molecules</w:t>
      </w:r>
      <w:r w:rsidR="00007879">
        <w:rPr>
          <w:rFonts w:ascii="Calibri" w:hAnsi="Calibri" w:cs="Calibri"/>
          <w:sz w:val="20"/>
          <w:szCs w:val="20"/>
          <w:lang w:val="en-AU"/>
        </w:rPr>
        <w:t>”</w:t>
      </w:r>
      <w:r w:rsidR="00527DCD">
        <w:rPr>
          <w:rFonts w:ascii="Calibri" w:hAnsi="Calibri" w:cs="Calibri"/>
          <w:sz w:val="20"/>
          <w:szCs w:val="20"/>
          <w:lang w:val="en-AU"/>
        </w:rPr>
        <w:t>)</w:t>
      </w:r>
      <w:r w:rsidR="00AF45A2">
        <w:rPr>
          <w:rFonts w:ascii="Calibri" w:hAnsi="Calibri" w:cs="Calibri"/>
          <w:sz w:val="20"/>
          <w:szCs w:val="20"/>
          <w:lang w:val="en-AU"/>
        </w:rPr>
        <w:t>.</w:t>
      </w:r>
      <w:r w:rsidR="00B77E5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5937">
        <w:rPr>
          <w:rFonts w:ascii="Calibri" w:hAnsi="Calibri" w:cs="Calibri"/>
          <w:sz w:val="20"/>
          <w:szCs w:val="20"/>
          <w:lang w:val="en-AU"/>
        </w:rPr>
        <w:t>But m</w:t>
      </w:r>
      <w:r w:rsidR="00527DCD">
        <w:rPr>
          <w:rFonts w:ascii="Calibri" w:hAnsi="Calibri" w:cs="Calibri"/>
          <w:sz w:val="20"/>
          <w:szCs w:val="20"/>
          <w:lang w:val="en-AU"/>
        </w:rPr>
        <w:t>any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397A">
        <w:rPr>
          <w:rFonts w:ascii="Calibri" w:hAnsi="Calibri" w:cs="Calibri"/>
          <w:sz w:val="20"/>
          <w:szCs w:val="20"/>
          <w:lang w:val="en-AU"/>
        </w:rPr>
        <w:t>other</w:t>
      </w:r>
      <w:r>
        <w:rPr>
          <w:rFonts w:ascii="Calibri" w:hAnsi="Calibri" w:cs="Calibri"/>
          <w:sz w:val="20"/>
          <w:szCs w:val="20"/>
          <w:lang w:val="en-AU"/>
        </w:rPr>
        <w:t xml:space="preserve"> types of </w:t>
      </w:r>
      <w:r w:rsidR="00527DCD">
        <w:rPr>
          <w:rFonts w:ascii="Calibri" w:hAnsi="Calibri" w:cs="Calibri"/>
          <w:sz w:val="20"/>
          <w:szCs w:val="20"/>
          <w:lang w:val="en-AU"/>
        </w:rPr>
        <w:t>drug</w:t>
      </w:r>
      <w:r w:rsidR="00517C74">
        <w:rPr>
          <w:rFonts w:ascii="Calibri" w:hAnsi="Calibri" w:cs="Calibri"/>
          <w:sz w:val="20"/>
          <w:szCs w:val="20"/>
          <w:lang w:val="en-AU"/>
        </w:rPr>
        <w:t xml:space="preserve"> molecules </w:t>
      </w:r>
      <w:r w:rsidR="00527DCD">
        <w:rPr>
          <w:rFonts w:ascii="Calibri" w:hAnsi="Calibri" w:cs="Calibri"/>
          <w:sz w:val="20"/>
          <w:szCs w:val="20"/>
          <w:lang w:val="en-AU"/>
        </w:rPr>
        <w:t xml:space="preserve">are being </w:t>
      </w:r>
      <w:r w:rsidR="0001455B">
        <w:rPr>
          <w:rFonts w:ascii="Calibri" w:hAnsi="Calibri" w:cs="Calibri"/>
          <w:sz w:val="20"/>
          <w:szCs w:val="20"/>
          <w:lang w:val="en-AU"/>
        </w:rPr>
        <w:t>develop</w:t>
      </w:r>
      <w:r w:rsidR="00527DCD">
        <w:rPr>
          <w:rFonts w:ascii="Calibri" w:hAnsi="Calibri" w:cs="Calibri"/>
          <w:sz w:val="20"/>
          <w:szCs w:val="20"/>
          <w:lang w:val="en-AU"/>
        </w:rPr>
        <w:t>ed and</w:t>
      </w:r>
      <w:r w:rsidR="005638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81DB0">
        <w:rPr>
          <w:rFonts w:ascii="Calibri" w:hAnsi="Calibri" w:cs="Calibri"/>
          <w:sz w:val="20"/>
          <w:szCs w:val="20"/>
          <w:lang w:val="en-AU"/>
        </w:rPr>
        <w:t xml:space="preserve">increasingly </w:t>
      </w:r>
      <w:r w:rsidR="002863E3">
        <w:rPr>
          <w:rFonts w:ascii="Calibri" w:hAnsi="Calibri" w:cs="Calibri"/>
          <w:sz w:val="20"/>
          <w:szCs w:val="20"/>
          <w:lang w:val="en-AU"/>
        </w:rPr>
        <w:t>entering</w:t>
      </w:r>
      <w:r>
        <w:rPr>
          <w:rFonts w:ascii="Calibri" w:hAnsi="Calibri" w:cs="Calibri"/>
          <w:sz w:val="20"/>
          <w:szCs w:val="20"/>
          <w:lang w:val="en-AU"/>
        </w:rPr>
        <w:t xml:space="preserve"> clinical </w:t>
      </w:r>
      <w:r w:rsidR="003D58A5">
        <w:rPr>
          <w:rFonts w:ascii="Calibri" w:hAnsi="Calibri" w:cs="Calibri"/>
          <w:sz w:val="20"/>
          <w:szCs w:val="20"/>
          <w:lang w:val="en-AU"/>
        </w:rPr>
        <w:t>use</w:t>
      </w:r>
      <w:r w:rsidR="002863E3">
        <w:rPr>
          <w:rFonts w:ascii="Calibri" w:hAnsi="Calibri" w:cs="Calibri"/>
          <w:sz w:val="20"/>
          <w:szCs w:val="20"/>
          <w:lang w:val="en-AU"/>
        </w:rPr>
        <w:t>.</w:t>
      </w:r>
      <w:r w:rsidR="00F81DB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4306D">
        <w:rPr>
          <w:rFonts w:ascii="Calibri" w:hAnsi="Calibri" w:cs="Calibri"/>
          <w:sz w:val="20"/>
          <w:szCs w:val="20"/>
          <w:lang w:val="en-AU"/>
        </w:rPr>
        <w:t>Examples i</w:t>
      </w:r>
      <w:r w:rsidR="00D6178F">
        <w:rPr>
          <w:rFonts w:ascii="Calibri" w:hAnsi="Calibri" w:cs="Calibri"/>
          <w:sz w:val="20"/>
          <w:szCs w:val="20"/>
          <w:lang w:val="en-AU"/>
        </w:rPr>
        <w:t xml:space="preserve">nclude </w:t>
      </w:r>
      <w:r w:rsidR="00642EAB">
        <w:rPr>
          <w:rFonts w:ascii="Calibri" w:hAnsi="Calibri" w:cs="Calibri"/>
          <w:sz w:val="20"/>
          <w:szCs w:val="20"/>
          <w:lang w:val="en-AU"/>
        </w:rPr>
        <w:t>RNA therapeutics</w:t>
      </w:r>
      <w:r w:rsidR="00336571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D338A1">
        <w:rPr>
          <w:rFonts w:ascii="Calibri" w:hAnsi="Calibri" w:cs="Calibri"/>
          <w:sz w:val="20"/>
          <w:szCs w:val="20"/>
          <w:lang w:val="en-AU"/>
        </w:rPr>
        <w:t xml:space="preserve">e.g., </w:t>
      </w:r>
      <w:r w:rsidR="00336571">
        <w:rPr>
          <w:rFonts w:ascii="Calibri" w:hAnsi="Calibri" w:cs="Calibri"/>
          <w:sz w:val="20"/>
          <w:szCs w:val="20"/>
          <w:lang w:val="en-AU"/>
        </w:rPr>
        <w:t>mRNA vaccines)</w:t>
      </w:r>
      <w:r w:rsidR="00642EAB">
        <w:rPr>
          <w:rFonts w:ascii="Calibri" w:hAnsi="Calibri" w:cs="Calibri"/>
          <w:sz w:val="20"/>
          <w:szCs w:val="20"/>
          <w:lang w:val="en-AU"/>
        </w:rPr>
        <w:t>,</w:t>
      </w:r>
      <w:r w:rsidR="00642EAB" w:rsidRPr="00642EA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2EAB">
        <w:rPr>
          <w:rFonts w:ascii="Calibri" w:hAnsi="Calibri" w:cs="Calibri"/>
          <w:sz w:val="20"/>
          <w:szCs w:val="20"/>
          <w:lang w:val="en-AU"/>
        </w:rPr>
        <w:t>cell-based</w:t>
      </w:r>
      <w:r w:rsidR="005C6ED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2EAB">
        <w:rPr>
          <w:rFonts w:ascii="Calibri" w:hAnsi="Calibri" w:cs="Calibri"/>
          <w:sz w:val="20"/>
          <w:szCs w:val="20"/>
          <w:lang w:val="en-AU"/>
        </w:rPr>
        <w:t>therapie</w:t>
      </w:r>
      <w:r w:rsidR="00EE0116">
        <w:rPr>
          <w:rFonts w:ascii="Calibri" w:hAnsi="Calibri" w:cs="Calibri"/>
          <w:sz w:val="20"/>
          <w:szCs w:val="20"/>
          <w:lang w:val="en-AU"/>
        </w:rPr>
        <w:t>s</w:t>
      </w:r>
      <w:r w:rsidR="00BD11D6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9826A2">
        <w:rPr>
          <w:rFonts w:ascii="Calibri" w:hAnsi="Calibri" w:cs="Calibri"/>
          <w:sz w:val="20"/>
          <w:szCs w:val="20"/>
          <w:lang w:val="en-AU"/>
        </w:rPr>
        <w:t xml:space="preserve">e.g., </w:t>
      </w:r>
      <w:r w:rsidR="00BD11D6">
        <w:rPr>
          <w:rFonts w:ascii="Calibri" w:hAnsi="Calibri" w:cs="Calibri"/>
          <w:sz w:val="20"/>
          <w:szCs w:val="20"/>
          <w:lang w:val="en-AU"/>
        </w:rPr>
        <w:t>CAR-T</w:t>
      </w:r>
      <w:r w:rsidR="009826A2">
        <w:rPr>
          <w:rFonts w:ascii="Calibri" w:hAnsi="Calibri" w:cs="Calibri"/>
          <w:sz w:val="20"/>
          <w:szCs w:val="20"/>
          <w:lang w:val="en-AU"/>
        </w:rPr>
        <w:t>)</w:t>
      </w:r>
      <w:r w:rsidR="00D034D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637A3">
        <w:rPr>
          <w:rFonts w:ascii="Calibri" w:hAnsi="Calibri" w:cs="Calibri"/>
          <w:sz w:val="20"/>
          <w:szCs w:val="20"/>
          <w:lang w:val="en-AU"/>
        </w:rPr>
        <w:t xml:space="preserve">various </w:t>
      </w:r>
      <w:r w:rsidR="007E6DF1">
        <w:rPr>
          <w:rFonts w:ascii="Calibri" w:hAnsi="Calibri" w:cs="Calibri"/>
          <w:sz w:val="20"/>
          <w:szCs w:val="20"/>
          <w:lang w:val="en-AU"/>
        </w:rPr>
        <w:t>genomic</w:t>
      </w:r>
      <w:r w:rsidR="004D241F">
        <w:rPr>
          <w:rFonts w:ascii="Calibri" w:hAnsi="Calibri" w:cs="Calibri"/>
          <w:sz w:val="20"/>
          <w:szCs w:val="20"/>
          <w:lang w:val="en-AU"/>
        </w:rPr>
        <w:t xml:space="preserve"> editing </w:t>
      </w:r>
      <w:r w:rsidR="0062065F">
        <w:rPr>
          <w:rFonts w:ascii="Calibri" w:hAnsi="Calibri" w:cs="Calibri"/>
          <w:sz w:val="20"/>
          <w:szCs w:val="20"/>
          <w:lang w:val="en-AU"/>
        </w:rPr>
        <w:t>technologies</w:t>
      </w:r>
      <w:r w:rsidR="007E6DF1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D338A1">
        <w:rPr>
          <w:rFonts w:ascii="Calibri" w:hAnsi="Calibri" w:cs="Calibri"/>
          <w:sz w:val="20"/>
          <w:szCs w:val="20"/>
          <w:lang w:val="en-AU"/>
        </w:rPr>
        <w:t xml:space="preserve">e.g., </w:t>
      </w:r>
      <w:r w:rsidR="00336571">
        <w:rPr>
          <w:rFonts w:ascii="Calibri" w:hAnsi="Calibri" w:cs="Calibri"/>
          <w:sz w:val="20"/>
          <w:szCs w:val="20"/>
          <w:lang w:val="en-AU"/>
        </w:rPr>
        <w:t>CRISPR)</w:t>
      </w:r>
      <w:r w:rsidR="005C6ED3">
        <w:rPr>
          <w:rFonts w:ascii="Calibri" w:hAnsi="Calibri" w:cs="Calibri"/>
          <w:sz w:val="20"/>
          <w:szCs w:val="20"/>
          <w:lang w:val="en-AU"/>
        </w:rPr>
        <w:t xml:space="preserve">, and complex </w:t>
      </w:r>
      <w:r w:rsidR="00CC0C0A">
        <w:rPr>
          <w:rFonts w:ascii="Calibri" w:hAnsi="Calibri" w:cs="Calibri"/>
          <w:sz w:val="20"/>
          <w:szCs w:val="20"/>
          <w:lang w:val="en-AU"/>
        </w:rPr>
        <w:t xml:space="preserve">multi-specific </w:t>
      </w:r>
      <w:r w:rsidR="005C6ED3">
        <w:rPr>
          <w:rFonts w:ascii="Calibri" w:hAnsi="Calibri" w:cs="Calibri"/>
          <w:sz w:val="20"/>
          <w:szCs w:val="20"/>
          <w:lang w:val="en-AU"/>
        </w:rPr>
        <w:t>drug</w:t>
      </w:r>
      <w:r>
        <w:rPr>
          <w:rFonts w:ascii="Calibri" w:hAnsi="Calibri" w:cs="Calibri"/>
          <w:sz w:val="20"/>
          <w:szCs w:val="20"/>
          <w:lang w:val="en-AU"/>
        </w:rPr>
        <w:t xml:space="preserve"> conjugates</w:t>
      </w:r>
      <w:r w:rsidR="00CC0C0A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D338A1">
        <w:rPr>
          <w:rFonts w:ascii="Calibri" w:hAnsi="Calibri" w:cs="Calibri"/>
          <w:sz w:val="20"/>
          <w:szCs w:val="20"/>
          <w:lang w:val="en-AU"/>
        </w:rPr>
        <w:t xml:space="preserve">e.g., </w:t>
      </w:r>
      <w:r w:rsidR="00C854B5">
        <w:rPr>
          <w:rFonts w:ascii="Calibri" w:hAnsi="Calibri" w:cs="Calibri"/>
          <w:sz w:val="20"/>
          <w:szCs w:val="20"/>
          <w:lang w:val="en-AU"/>
        </w:rPr>
        <w:t>T-cell engagers</w:t>
      </w:r>
      <w:r w:rsidR="005A69D5">
        <w:rPr>
          <w:rFonts w:ascii="Calibri" w:hAnsi="Calibri" w:cs="Calibri"/>
          <w:sz w:val="20"/>
          <w:szCs w:val="20"/>
          <w:lang w:val="en-AU"/>
        </w:rPr>
        <w:t>)</w:t>
      </w:r>
      <w:r w:rsidR="005C6ED3">
        <w:rPr>
          <w:rFonts w:ascii="Calibri" w:hAnsi="Calibri" w:cs="Calibri"/>
          <w:sz w:val="20"/>
          <w:szCs w:val="20"/>
          <w:lang w:val="en-AU"/>
        </w:rPr>
        <w:t>.</w:t>
      </w:r>
      <w:r w:rsidR="0019172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0512">
        <w:rPr>
          <w:rFonts w:ascii="Calibri" w:hAnsi="Calibri" w:cs="Calibri"/>
          <w:sz w:val="20"/>
          <w:szCs w:val="20"/>
          <w:lang w:val="en-AU"/>
        </w:rPr>
        <w:t>Most</w:t>
      </w:r>
      <w:r w:rsidR="005A69D5">
        <w:rPr>
          <w:rFonts w:ascii="Calibri" w:hAnsi="Calibri" w:cs="Calibri"/>
          <w:sz w:val="20"/>
          <w:szCs w:val="20"/>
          <w:lang w:val="en-AU"/>
        </w:rPr>
        <w:t xml:space="preserve"> clinical</w:t>
      </w:r>
      <w:r w:rsidR="0032491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69D5">
        <w:rPr>
          <w:rFonts w:ascii="Calibri" w:hAnsi="Calibri" w:cs="Calibri"/>
          <w:sz w:val="20"/>
          <w:szCs w:val="20"/>
          <w:lang w:val="en-AU"/>
        </w:rPr>
        <w:t xml:space="preserve">development </w:t>
      </w:r>
      <w:r w:rsidR="00C80512">
        <w:rPr>
          <w:rFonts w:ascii="Calibri" w:hAnsi="Calibri" w:cs="Calibri"/>
          <w:sz w:val="20"/>
          <w:szCs w:val="20"/>
          <w:lang w:val="en-AU"/>
        </w:rPr>
        <w:t xml:space="preserve">programs start with </w:t>
      </w:r>
      <w:r w:rsidR="00FD0350">
        <w:rPr>
          <w:rFonts w:ascii="Calibri" w:hAnsi="Calibri" w:cs="Calibri"/>
          <w:sz w:val="20"/>
          <w:szCs w:val="20"/>
          <w:lang w:val="en-AU"/>
        </w:rPr>
        <w:t xml:space="preserve">first-in-human </w:t>
      </w:r>
      <w:r w:rsidR="000679B0">
        <w:rPr>
          <w:rFonts w:ascii="Calibri" w:hAnsi="Calibri" w:cs="Calibri"/>
          <w:sz w:val="20"/>
          <w:szCs w:val="20"/>
          <w:lang w:val="en-AU"/>
        </w:rPr>
        <w:t xml:space="preserve">(FIH) </w:t>
      </w:r>
      <w:r w:rsidR="005A69D5">
        <w:rPr>
          <w:rFonts w:ascii="Calibri" w:hAnsi="Calibri" w:cs="Calibri"/>
          <w:sz w:val="20"/>
          <w:szCs w:val="20"/>
          <w:lang w:val="en-AU"/>
        </w:rPr>
        <w:t>stud</w:t>
      </w:r>
      <w:r w:rsidR="006478CD">
        <w:rPr>
          <w:rFonts w:ascii="Calibri" w:hAnsi="Calibri" w:cs="Calibri"/>
          <w:sz w:val="20"/>
          <w:szCs w:val="20"/>
          <w:lang w:val="en-AU"/>
        </w:rPr>
        <w:t>ies</w:t>
      </w:r>
      <w:r w:rsidR="005A69D5">
        <w:rPr>
          <w:rFonts w:ascii="Calibri" w:hAnsi="Calibri" w:cs="Calibri"/>
          <w:sz w:val="20"/>
          <w:szCs w:val="20"/>
          <w:lang w:val="en-AU"/>
        </w:rPr>
        <w:t xml:space="preserve"> in healthy volunteers </w:t>
      </w:r>
      <w:r w:rsidR="006E2661">
        <w:rPr>
          <w:rFonts w:ascii="Calibri" w:hAnsi="Calibri" w:cs="Calibri"/>
          <w:sz w:val="20"/>
          <w:szCs w:val="20"/>
          <w:lang w:val="en-AU"/>
        </w:rPr>
        <w:t>using single</w:t>
      </w:r>
      <w:r w:rsidR="00183F63">
        <w:rPr>
          <w:rFonts w:ascii="Calibri" w:hAnsi="Calibri" w:cs="Calibri"/>
          <w:sz w:val="20"/>
          <w:szCs w:val="20"/>
          <w:lang w:val="en-AU"/>
        </w:rPr>
        <w:t>- and multiple</w:t>
      </w:r>
      <w:r w:rsidR="00F26EF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E2661">
        <w:rPr>
          <w:rFonts w:ascii="Calibri" w:hAnsi="Calibri" w:cs="Calibri"/>
          <w:sz w:val="20"/>
          <w:szCs w:val="20"/>
          <w:lang w:val="en-AU"/>
        </w:rPr>
        <w:t>ascending dose (SAD</w:t>
      </w:r>
      <w:r w:rsidR="00183F63">
        <w:rPr>
          <w:rFonts w:ascii="Calibri" w:hAnsi="Calibri" w:cs="Calibri"/>
          <w:sz w:val="20"/>
          <w:szCs w:val="20"/>
          <w:lang w:val="en-AU"/>
        </w:rPr>
        <w:t xml:space="preserve"> and MAD</w:t>
      </w:r>
      <w:r w:rsidR="006E2661">
        <w:rPr>
          <w:rFonts w:ascii="Calibri" w:hAnsi="Calibri" w:cs="Calibri"/>
          <w:sz w:val="20"/>
          <w:szCs w:val="20"/>
          <w:lang w:val="en-AU"/>
        </w:rPr>
        <w:t>) design</w:t>
      </w:r>
      <w:r w:rsidR="00183F63">
        <w:rPr>
          <w:rFonts w:ascii="Calibri" w:hAnsi="Calibri" w:cs="Calibri"/>
          <w:sz w:val="20"/>
          <w:szCs w:val="20"/>
          <w:lang w:val="en-AU"/>
        </w:rPr>
        <w:t>s</w:t>
      </w:r>
      <w:r w:rsidR="00C8051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A69D5">
        <w:rPr>
          <w:rFonts w:ascii="Calibri" w:hAnsi="Calibri" w:cs="Calibri"/>
          <w:sz w:val="20"/>
          <w:szCs w:val="20"/>
          <w:lang w:val="en-AU"/>
        </w:rPr>
        <w:t xml:space="preserve">with pharmacokinetics, safety and tolerability </w:t>
      </w:r>
      <w:r w:rsidR="0032491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D338A1">
        <w:rPr>
          <w:rFonts w:ascii="Calibri" w:hAnsi="Calibri" w:cs="Calibri"/>
          <w:sz w:val="20"/>
          <w:szCs w:val="20"/>
          <w:lang w:val="en-AU"/>
        </w:rPr>
        <w:t xml:space="preserve">primary </w:t>
      </w:r>
      <w:r w:rsidR="005A69D5">
        <w:rPr>
          <w:rFonts w:ascii="Calibri" w:hAnsi="Calibri" w:cs="Calibri"/>
          <w:sz w:val="20"/>
          <w:szCs w:val="20"/>
          <w:lang w:val="en-AU"/>
        </w:rPr>
        <w:t>objectives</w:t>
      </w:r>
      <w:r w:rsidR="00C80512">
        <w:rPr>
          <w:rFonts w:ascii="Calibri" w:hAnsi="Calibri" w:cs="Calibri"/>
          <w:sz w:val="20"/>
          <w:szCs w:val="20"/>
          <w:lang w:val="en-AU"/>
        </w:rPr>
        <w:t>.</w:t>
      </w:r>
      <w:r w:rsidR="008F32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75EA">
        <w:rPr>
          <w:rFonts w:ascii="Calibri" w:hAnsi="Calibri" w:cs="Calibri"/>
          <w:sz w:val="20"/>
          <w:szCs w:val="20"/>
          <w:lang w:val="en-AU"/>
        </w:rPr>
        <w:t xml:space="preserve">This </w:t>
      </w:r>
      <w:r w:rsidR="00324915">
        <w:rPr>
          <w:rFonts w:ascii="Calibri" w:hAnsi="Calibri" w:cs="Calibri"/>
          <w:sz w:val="20"/>
          <w:szCs w:val="20"/>
          <w:lang w:val="en-AU"/>
        </w:rPr>
        <w:t>translation</w:t>
      </w:r>
      <w:r w:rsidR="001E442E">
        <w:rPr>
          <w:rFonts w:ascii="Calibri" w:hAnsi="Calibri" w:cs="Calibri"/>
          <w:sz w:val="20"/>
          <w:szCs w:val="20"/>
          <w:lang w:val="en-AU"/>
        </w:rPr>
        <w:t>al</w:t>
      </w:r>
      <w:r w:rsidR="00324915">
        <w:rPr>
          <w:rFonts w:ascii="Calibri" w:hAnsi="Calibri" w:cs="Calibri"/>
          <w:sz w:val="20"/>
          <w:szCs w:val="20"/>
          <w:lang w:val="en-AU"/>
        </w:rPr>
        <w:t xml:space="preserve"> step from nonclinical to clinical </w:t>
      </w:r>
      <w:r w:rsidR="002E6F1D">
        <w:rPr>
          <w:rFonts w:ascii="Calibri" w:hAnsi="Calibri" w:cs="Calibri"/>
          <w:sz w:val="20"/>
          <w:szCs w:val="20"/>
          <w:lang w:val="en-AU"/>
        </w:rPr>
        <w:t xml:space="preserve">work </w:t>
      </w:r>
      <w:r w:rsidR="00581B07">
        <w:rPr>
          <w:rFonts w:ascii="Calibri" w:hAnsi="Calibri" w:cs="Calibri"/>
          <w:sz w:val="20"/>
          <w:szCs w:val="20"/>
          <w:lang w:val="en-AU"/>
        </w:rPr>
        <w:t xml:space="preserve">is a major milestone in </w:t>
      </w:r>
      <w:r w:rsidR="001E335B">
        <w:rPr>
          <w:rFonts w:ascii="Calibri" w:hAnsi="Calibri" w:cs="Calibri"/>
          <w:sz w:val="20"/>
          <w:szCs w:val="20"/>
          <w:lang w:val="en-AU"/>
        </w:rPr>
        <w:t>drug development, b</w:t>
      </w:r>
      <w:r w:rsidR="00032D6E">
        <w:rPr>
          <w:rFonts w:ascii="Calibri" w:hAnsi="Calibri" w:cs="Calibri"/>
          <w:sz w:val="20"/>
          <w:szCs w:val="20"/>
          <w:lang w:val="en-AU"/>
        </w:rPr>
        <w:t xml:space="preserve">ut </w:t>
      </w:r>
      <w:r w:rsidR="001E335B">
        <w:rPr>
          <w:rFonts w:ascii="Calibri" w:hAnsi="Calibri" w:cs="Calibri"/>
          <w:sz w:val="20"/>
          <w:szCs w:val="20"/>
          <w:lang w:val="en-AU"/>
        </w:rPr>
        <w:t>poses</w:t>
      </w:r>
      <w:r w:rsidR="00F7344B">
        <w:rPr>
          <w:rFonts w:ascii="Calibri" w:hAnsi="Calibri" w:cs="Calibri"/>
          <w:sz w:val="20"/>
          <w:szCs w:val="20"/>
          <w:lang w:val="en-AU"/>
        </w:rPr>
        <w:t xml:space="preserve"> unique clinical pharmacology </w:t>
      </w:r>
      <w:r>
        <w:rPr>
          <w:rFonts w:ascii="Calibri" w:hAnsi="Calibri" w:cs="Calibri"/>
          <w:sz w:val="20"/>
          <w:szCs w:val="20"/>
          <w:lang w:val="en-AU"/>
        </w:rPr>
        <w:t>challenges</w:t>
      </w:r>
      <w:r w:rsidR="00EF47E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D19FE">
        <w:rPr>
          <w:rFonts w:ascii="Calibri" w:hAnsi="Calibri" w:cs="Calibri"/>
          <w:sz w:val="20"/>
          <w:szCs w:val="20"/>
          <w:lang w:val="en-AU"/>
        </w:rPr>
        <w:t>when developing novel</w:t>
      </w:r>
      <w:r w:rsidR="00032D6E">
        <w:rPr>
          <w:rFonts w:ascii="Calibri" w:hAnsi="Calibri" w:cs="Calibri"/>
          <w:sz w:val="20"/>
          <w:szCs w:val="20"/>
          <w:lang w:val="en-AU"/>
        </w:rPr>
        <w:t xml:space="preserve">, non-traditional </w:t>
      </w:r>
      <w:r w:rsidR="006D19FE">
        <w:rPr>
          <w:rFonts w:ascii="Calibri" w:hAnsi="Calibri" w:cs="Calibri"/>
          <w:sz w:val="20"/>
          <w:szCs w:val="20"/>
          <w:lang w:val="en-AU"/>
        </w:rPr>
        <w:t>drug molecules.</w:t>
      </w:r>
      <w:r w:rsidR="00ED2B1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50A11">
        <w:rPr>
          <w:rFonts w:ascii="Calibri" w:hAnsi="Calibri" w:cs="Calibri"/>
          <w:sz w:val="20"/>
          <w:szCs w:val="20"/>
          <w:lang w:val="en-AU"/>
        </w:rPr>
        <w:t>Th</w:t>
      </w:r>
      <w:r w:rsidR="000212B3">
        <w:rPr>
          <w:rFonts w:ascii="Calibri" w:hAnsi="Calibri" w:cs="Calibri"/>
          <w:sz w:val="20"/>
          <w:szCs w:val="20"/>
          <w:lang w:val="en-AU"/>
        </w:rPr>
        <w:t>is</w:t>
      </w:r>
      <w:r w:rsidR="00B50A11">
        <w:rPr>
          <w:rFonts w:ascii="Calibri" w:hAnsi="Calibri" w:cs="Calibri"/>
          <w:sz w:val="20"/>
          <w:szCs w:val="20"/>
          <w:lang w:val="en-AU"/>
        </w:rPr>
        <w:t xml:space="preserve"> presentation cover</w:t>
      </w:r>
      <w:r w:rsidR="00F97CD7">
        <w:rPr>
          <w:rFonts w:ascii="Calibri" w:hAnsi="Calibri" w:cs="Calibri"/>
          <w:sz w:val="20"/>
          <w:szCs w:val="20"/>
          <w:lang w:val="en-AU"/>
        </w:rPr>
        <w:t>s</w:t>
      </w:r>
      <w:r w:rsidR="00B50A1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D2B1C">
        <w:rPr>
          <w:rFonts w:ascii="Calibri" w:hAnsi="Calibri" w:cs="Calibri"/>
          <w:sz w:val="20"/>
          <w:szCs w:val="20"/>
          <w:lang w:val="en-AU"/>
        </w:rPr>
        <w:t xml:space="preserve">some of these challenges </w:t>
      </w:r>
      <w:r w:rsidR="00EF47E7">
        <w:rPr>
          <w:rFonts w:ascii="Calibri" w:hAnsi="Calibri" w:cs="Calibri"/>
          <w:sz w:val="20"/>
          <w:szCs w:val="20"/>
          <w:lang w:val="en-AU"/>
        </w:rPr>
        <w:t xml:space="preserve">using </w:t>
      </w:r>
      <w:r w:rsidR="003B3E64">
        <w:rPr>
          <w:rFonts w:ascii="Calibri" w:hAnsi="Calibri" w:cs="Calibri"/>
          <w:sz w:val="20"/>
          <w:szCs w:val="20"/>
          <w:lang w:val="en-AU"/>
        </w:rPr>
        <w:t xml:space="preserve">small interfering </w:t>
      </w:r>
      <w:r w:rsidR="00EF47E7">
        <w:rPr>
          <w:rFonts w:ascii="Calibri" w:hAnsi="Calibri" w:cs="Calibri"/>
          <w:sz w:val="20"/>
          <w:szCs w:val="20"/>
          <w:lang w:val="en-AU"/>
        </w:rPr>
        <w:t>RNA</w:t>
      </w:r>
      <w:r w:rsidR="003B3E64">
        <w:rPr>
          <w:rFonts w:ascii="Calibri" w:hAnsi="Calibri" w:cs="Calibri"/>
          <w:sz w:val="20"/>
          <w:szCs w:val="20"/>
          <w:lang w:val="en-AU"/>
        </w:rPr>
        <w:t xml:space="preserve"> (siRNA)</w:t>
      </w:r>
      <w:r w:rsidR="00EF47E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74142">
        <w:rPr>
          <w:rFonts w:ascii="Calibri" w:hAnsi="Calibri" w:cs="Calibri"/>
          <w:sz w:val="20"/>
          <w:szCs w:val="20"/>
          <w:lang w:val="en-AU"/>
        </w:rPr>
        <w:t>therapeutics</w:t>
      </w:r>
      <w:r w:rsidR="00EF47E7">
        <w:rPr>
          <w:rFonts w:ascii="Calibri" w:hAnsi="Calibri" w:cs="Calibri"/>
          <w:sz w:val="20"/>
          <w:szCs w:val="20"/>
          <w:lang w:val="en-AU"/>
        </w:rPr>
        <w:t xml:space="preserve"> as examples</w:t>
      </w:r>
      <w:r w:rsidR="00442A2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51B20">
        <w:rPr>
          <w:rFonts w:ascii="Calibri" w:hAnsi="Calibri" w:cs="Calibri"/>
          <w:sz w:val="20"/>
          <w:szCs w:val="20"/>
          <w:lang w:val="en-AU"/>
        </w:rPr>
        <w:t xml:space="preserve">Key points include the following: </w:t>
      </w:r>
    </w:p>
    <w:p w14:paraId="7D494EE3" w14:textId="02798FCE" w:rsidR="009812B1" w:rsidRDefault="003D05FC" w:rsidP="00FF37B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Relevance of nonclinical data </w:t>
      </w:r>
      <w:r w:rsidR="002A3A43">
        <w:rPr>
          <w:rFonts w:ascii="Calibri" w:hAnsi="Calibri" w:cs="Calibri"/>
          <w:sz w:val="20"/>
          <w:szCs w:val="20"/>
          <w:lang w:val="en-AU"/>
        </w:rPr>
        <w:t xml:space="preserve">for predicting </w:t>
      </w:r>
      <w:r w:rsidR="003D2AD0">
        <w:rPr>
          <w:rFonts w:ascii="Calibri" w:hAnsi="Calibri" w:cs="Calibri"/>
          <w:sz w:val="20"/>
          <w:szCs w:val="20"/>
          <w:lang w:val="en-AU"/>
        </w:rPr>
        <w:t xml:space="preserve">target organs of toxicity and human </w:t>
      </w:r>
      <w:r w:rsidR="002A3A43">
        <w:rPr>
          <w:rFonts w:ascii="Calibri" w:hAnsi="Calibri" w:cs="Calibri"/>
          <w:sz w:val="20"/>
          <w:szCs w:val="20"/>
          <w:lang w:val="en-AU"/>
        </w:rPr>
        <w:t xml:space="preserve">safety </w:t>
      </w:r>
    </w:p>
    <w:p w14:paraId="3502E0A0" w14:textId="1C3F3B16" w:rsidR="00FF37B3" w:rsidRDefault="00FF37B3" w:rsidP="00FF37B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Select</w:t>
      </w:r>
      <w:r w:rsidR="00D8427A">
        <w:rPr>
          <w:rFonts w:ascii="Calibri" w:hAnsi="Calibri" w:cs="Calibri"/>
          <w:sz w:val="20"/>
          <w:szCs w:val="20"/>
          <w:lang w:val="en-AU"/>
        </w:rPr>
        <w:t xml:space="preserve">ion of </w:t>
      </w:r>
      <w:r>
        <w:rPr>
          <w:rFonts w:ascii="Calibri" w:hAnsi="Calibri" w:cs="Calibri"/>
          <w:sz w:val="20"/>
          <w:szCs w:val="20"/>
          <w:lang w:val="en-AU"/>
        </w:rPr>
        <w:t>FIH clinical trial population</w:t>
      </w:r>
      <w:r w:rsidR="00916D51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21E94">
        <w:rPr>
          <w:rFonts w:ascii="Calibri" w:hAnsi="Calibri" w:cs="Calibri"/>
          <w:sz w:val="20"/>
          <w:szCs w:val="20"/>
          <w:lang w:val="en-AU"/>
        </w:rPr>
        <w:t>and starting dose</w:t>
      </w:r>
      <w:r w:rsidR="00916D51">
        <w:rPr>
          <w:rFonts w:ascii="Calibri" w:hAnsi="Calibri" w:cs="Calibri"/>
          <w:sz w:val="20"/>
          <w:szCs w:val="20"/>
          <w:lang w:val="en-AU"/>
        </w:rPr>
        <w:t>s</w:t>
      </w:r>
    </w:p>
    <w:p w14:paraId="3E461992" w14:textId="3DDE874C" w:rsidR="00FF2A1A" w:rsidRDefault="00FF2A1A" w:rsidP="00FF2A1A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Accurate measurement of drug</w:t>
      </w:r>
      <w:r w:rsidR="00916D51">
        <w:rPr>
          <w:rFonts w:ascii="Calibri" w:hAnsi="Calibri" w:cs="Calibri"/>
          <w:sz w:val="20"/>
          <w:szCs w:val="20"/>
          <w:lang w:val="en-AU"/>
        </w:rPr>
        <w:t>s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D7EE4">
        <w:rPr>
          <w:rFonts w:ascii="Calibri" w:hAnsi="Calibri" w:cs="Calibri"/>
          <w:sz w:val="20"/>
          <w:szCs w:val="20"/>
          <w:lang w:val="en-AU"/>
        </w:rPr>
        <w:t xml:space="preserve">in biological fluids </w:t>
      </w:r>
      <w:r>
        <w:rPr>
          <w:rFonts w:ascii="Calibri" w:hAnsi="Calibri" w:cs="Calibri"/>
          <w:sz w:val="20"/>
          <w:szCs w:val="20"/>
          <w:lang w:val="en-AU"/>
        </w:rPr>
        <w:t xml:space="preserve">for pharmacokinetic analyses  </w:t>
      </w:r>
    </w:p>
    <w:p w14:paraId="0A89D938" w14:textId="1FD30A05" w:rsidR="002F22DF" w:rsidRPr="00234429" w:rsidRDefault="002776DF" w:rsidP="00234429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Data </w:t>
      </w:r>
      <w:r w:rsidR="00FF2A1A">
        <w:rPr>
          <w:rFonts w:ascii="Calibri" w:hAnsi="Calibri" w:cs="Calibri"/>
          <w:sz w:val="20"/>
          <w:szCs w:val="20"/>
          <w:lang w:val="en-AU"/>
        </w:rPr>
        <w:t>requirements</w:t>
      </w:r>
      <w:r>
        <w:rPr>
          <w:rFonts w:ascii="Calibri" w:hAnsi="Calibri" w:cs="Calibri"/>
          <w:sz w:val="20"/>
          <w:szCs w:val="20"/>
          <w:lang w:val="en-AU"/>
        </w:rPr>
        <w:t xml:space="preserve"> for d</w:t>
      </w:r>
      <w:r w:rsidR="00DC0E3B">
        <w:rPr>
          <w:rFonts w:ascii="Calibri" w:hAnsi="Calibri" w:cs="Calibri"/>
          <w:sz w:val="20"/>
          <w:szCs w:val="20"/>
          <w:lang w:val="en-AU"/>
        </w:rPr>
        <w:t>ose escalation decisions</w:t>
      </w:r>
    </w:p>
    <w:p w14:paraId="12B07BDD" w14:textId="5384B0F5" w:rsidR="00FF37B3" w:rsidRDefault="004A5AC7" w:rsidP="00FF37B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Importance of p</w:t>
      </w:r>
      <w:r w:rsidR="002F22DF">
        <w:rPr>
          <w:rFonts w:ascii="Calibri" w:hAnsi="Calibri" w:cs="Calibri"/>
          <w:sz w:val="20"/>
          <w:szCs w:val="20"/>
          <w:lang w:val="en-AU"/>
        </w:rPr>
        <w:t>harma</w:t>
      </w:r>
      <w:r w:rsidR="005B10A5">
        <w:rPr>
          <w:rFonts w:ascii="Calibri" w:hAnsi="Calibri" w:cs="Calibri"/>
          <w:sz w:val="20"/>
          <w:szCs w:val="20"/>
          <w:lang w:val="en-AU"/>
        </w:rPr>
        <w:t xml:space="preserve">cokinetic-pharmacodynamic </w:t>
      </w:r>
      <w:r w:rsidR="00FF37B3">
        <w:rPr>
          <w:rFonts w:ascii="Calibri" w:hAnsi="Calibri" w:cs="Calibri"/>
          <w:sz w:val="20"/>
          <w:szCs w:val="20"/>
          <w:lang w:val="en-AU"/>
        </w:rPr>
        <w:t xml:space="preserve">modelling </w:t>
      </w:r>
      <w:r w:rsidR="003D7A2F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2F199D">
        <w:rPr>
          <w:rFonts w:ascii="Calibri" w:hAnsi="Calibri" w:cs="Calibri"/>
          <w:sz w:val="20"/>
          <w:szCs w:val="20"/>
          <w:lang w:val="en-AU"/>
        </w:rPr>
        <w:t xml:space="preserve">guide </w:t>
      </w:r>
      <w:r w:rsidR="00893B10">
        <w:rPr>
          <w:rFonts w:ascii="Calibri" w:hAnsi="Calibri" w:cs="Calibri"/>
          <w:sz w:val="20"/>
          <w:szCs w:val="20"/>
          <w:lang w:val="en-AU"/>
        </w:rPr>
        <w:t>go</w:t>
      </w:r>
      <w:r w:rsidR="000E49FE">
        <w:rPr>
          <w:rFonts w:ascii="Calibri" w:hAnsi="Calibri" w:cs="Calibri"/>
          <w:sz w:val="20"/>
          <w:szCs w:val="20"/>
          <w:lang w:val="en-AU"/>
        </w:rPr>
        <w:t>/</w:t>
      </w:r>
      <w:r w:rsidR="00F45842">
        <w:rPr>
          <w:rFonts w:ascii="Calibri" w:hAnsi="Calibri" w:cs="Calibri"/>
          <w:sz w:val="20"/>
          <w:szCs w:val="20"/>
          <w:lang w:val="en-AU"/>
        </w:rPr>
        <w:t>no-go decisions</w:t>
      </w:r>
      <w:r w:rsidR="00565FAA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C3E2B0E" w14:textId="210D864F" w:rsidR="00214504" w:rsidRPr="00371FF1" w:rsidRDefault="00293290" w:rsidP="00371FF1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Selection of</w:t>
      </w:r>
      <w:r w:rsidR="001A0821">
        <w:rPr>
          <w:rFonts w:ascii="Calibri" w:hAnsi="Calibri" w:cs="Calibri"/>
          <w:sz w:val="20"/>
          <w:szCs w:val="20"/>
          <w:lang w:val="en-AU"/>
        </w:rPr>
        <w:t xml:space="preserve"> recommended phase 2 dose</w:t>
      </w:r>
      <w:r>
        <w:rPr>
          <w:rFonts w:ascii="Calibri" w:hAnsi="Calibri" w:cs="Calibri"/>
          <w:sz w:val="20"/>
          <w:szCs w:val="20"/>
          <w:lang w:val="en-AU"/>
        </w:rPr>
        <w:t>(s)</w:t>
      </w:r>
    </w:p>
    <w:p w14:paraId="328DD8DC" w14:textId="386750D0" w:rsidR="00EC7747" w:rsidRDefault="00EC7747" w:rsidP="00EC774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Requirements for “special population” studies, including drug-drug interactions, QT-interval</w:t>
      </w:r>
      <w:r w:rsidR="00E200A7">
        <w:rPr>
          <w:rFonts w:ascii="Calibri" w:hAnsi="Calibri" w:cs="Calibri"/>
          <w:sz w:val="20"/>
          <w:szCs w:val="20"/>
          <w:lang w:val="en-AU"/>
        </w:rPr>
        <w:t xml:space="preserve"> etc. </w:t>
      </w:r>
    </w:p>
    <w:p w14:paraId="2D0D94ED" w14:textId="362C512F" w:rsidR="00F25315" w:rsidRDefault="00AC507A" w:rsidP="00FF37B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Evolving r</w:t>
      </w:r>
      <w:r w:rsidR="00F25315">
        <w:rPr>
          <w:rFonts w:ascii="Calibri" w:hAnsi="Calibri" w:cs="Calibri"/>
          <w:sz w:val="20"/>
          <w:szCs w:val="20"/>
          <w:lang w:val="en-AU"/>
        </w:rPr>
        <w:t xml:space="preserve">egulatory </w:t>
      </w:r>
      <w:r w:rsidR="00EB3EEC">
        <w:rPr>
          <w:rFonts w:ascii="Calibri" w:hAnsi="Calibri" w:cs="Calibri"/>
          <w:sz w:val="20"/>
          <w:szCs w:val="20"/>
          <w:lang w:val="en-AU"/>
        </w:rPr>
        <w:t>environment</w:t>
      </w:r>
      <w:r w:rsidR="00AA06B1">
        <w:rPr>
          <w:rFonts w:ascii="Calibri" w:hAnsi="Calibri" w:cs="Calibri"/>
          <w:sz w:val="20"/>
          <w:szCs w:val="20"/>
          <w:lang w:val="en-AU"/>
        </w:rPr>
        <w:t>s</w:t>
      </w:r>
      <w:r w:rsidR="00EB3EEC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665D1BDB" w14:textId="0AB0A4EB" w:rsidR="000679B0" w:rsidRDefault="00B83511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Guidance </w:t>
      </w:r>
      <w:r w:rsidR="00E84742">
        <w:rPr>
          <w:rFonts w:ascii="Calibri" w:hAnsi="Calibri" w:cs="Calibri"/>
          <w:sz w:val="20"/>
          <w:szCs w:val="20"/>
          <w:lang w:val="en-AU"/>
        </w:rPr>
        <w:t xml:space="preserve">with these </w:t>
      </w:r>
      <w:r w:rsidR="00126210">
        <w:rPr>
          <w:rFonts w:ascii="Calibri" w:hAnsi="Calibri" w:cs="Calibri"/>
          <w:sz w:val="20"/>
          <w:szCs w:val="20"/>
          <w:lang w:val="en-AU"/>
        </w:rPr>
        <w:t>challenges</w:t>
      </w:r>
      <w:r w:rsidR="00E84742">
        <w:rPr>
          <w:rFonts w:ascii="Calibri" w:hAnsi="Calibri" w:cs="Calibri"/>
          <w:sz w:val="20"/>
          <w:szCs w:val="20"/>
          <w:lang w:val="en-AU"/>
        </w:rPr>
        <w:t xml:space="preserve"> can be sort </w:t>
      </w:r>
      <w:r w:rsidR="003A5773">
        <w:rPr>
          <w:rFonts w:ascii="Calibri" w:hAnsi="Calibri" w:cs="Calibri"/>
          <w:sz w:val="20"/>
          <w:szCs w:val="20"/>
          <w:lang w:val="en-AU"/>
        </w:rPr>
        <w:t>from</w:t>
      </w:r>
      <w:r w:rsidR="00EE398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35404">
        <w:rPr>
          <w:rFonts w:ascii="Calibri" w:hAnsi="Calibri" w:cs="Calibri"/>
          <w:sz w:val="20"/>
          <w:szCs w:val="20"/>
          <w:lang w:val="en-AU"/>
        </w:rPr>
        <w:t xml:space="preserve">similar </w:t>
      </w:r>
      <w:r w:rsidR="00EA6DC5">
        <w:rPr>
          <w:rFonts w:ascii="Calibri" w:hAnsi="Calibri" w:cs="Calibri"/>
          <w:sz w:val="20"/>
          <w:szCs w:val="20"/>
          <w:lang w:val="en-AU"/>
        </w:rPr>
        <w:t xml:space="preserve">past </w:t>
      </w:r>
      <w:r w:rsidR="00C819B8">
        <w:rPr>
          <w:rFonts w:ascii="Calibri" w:hAnsi="Calibri" w:cs="Calibri"/>
          <w:sz w:val="20"/>
          <w:szCs w:val="20"/>
          <w:lang w:val="en-AU"/>
        </w:rPr>
        <w:t>programs</w:t>
      </w:r>
      <w:r w:rsidR="008C7ECF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200A7">
        <w:rPr>
          <w:rFonts w:ascii="Calibri" w:hAnsi="Calibri" w:cs="Calibri"/>
          <w:sz w:val="20"/>
          <w:szCs w:val="20"/>
          <w:lang w:val="en-AU"/>
        </w:rPr>
        <w:t>where information is</w:t>
      </w:r>
      <w:r w:rsidR="0049108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00A7">
        <w:rPr>
          <w:rFonts w:ascii="Calibri" w:hAnsi="Calibri" w:cs="Calibri"/>
          <w:sz w:val="20"/>
          <w:szCs w:val="20"/>
          <w:lang w:val="en-AU"/>
        </w:rPr>
        <w:t>available</w:t>
      </w:r>
      <w:r w:rsidR="008C7ECF">
        <w:rPr>
          <w:rFonts w:ascii="Calibri" w:hAnsi="Calibri" w:cs="Calibri"/>
          <w:sz w:val="20"/>
          <w:szCs w:val="20"/>
          <w:lang w:val="en-AU"/>
        </w:rPr>
        <w:t>,</w:t>
      </w:r>
      <w:r w:rsidR="00E200A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19B8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3F06CD">
        <w:rPr>
          <w:rFonts w:ascii="Calibri" w:hAnsi="Calibri" w:cs="Calibri"/>
          <w:sz w:val="20"/>
          <w:szCs w:val="20"/>
          <w:lang w:val="en-AU"/>
        </w:rPr>
        <w:t xml:space="preserve">by </w:t>
      </w:r>
      <w:r w:rsidR="001775E0">
        <w:rPr>
          <w:rFonts w:ascii="Calibri" w:hAnsi="Calibri" w:cs="Calibri"/>
          <w:sz w:val="20"/>
          <w:szCs w:val="20"/>
          <w:lang w:val="en-AU"/>
        </w:rPr>
        <w:t>work</w:t>
      </w:r>
      <w:r w:rsidR="00DD6155">
        <w:rPr>
          <w:rFonts w:ascii="Calibri" w:hAnsi="Calibri" w:cs="Calibri"/>
          <w:sz w:val="20"/>
          <w:szCs w:val="20"/>
          <w:lang w:val="en-AU"/>
        </w:rPr>
        <w:t xml:space="preserve">ing with </w:t>
      </w:r>
      <w:r w:rsidR="00517783">
        <w:rPr>
          <w:rFonts w:ascii="Calibri" w:hAnsi="Calibri" w:cs="Calibri"/>
          <w:sz w:val="20"/>
          <w:szCs w:val="20"/>
          <w:lang w:val="en-AU"/>
        </w:rPr>
        <w:t xml:space="preserve">expert </w:t>
      </w:r>
      <w:r w:rsidR="00D85735">
        <w:rPr>
          <w:rFonts w:ascii="Calibri" w:hAnsi="Calibri" w:cs="Calibri"/>
          <w:sz w:val="20"/>
          <w:szCs w:val="20"/>
          <w:lang w:val="en-AU"/>
        </w:rPr>
        <w:t xml:space="preserve">reviewers on </w:t>
      </w:r>
      <w:r w:rsidR="001D5E26">
        <w:rPr>
          <w:rFonts w:ascii="Calibri" w:hAnsi="Calibri" w:cs="Calibri"/>
          <w:sz w:val="20"/>
          <w:szCs w:val="20"/>
          <w:lang w:val="en-AU"/>
        </w:rPr>
        <w:t>HRECs</w:t>
      </w:r>
      <w:r w:rsidR="00D85735">
        <w:rPr>
          <w:rFonts w:ascii="Calibri" w:hAnsi="Calibri" w:cs="Calibri"/>
          <w:sz w:val="20"/>
          <w:szCs w:val="20"/>
          <w:lang w:val="en-AU"/>
        </w:rPr>
        <w:t>,</w:t>
      </w:r>
      <w:r w:rsidR="0090094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E2602">
        <w:rPr>
          <w:rFonts w:ascii="Calibri" w:hAnsi="Calibri" w:cs="Calibri"/>
          <w:sz w:val="20"/>
          <w:szCs w:val="20"/>
          <w:lang w:val="en-AU"/>
        </w:rPr>
        <w:t xml:space="preserve">FIH trial </w:t>
      </w:r>
      <w:r w:rsidR="0049108B">
        <w:rPr>
          <w:rFonts w:ascii="Calibri" w:hAnsi="Calibri" w:cs="Calibri"/>
          <w:sz w:val="20"/>
          <w:szCs w:val="20"/>
          <w:lang w:val="en-AU"/>
        </w:rPr>
        <w:t>clinicians</w:t>
      </w:r>
      <w:r w:rsidR="00C73D73">
        <w:rPr>
          <w:rFonts w:ascii="Calibri" w:hAnsi="Calibri" w:cs="Calibri"/>
          <w:sz w:val="20"/>
          <w:szCs w:val="20"/>
          <w:lang w:val="en-AU"/>
        </w:rPr>
        <w:t xml:space="preserve"> with </w:t>
      </w:r>
      <w:r w:rsidR="003A0306">
        <w:rPr>
          <w:rFonts w:ascii="Calibri" w:hAnsi="Calibri" w:cs="Calibri"/>
          <w:sz w:val="20"/>
          <w:szCs w:val="20"/>
          <w:lang w:val="en-AU"/>
        </w:rPr>
        <w:t>experience</w:t>
      </w:r>
      <w:r w:rsidR="00AC1368">
        <w:rPr>
          <w:rFonts w:ascii="Calibri" w:hAnsi="Calibri" w:cs="Calibri"/>
          <w:sz w:val="20"/>
          <w:szCs w:val="20"/>
          <w:lang w:val="en-AU"/>
        </w:rPr>
        <w:t>,</w:t>
      </w:r>
      <w:r w:rsidR="00D61FF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7B80">
        <w:rPr>
          <w:rFonts w:ascii="Calibri" w:hAnsi="Calibri" w:cs="Calibri"/>
          <w:sz w:val="20"/>
          <w:szCs w:val="20"/>
          <w:lang w:val="en-AU"/>
        </w:rPr>
        <w:t>sponsors with previous success</w:t>
      </w:r>
      <w:r w:rsidR="00574142">
        <w:rPr>
          <w:rFonts w:ascii="Calibri" w:hAnsi="Calibri" w:cs="Calibri"/>
          <w:sz w:val="20"/>
          <w:szCs w:val="20"/>
          <w:lang w:val="en-AU"/>
        </w:rPr>
        <w:t>es</w:t>
      </w:r>
      <w:r w:rsidR="00EE4FDF">
        <w:rPr>
          <w:rFonts w:ascii="Calibri" w:hAnsi="Calibri" w:cs="Calibri"/>
          <w:sz w:val="20"/>
          <w:szCs w:val="20"/>
          <w:lang w:val="en-AU"/>
        </w:rPr>
        <w:t xml:space="preserve"> with a given type</w:t>
      </w:r>
      <w:r w:rsidR="00327B8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A7FE3">
        <w:rPr>
          <w:rFonts w:ascii="Calibri" w:hAnsi="Calibri" w:cs="Calibri"/>
          <w:sz w:val="20"/>
          <w:szCs w:val="20"/>
          <w:lang w:val="en-AU"/>
        </w:rPr>
        <w:t>and</w:t>
      </w:r>
      <w:r w:rsidR="00A75BE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93945">
        <w:rPr>
          <w:rFonts w:ascii="Calibri" w:hAnsi="Calibri" w:cs="Calibri"/>
          <w:sz w:val="20"/>
          <w:szCs w:val="20"/>
          <w:lang w:val="en-AU"/>
        </w:rPr>
        <w:t>international</w:t>
      </w:r>
      <w:r w:rsidR="009A7FE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0F4F">
        <w:rPr>
          <w:rFonts w:ascii="Calibri" w:hAnsi="Calibri" w:cs="Calibri"/>
          <w:sz w:val="20"/>
          <w:szCs w:val="20"/>
          <w:lang w:val="en-AU"/>
        </w:rPr>
        <w:t>regulators.</w:t>
      </w:r>
      <w:r w:rsidR="003A030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0DB9">
        <w:rPr>
          <w:rFonts w:ascii="Calibri" w:hAnsi="Calibri" w:cs="Calibri"/>
          <w:sz w:val="20"/>
          <w:szCs w:val="20"/>
          <w:lang w:val="en-AU"/>
        </w:rPr>
        <w:t>T</w:t>
      </w:r>
      <w:r w:rsidR="00EC6C89">
        <w:rPr>
          <w:rFonts w:ascii="Calibri" w:hAnsi="Calibri" w:cs="Calibri"/>
          <w:sz w:val="20"/>
          <w:szCs w:val="20"/>
          <w:lang w:val="en-AU"/>
        </w:rPr>
        <w:t>ranslational clinical pharmacology</w:t>
      </w:r>
      <w:r w:rsidR="00790DB9">
        <w:rPr>
          <w:rFonts w:ascii="Calibri" w:hAnsi="Calibri" w:cs="Calibri"/>
          <w:sz w:val="20"/>
          <w:szCs w:val="20"/>
          <w:lang w:val="en-AU"/>
        </w:rPr>
        <w:t xml:space="preserve"> is </w:t>
      </w:r>
      <w:r w:rsidR="00E516B1">
        <w:rPr>
          <w:rFonts w:ascii="Calibri" w:hAnsi="Calibri" w:cs="Calibri"/>
          <w:sz w:val="20"/>
          <w:szCs w:val="20"/>
          <w:lang w:val="en-AU"/>
        </w:rPr>
        <w:t xml:space="preserve">an exciting </w:t>
      </w:r>
      <w:r w:rsidR="00AA06B1">
        <w:rPr>
          <w:rFonts w:ascii="Calibri" w:hAnsi="Calibri" w:cs="Calibri"/>
          <w:sz w:val="20"/>
          <w:szCs w:val="20"/>
          <w:lang w:val="en-AU"/>
        </w:rPr>
        <w:t>field with unique challenges for</w:t>
      </w:r>
      <w:r w:rsidR="003C32D6">
        <w:rPr>
          <w:rFonts w:ascii="Calibri" w:hAnsi="Calibri" w:cs="Calibri"/>
          <w:sz w:val="20"/>
          <w:szCs w:val="20"/>
          <w:lang w:val="en-AU"/>
        </w:rPr>
        <w:t xml:space="preserve"> novel</w:t>
      </w:r>
      <w:r w:rsidR="004C4240">
        <w:rPr>
          <w:rFonts w:ascii="Calibri" w:hAnsi="Calibri" w:cs="Calibri"/>
          <w:sz w:val="20"/>
          <w:szCs w:val="20"/>
          <w:lang w:val="en-AU"/>
        </w:rPr>
        <w:t xml:space="preserve">, non-traditional </w:t>
      </w:r>
      <w:r w:rsidR="003C32D6">
        <w:rPr>
          <w:rFonts w:ascii="Calibri" w:hAnsi="Calibri" w:cs="Calibri"/>
          <w:sz w:val="20"/>
          <w:szCs w:val="20"/>
          <w:lang w:val="en-AU"/>
        </w:rPr>
        <w:t>drug molecules.</w:t>
      </w:r>
      <w:r w:rsidR="00BD4C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E7932">
        <w:rPr>
          <w:rFonts w:ascii="Calibri" w:hAnsi="Calibri" w:cs="Calibri"/>
          <w:sz w:val="20"/>
          <w:szCs w:val="20"/>
          <w:lang w:val="en-AU"/>
        </w:rPr>
        <w:t xml:space="preserve">Scientists and clinicians </w:t>
      </w:r>
      <w:r w:rsidR="004C7CC7">
        <w:rPr>
          <w:rFonts w:ascii="Calibri" w:hAnsi="Calibri" w:cs="Calibri"/>
          <w:sz w:val="20"/>
          <w:szCs w:val="20"/>
          <w:lang w:val="en-AU"/>
        </w:rPr>
        <w:t xml:space="preserve">who </w:t>
      </w:r>
      <w:r w:rsidR="007A0D05">
        <w:rPr>
          <w:rFonts w:ascii="Calibri" w:hAnsi="Calibri" w:cs="Calibri"/>
          <w:sz w:val="20"/>
          <w:szCs w:val="20"/>
          <w:lang w:val="en-AU"/>
        </w:rPr>
        <w:t xml:space="preserve">enjoy </w:t>
      </w:r>
      <w:r w:rsidR="006C601E">
        <w:rPr>
          <w:rFonts w:ascii="Calibri" w:hAnsi="Calibri" w:cs="Calibri"/>
          <w:sz w:val="20"/>
          <w:szCs w:val="20"/>
          <w:lang w:val="en-AU"/>
        </w:rPr>
        <w:t>turn</w:t>
      </w:r>
      <w:r w:rsidR="007A0D05">
        <w:rPr>
          <w:rFonts w:ascii="Calibri" w:hAnsi="Calibri" w:cs="Calibri"/>
          <w:sz w:val="20"/>
          <w:szCs w:val="20"/>
          <w:lang w:val="en-AU"/>
        </w:rPr>
        <w:t>ing</w:t>
      </w:r>
      <w:r w:rsidR="006C60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7CC7">
        <w:rPr>
          <w:rFonts w:ascii="Calibri" w:hAnsi="Calibri" w:cs="Calibri"/>
          <w:sz w:val="20"/>
          <w:szCs w:val="20"/>
          <w:lang w:val="en-AU"/>
        </w:rPr>
        <w:t xml:space="preserve">principles </w:t>
      </w:r>
      <w:r w:rsidR="006C601E">
        <w:rPr>
          <w:rFonts w:ascii="Calibri" w:hAnsi="Calibri" w:cs="Calibri"/>
          <w:sz w:val="20"/>
          <w:szCs w:val="20"/>
          <w:lang w:val="en-AU"/>
        </w:rPr>
        <w:t xml:space="preserve">into practice are </w:t>
      </w:r>
      <w:r w:rsidR="004E29D2">
        <w:rPr>
          <w:rFonts w:ascii="Calibri" w:hAnsi="Calibri" w:cs="Calibri"/>
          <w:sz w:val="20"/>
          <w:szCs w:val="20"/>
          <w:lang w:val="en-AU"/>
        </w:rPr>
        <w:t xml:space="preserve">urgently </w:t>
      </w:r>
      <w:r w:rsidR="006C601E">
        <w:rPr>
          <w:rFonts w:ascii="Calibri" w:hAnsi="Calibri" w:cs="Calibri"/>
          <w:sz w:val="20"/>
          <w:szCs w:val="20"/>
          <w:lang w:val="en-AU"/>
        </w:rPr>
        <w:t xml:space="preserve">needed </w:t>
      </w:r>
      <w:r w:rsidR="007A0D05">
        <w:rPr>
          <w:rFonts w:ascii="Calibri" w:hAnsi="Calibri" w:cs="Calibri"/>
          <w:sz w:val="20"/>
          <w:szCs w:val="20"/>
          <w:lang w:val="en-AU"/>
        </w:rPr>
        <w:t xml:space="preserve">at the </w:t>
      </w:r>
      <w:r w:rsidR="006B05E0">
        <w:rPr>
          <w:rFonts w:ascii="Calibri" w:hAnsi="Calibri" w:cs="Calibri"/>
          <w:sz w:val="20"/>
          <w:szCs w:val="20"/>
          <w:lang w:val="en-AU"/>
        </w:rPr>
        <w:t>nonclinical-clinical</w:t>
      </w:r>
      <w:r w:rsidR="007A0D05">
        <w:rPr>
          <w:rFonts w:ascii="Calibri" w:hAnsi="Calibri" w:cs="Calibri"/>
          <w:sz w:val="20"/>
          <w:szCs w:val="20"/>
          <w:lang w:val="en-AU"/>
        </w:rPr>
        <w:t xml:space="preserve"> interface </w:t>
      </w:r>
      <w:r w:rsidR="004C7CC7">
        <w:rPr>
          <w:rFonts w:ascii="Calibri" w:hAnsi="Calibri" w:cs="Calibri"/>
          <w:sz w:val="20"/>
          <w:szCs w:val="20"/>
          <w:lang w:val="en-AU"/>
        </w:rPr>
        <w:t xml:space="preserve">to ensure </w:t>
      </w:r>
      <w:r w:rsidR="005D326C">
        <w:rPr>
          <w:rFonts w:ascii="Calibri" w:hAnsi="Calibri" w:cs="Calibri"/>
          <w:sz w:val="20"/>
          <w:szCs w:val="20"/>
          <w:lang w:val="en-AU"/>
        </w:rPr>
        <w:t>n</w:t>
      </w:r>
      <w:r w:rsidR="00962C9E">
        <w:rPr>
          <w:rFonts w:ascii="Calibri" w:hAnsi="Calibri" w:cs="Calibri"/>
          <w:sz w:val="20"/>
          <w:szCs w:val="20"/>
          <w:lang w:val="en-AU"/>
        </w:rPr>
        <w:t>ew</w:t>
      </w:r>
      <w:r w:rsidR="005D326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0D05">
        <w:rPr>
          <w:rFonts w:ascii="Calibri" w:hAnsi="Calibri" w:cs="Calibri"/>
          <w:sz w:val="20"/>
          <w:szCs w:val="20"/>
          <w:lang w:val="en-AU"/>
        </w:rPr>
        <w:t xml:space="preserve">drug </w:t>
      </w:r>
      <w:r w:rsidR="008E75CE">
        <w:rPr>
          <w:rFonts w:ascii="Calibri" w:hAnsi="Calibri" w:cs="Calibri"/>
          <w:sz w:val="20"/>
          <w:szCs w:val="20"/>
          <w:lang w:val="en-AU"/>
        </w:rPr>
        <w:t xml:space="preserve">types </w:t>
      </w:r>
      <w:r w:rsidR="005061F9">
        <w:rPr>
          <w:rFonts w:ascii="Calibri" w:hAnsi="Calibri" w:cs="Calibri"/>
          <w:sz w:val="20"/>
          <w:szCs w:val="20"/>
          <w:lang w:val="en-AU"/>
        </w:rPr>
        <w:t>enter human trials</w:t>
      </w:r>
      <w:r w:rsidR="005D326C">
        <w:rPr>
          <w:rFonts w:ascii="Calibri" w:hAnsi="Calibri" w:cs="Calibri"/>
          <w:sz w:val="20"/>
          <w:szCs w:val="20"/>
          <w:lang w:val="en-AU"/>
        </w:rPr>
        <w:t xml:space="preserve"> safely and </w:t>
      </w:r>
      <w:r w:rsidR="008E75CE">
        <w:rPr>
          <w:rFonts w:ascii="Calibri" w:hAnsi="Calibri" w:cs="Calibri"/>
          <w:sz w:val="20"/>
          <w:szCs w:val="20"/>
          <w:lang w:val="en-AU"/>
        </w:rPr>
        <w:t xml:space="preserve">efficiently. </w:t>
      </w:r>
      <w:r w:rsidR="005D326C">
        <w:rPr>
          <w:rFonts w:ascii="Calibri" w:hAnsi="Calibri" w:cs="Calibri"/>
          <w:sz w:val="20"/>
          <w:szCs w:val="20"/>
          <w:lang w:val="en-AU"/>
        </w:rPr>
        <w:t xml:space="preserve">  </w:t>
      </w:r>
      <w:r w:rsidR="00AA06B1">
        <w:rPr>
          <w:rFonts w:ascii="Calibri" w:hAnsi="Calibri" w:cs="Calibri"/>
          <w:sz w:val="20"/>
          <w:szCs w:val="20"/>
          <w:lang w:val="en-AU"/>
        </w:rPr>
        <w:t xml:space="preserve"> </w:t>
      </w:r>
    </w:p>
    <w:sectPr w:rsidR="000679B0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53372"/>
    <w:multiLevelType w:val="hybridMultilevel"/>
    <w:tmpl w:val="3C34E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01DE1"/>
    <w:multiLevelType w:val="hybridMultilevel"/>
    <w:tmpl w:val="77940A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894050">
    <w:abstractNumId w:val="1"/>
  </w:num>
  <w:num w:numId="2" w16cid:durableId="172347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029FF"/>
    <w:rsid w:val="00007879"/>
    <w:rsid w:val="0001455B"/>
    <w:rsid w:val="000212B3"/>
    <w:rsid w:val="00032D6E"/>
    <w:rsid w:val="000417B9"/>
    <w:rsid w:val="0006516F"/>
    <w:rsid w:val="000679B0"/>
    <w:rsid w:val="00096DF9"/>
    <w:rsid w:val="000A0D15"/>
    <w:rsid w:val="000B7ADE"/>
    <w:rsid w:val="000E49FE"/>
    <w:rsid w:val="000F4687"/>
    <w:rsid w:val="00102B09"/>
    <w:rsid w:val="00110E71"/>
    <w:rsid w:val="00112C06"/>
    <w:rsid w:val="00121E94"/>
    <w:rsid w:val="00124135"/>
    <w:rsid w:val="00126210"/>
    <w:rsid w:val="0013382E"/>
    <w:rsid w:val="00135C77"/>
    <w:rsid w:val="001775E0"/>
    <w:rsid w:val="00183F63"/>
    <w:rsid w:val="00187D81"/>
    <w:rsid w:val="0019172C"/>
    <w:rsid w:val="00194964"/>
    <w:rsid w:val="001A0821"/>
    <w:rsid w:val="001A3F30"/>
    <w:rsid w:val="001A57E7"/>
    <w:rsid w:val="001B0D5C"/>
    <w:rsid w:val="001B351C"/>
    <w:rsid w:val="001D516C"/>
    <w:rsid w:val="001D5E26"/>
    <w:rsid w:val="001E335B"/>
    <w:rsid w:val="001E442E"/>
    <w:rsid w:val="001E76FD"/>
    <w:rsid w:val="001F287E"/>
    <w:rsid w:val="001F3F29"/>
    <w:rsid w:val="002039D5"/>
    <w:rsid w:val="00214504"/>
    <w:rsid w:val="002226BB"/>
    <w:rsid w:val="002272B0"/>
    <w:rsid w:val="00234429"/>
    <w:rsid w:val="00264D35"/>
    <w:rsid w:val="00273055"/>
    <w:rsid w:val="0027576D"/>
    <w:rsid w:val="002776DF"/>
    <w:rsid w:val="00283802"/>
    <w:rsid w:val="002863E3"/>
    <w:rsid w:val="00293290"/>
    <w:rsid w:val="002A3A43"/>
    <w:rsid w:val="002A68A8"/>
    <w:rsid w:val="002C2340"/>
    <w:rsid w:val="002D5037"/>
    <w:rsid w:val="002D7134"/>
    <w:rsid w:val="002E6F1D"/>
    <w:rsid w:val="002F199D"/>
    <w:rsid w:val="002F22DF"/>
    <w:rsid w:val="00300B92"/>
    <w:rsid w:val="00324915"/>
    <w:rsid w:val="00327B80"/>
    <w:rsid w:val="00336571"/>
    <w:rsid w:val="00345BED"/>
    <w:rsid w:val="00371FF1"/>
    <w:rsid w:val="0038061F"/>
    <w:rsid w:val="00387491"/>
    <w:rsid w:val="003A0306"/>
    <w:rsid w:val="003A5773"/>
    <w:rsid w:val="003B241B"/>
    <w:rsid w:val="003B3E64"/>
    <w:rsid w:val="003C32D6"/>
    <w:rsid w:val="003D05FC"/>
    <w:rsid w:val="003D1858"/>
    <w:rsid w:val="003D2AD0"/>
    <w:rsid w:val="003D58A5"/>
    <w:rsid w:val="003D7A2F"/>
    <w:rsid w:val="003F06CD"/>
    <w:rsid w:val="00402670"/>
    <w:rsid w:val="00433DD2"/>
    <w:rsid w:val="00442A2C"/>
    <w:rsid w:val="004548B2"/>
    <w:rsid w:val="0045768B"/>
    <w:rsid w:val="00460958"/>
    <w:rsid w:val="00466F1D"/>
    <w:rsid w:val="00483B05"/>
    <w:rsid w:val="00483CB0"/>
    <w:rsid w:val="0049108B"/>
    <w:rsid w:val="00491514"/>
    <w:rsid w:val="00494A31"/>
    <w:rsid w:val="004A5AC7"/>
    <w:rsid w:val="004B31EA"/>
    <w:rsid w:val="004B776C"/>
    <w:rsid w:val="004C4240"/>
    <w:rsid w:val="004C4C4B"/>
    <w:rsid w:val="004C7CC7"/>
    <w:rsid w:val="004D241F"/>
    <w:rsid w:val="004E28B9"/>
    <w:rsid w:val="004E29D2"/>
    <w:rsid w:val="004E50FC"/>
    <w:rsid w:val="004E5450"/>
    <w:rsid w:val="004E629E"/>
    <w:rsid w:val="005061F9"/>
    <w:rsid w:val="00517783"/>
    <w:rsid w:val="00517C74"/>
    <w:rsid w:val="00522271"/>
    <w:rsid w:val="00527DCD"/>
    <w:rsid w:val="005637A3"/>
    <w:rsid w:val="00563802"/>
    <w:rsid w:val="005650A4"/>
    <w:rsid w:val="00565FAA"/>
    <w:rsid w:val="00574142"/>
    <w:rsid w:val="00581B07"/>
    <w:rsid w:val="0059609A"/>
    <w:rsid w:val="00597659"/>
    <w:rsid w:val="005A3233"/>
    <w:rsid w:val="005A5937"/>
    <w:rsid w:val="005A69D5"/>
    <w:rsid w:val="005B10A5"/>
    <w:rsid w:val="005C6ED3"/>
    <w:rsid w:val="005D284D"/>
    <w:rsid w:val="005D326C"/>
    <w:rsid w:val="005E48A2"/>
    <w:rsid w:val="005E62BE"/>
    <w:rsid w:val="005E63CA"/>
    <w:rsid w:val="005F6351"/>
    <w:rsid w:val="00610B0D"/>
    <w:rsid w:val="006135D8"/>
    <w:rsid w:val="006167A2"/>
    <w:rsid w:val="0062065F"/>
    <w:rsid w:val="00635404"/>
    <w:rsid w:val="00642EAB"/>
    <w:rsid w:val="006478CD"/>
    <w:rsid w:val="00657890"/>
    <w:rsid w:val="006740DB"/>
    <w:rsid w:val="006B05E0"/>
    <w:rsid w:val="006C0ABC"/>
    <w:rsid w:val="006C601E"/>
    <w:rsid w:val="006D19FE"/>
    <w:rsid w:val="006E2661"/>
    <w:rsid w:val="007100C1"/>
    <w:rsid w:val="00711813"/>
    <w:rsid w:val="00724E3C"/>
    <w:rsid w:val="00736A73"/>
    <w:rsid w:val="00743C46"/>
    <w:rsid w:val="00760B17"/>
    <w:rsid w:val="007630CD"/>
    <w:rsid w:val="00775286"/>
    <w:rsid w:val="00787115"/>
    <w:rsid w:val="00790DB9"/>
    <w:rsid w:val="007A0D05"/>
    <w:rsid w:val="007A76CD"/>
    <w:rsid w:val="007A7DFE"/>
    <w:rsid w:val="007E0F4F"/>
    <w:rsid w:val="007E6DF1"/>
    <w:rsid w:val="007E7944"/>
    <w:rsid w:val="00882F94"/>
    <w:rsid w:val="0089091F"/>
    <w:rsid w:val="008909C9"/>
    <w:rsid w:val="00893B10"/>
    <w:rsid w:val="0089763C"/>
    <w:rsid w:val="008B40CF"/>
    <w:rsid w:val="008C696E"/>
    <w:rsid w:val="008C7ECF"/>
    <w:rsid w:val="008E75CE"/>
    <w:rsid w:val="008F0922"/>
    <w:rsid w:val="008F32B6"/>
    <w:rsid w:val="008F75EA"/>
    <w:rsid w:val="00900947"/>
    <w:rsid w:val="00905228"/>
    <w:rsid w:val="00916D51"/>
    <w:rsid w:val="00927006"/>
    <w:rsid w:val="00941DA4"/>
    <w:rsid w:val="00943849"/>
    <w:rsid w:val="009451DD"/>
    <w:rsid w:val="00946276"/>
    <w:rsid w:val="00947B77"/>
    <w:rsid w:val="00962C9E"/>
    <w:rsid w:val="0096569B"/>
    <w:rsid w:val="00971922"/>
    <w:rsid w:val="009812B1"/>
    <w:rsid w:val="009826A2"/>
    <w:rsid w:val="009A7FE3"/>
    <w:rsid w:val="009E2228"/>
    <w:rsid w:val="009F06D6"/>
    <w:rsid w:val="00A250E5"/>
    <w:rsid w:val="00A266B4"/>
    <w:rsid w:val="00A30141"/>
    <w:rsid w:val="00A44C94"/>
    <w:rsid w:val="00A66AFB"/>
    <w:rsid w:val="00A71DEF"/>
    <w:rsid w:val="00A75BEB"/>
    <w:rsid w:val="00A7778B"/>
    <w:rsid w:val="00A77D95"/>
    <w:rsid w:val="00A8608A"/>
    <w:rsid w:val="00AA06B1"/>
    <w:rsid w:val="00AC1368"/>
    <w:rsid w:val="00AC507A"/>
    <w:rsid w:val="00AC630D"/>
    <w:rsid w:val="00AD39D0"/>
    <w:rsid w:val="00AD679F"/>
    <w:rsid w:val="00AD7EE4"/>
    <w:rsid w:val="00AE0964"/>
    <w:rsid w:val="00AF222C"/>
    <w:rsid w:val="00AF45A2"/>
    <w:rsid w:val="00B0397A"/>
    <w:rsid w:val="00B05516"/>
    <w:rsid w:val="00B100CB"/>
    <w:rsid w:val="00B10574"/>
    <w:rsid w:val="00B126D0"/>
    <w:rsid w:val="00B30B82"/>
    <w:rsid w:val="00B31FB8"/>
    <w:rsid w:val="00B50A11"/>
    <w:rsid w:val="00B66711"/>
    <w:rsid w:val="00B767E7"/>
    <w:rsid w:val="00B77E55"/>
    <w:rsid w:val="00B83511"/>
    <w:rsid w:val="00B90299"/>
    <w:rsid w:val="00B92D3F"/>
    <w:rsid w:val="00BC5FCC"/>
    <w:rsid w:val="00BD11D6"/>
    <w:rsid w:val="00BD4C73"/>
    <w:rsid w:val="00BD4D1D"/>
    <w:rsid w:val="00C132EC"/>
    <w:rsid w:val="00C15B02"/>
    <w:rsid w:val="00C3584E"/>
    <w:rsid w:val="00C45220"/>
    <w:rsid w:val="00C51B20"/>
    <w:rsid w:val="00C60A71"/>
    <w:rsid w:val="00C726C9"/>
    <w:rsid w:val="00C72E8A"/>
    <w:rsid w:val="00C73D73"/>
    <w:rsid w:val="00C749DC"/>
    <w:rsid w:val="00C80512"/>
    <w:rsid w:val="00C819B8"/>
    <w:rsid w:val="00C854B5"/>
    <w:rsid w:val="00CB0538"/>
    <w:rsid w:val="00CC0C0A"/>
    <w:rsid w:val="00CC63D5"/>
    <w:rsid w:val="00CD093E"/>
    <w:rsid w:val="00CE414A"/>
    <w:rsid w:val="00CE7932"/>
    <w:rsid w:val="00D034DC"/>
    <w:rsid w:val="00D13449"/>
    <w:rsid w:val="00D209B5"/>
    <w:rsid w:val="00D338A1"/>
    <w:rsid w:val="00D513C2"/>
    <w:rsid w:val="00D5161B"/>
    <w:rsid w:val="00D55F3B"/>
    <w:rsid w:val="00D6178F"/>
    <w:rsid w:val="00D61FF9"/>
    <w:rsid w:val="00D8427A"/>
    <w:rsid w:val="00D85735"/>
    <w:rsid w:val="00D915B3"/>
    <w:rsid w:val="00DA23A7"/>
    <w:rsid w:val="00DA2731"/>
    <w:rsid w:val="00DB091E"/>
    <w:rsid w:val="00DB3917"/>
    <w:rsid w:val="00DC0E3B"/>
    <w:rsid w:val="00DD6155"/>
    <w:rsid w:val="00DF2239"/>
    <w:rsid w:val="00E200A7"/>
    <w:rsid w:val="00E30A6C"/>
    <w:rsid w:val="00E4306D"/>
    <w:rsid w:val="00E45801"/>
    <w:rsid w:val="00E516B1"/>
    <w:rsid w:val="00E52925"/>
    <w:rsid w:val="00E62EC9"/>
    <w:rsid w:val="00E65BDA"/>
    <w:rsid w:val="00E72D14"/>
    <w:rsid w:val="00E755E2"/>
    <w:rsid w:val="00E84742"/>
    <w:rsid w:val="00E93945"/>
    <w:rsid w:val="00EA6DC5"/>
    <w:rsid w:val="00EB3EEC"/>
    <w:rsid w:val="00EB62C2"/>
    <w:rsid w:val="00EC6C89"/>
    <w:rsid w:val="00EC7747"/>
    <w:rsid w:val="00ED2B1C"/>
    <w:rsid w:val="00EE0116"/>
    <w:rsid w:val="00EE2602"/>
    <w:rsid w:val="00EE398F"/>
    <w:rsid w:val="00EE4FDF"/>
    <w:rsid w:val="00EF12F3"/>
    <w:rsid w:val="00EF47E7"/>
    <w:rsid w:val="00F13BC9"/>
    <w:rsid w:val="00F1672F"/>
    <w:rsid w:val="00F20956"/>
    <w:rsid w:val="00F25315"/>
    <w:rsid w:val="00F26EF3"/>
    <w:rsid w:val="00F3417F"/>
    <w:rsid w:val="00F45842"/>
    <w:rsid w:val="00F646DE"/>
    <w:rsid w:val="00F7344B"/>
    <w:rsid w:val="00F755F3"/>
    <w:rsid w:val="00F81DB0"/>
    <w:rsid w:val="00F90F73"/>
    <w:rsid w:val="00F97620"/>
    <w:rsid w:val="00F97CD7"/>
    <w:rsid w:val="00FB11DB"/>
    <w:rsid w:val="00FC294F"/>
    <w:rsid w:val="00FD0350"/>
    <w:rsid w:val="00FE0375"/>
    <w:rsid w:val="00FF22C1"/>
    <w:rsid w:val="00FF2A1A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08FEE"/>
  <w15:chartTrackingRefBased/>
  <w15:docId w15:val="{F72227F3-C472-427A-A9D8-553D8760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7" ma:contentTypeDescription="Create a new document." ma:contentTypeScope="" ma:versionID="4746894c4db05955916c025f5b3622e8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1051ce1513c75dce2473dc341693d3ea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29857-692D-4D3A-A650-96370E6D8CB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C32265D9-FF5D-48C2-A5B8-51065036B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17134-5EAE-404E-A6F6-BCF32B49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Tom Polasek</cp:lastModifiedBy>
  <cp:revision>231</cp:revision>
  <cp:lastPrinted>2013-06-13T05:45:00Z</cp:lastPrinted>
  <dcterms:created xsi:type="dcterms:W3CDTF">2025-08-17T10:58:00Z</dcterms:created>
  <dcterms:modified xsi:type="dcterms:W3CDTF">2025-09-01T12:12:00Z</dcterms:modified>
</cp:coreProperties>
</file>