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37" w:rsidRDefault="00617237" w:rsidP="00617237">
      <w:pPr>
        <w:spacing w:line="360" w:lineRule="auto"/>
        <w:ind w:left="-142"/>
        <w:jc w:val="both"/>
        <w:rPr>
          <w:rFonts w:cstheme="minorHAnsi"/>
          <w:b/>
          <w:bCs/>
          <w:sz w:val="20"/>
          <w:szCs w:val="20"/>
        </w:rPr>
      </w:pPr>
      <w:r w:rsidRPr="000970C2">
        <w:rPr>
          <w:rFonts w:cstheme="minorHAnsi"/>
          <w:b/>
          <w:bCs/>
          <w:sz w:val="20"/>
          <w:szCs w:val="20"/>
        </w:rPr>
        <w:t>Effica</w:t>
      </w:r>
      <w:r w:rsidR="008E25E1">
        <w:rPr>
          <w:rFonts w:cstheme="minorHAnsi"/>
          <w:b/>
          <w:bCs/>
          <w:sz w:val="20"/>
          <w:szCs w:val="20"/>
        </w:rPr>
        <w:t>cy and safety of azilsartan/</w:t>
      </w:r>
      <w:r w:rsidRPr="000970C2">
        <w:rPr>
          <w:rFonts w:cstheme="minorHAnsi"/>
          <w:b/>
          <w:bCs/>
          <w:sz w:val="20"/>
          <w:szCs w:val="20"/>
        </w:rPr>
        <w:t xml:space="preserve">chlorthalidone </w:t>
      </w:r>
      <w:r w:rsidR="008E25E1">
        <w:rPr>
          <w:rFonts w:cstheme="minorHAnsi"/>
          <w:b/>
          <w:bCs/>
          <w:sz w:val="20"/>
          <w:szCs w:val="20"/>
        </w:rPr>
        <w:t>versus telmisartan/</w:t>
      </w:r>
      <w:r w:rsidRPr="000970C2">
        <w:rPr>
          <w:rFonts w:cstheme="minorHAnsi"/>
          <w:b/>
          <w:bCs/>
          <w:sz w:val="20"/>
          <w:szCs w:val="20"/>
        </w:rPr>
        <w:t>chlorthali</w:t>
      </w:r>
      <w:r w:rsidR="009A56EC">
        <w:rPr>
          <w:rFonts w:cstheme="minorHAnsi"/>
          <w:b/>
          <w:bCs/>
          <w:sz w:val="20"/>
          <w:szCs w:val="20"/>
        </w:rPr>
        <w:t>done combination in hypertension</w:t>
      </w:r>
      <w:r w:rsidRPr="000970C2">
        <w:rPr>
          <w:rFonts w:cstheme="minorHAnsi"/>
          <w:b/>
          <w:bCs/>
          <w:sz w:val="20"/>
          <w:szCs w:val="20"/>
        </w:rPr>
        <w:t xml:space="preserve">; </w:t>
      </w:r>
      <w:r w:rsidR="009A56EC">
        <w:rPr>
          <w:rFonts w:cstheme="minorHAnsi"/>
          <w:b/>
          <w:bCs/>
          <w:sz w:val="20"/>
          <w:szCs w:val="20"/>
        </w:rPr>
        <w:t>R</w:t>
      </w:r>
      <w:r w:rsidRPr="000970C2">
        <w:rPr>
          <w:rFonts w:cstheme="minorHAnsi"/>
          <w:b/>
          <w:bCs/>
          <w:sz w:val="20"/>
          <w:szCs w:val="20"/>
        </w:rPr>
        <w:t>andomized trial</w:t>
      </w:r>
    </w:p>
    <w:p w:rsidR="004514B2" w:rsidRPr="004514B2" w:rsidRDefault="004514B2" w:rsidP="004514B2">
      <w:pPr>
        <w:spacing w:line="360" w:lineRule="auto"/>
        <w:ind w:left="-142"/>
        <w:jc w:val="both"/>
        <w:rPr>
          <w:rFonts w:cstheme="minorHAnsi"/>
          <w:bCs/>
          <w:sz w:val="20"/>
          <w:szCs w:val="20"/>
        </w:rPr>
      </w:pPr>
      <w:r w:rsidRPr="004514B2">
        <w:rPr>
          <w:rFonts w:cstheme="minorHAnsi"/>
          <w:bCs/>
          <w:sz w:val="20"/>
          <w:szCs w:val="20"/>
        </w:rPr>
        <w:t>Bikash R Meher</w:t>
      </w:r>
      <w:r w:rsidRPr="004514B2">
        <w:rPr>
          <w:rFonts w:cstheme="minorHAnsi"/>
          <w:bCs/>
          <w:sz w:val="20"/>
          <w:szCs w:val="20"/>
          <w:vertAlign w:val="superscript"/>
        </w:rPr>
        <w:t>1</w:t>
      </w:r>
      <w:r w:rsidRPr="004514B2">
        <w:rPr>
          <w:rFonts w:cstheme="minorHAnsi"/>
          <w:bCs/>
          <w:sz w:val="20"/>
          <w:szCs w:val="20"/>
        </w:rPr>
        <w:t>,</w:t>
      </w:r>
      <w:r w:rsidRPr="004514B2">
        <w:t xml:space="preserve"> </w:t>
      </w:r>
      <w:r w:rsidRPr="004514B2">
        <w:rPr>
          <w:rFonts w:cstheme="minorHAnsi"/>
          <w:bCs/>
          <w:sz w:val="20"/>
          <w:szCs w:val="20"/>
        </w:rPr>
        <w:t xml:space="preserve">Subashri Ponnusamy </w:t>
      </w:r>
      <w:r w:rsidRPr="004514B2">
        <w:rPr>
          <w:rFonts w:cstheme="minorHAnsi"/>
          <w:bCs/>
          <w:sz w:val="20"/>
          <w:szCs w:val="20"/>
          <w:vertAlign w:val="superscript"/>
        </w:rPr>
        <w:t>1</w:t>
      </w:r>
      <w:r w:rsidRPr="004514B2">
        <w:rPr>
          <w:rFonts w:cstheme="minorHAnsi"/>
          <w:bCs/>
          <w:sz w:val="20"/>
          <w:szCs w:val="20"/>
        </w:rPr>
        <w:t>,</w:t>
      </w:r>
      <w:r w:rsidRPr="004514B2">
        <w:t xml:space="preserve"> </w:t>
      </w:r>
      <w:proofErr w:type="spellStart"/>
      <w:r w:rsidRPr="004514B2">
        <w:rPr>
          <w:rFonts w:cstheme="minorHAnsi"/>
          <w:bCs/>
          <w:sz w:val="20"/>
          <w:szCs w:val="20"/>
        </w:rPr>
        <w:t>Biswa</w:t>
      </w:r>
      <w:proofErr w:type="spellEnd"/>
      <w:r w:rsidRPr="004514B2">
        <w:rPr>
          <w:rFonts w:cstheme="minorHAnsi"/>
          <w:bCs/>
          <w:sz w:val="20"/>
          <w:szCs w:val="20"/>
        </w:rPr>
        <w:t xml:space="preserve"> M </w:t>
      </w:r>
      <w:proofErr w:type="spellStart"/>
      <w:r w:rsidRPr="004514B2">
        <w:rPr>
          <w:rFonts w:cstheme="minorHAnsi"/>
          <w:bCs/>
          <w:sz w:val="20"/>
          <w:szCs w:val="20"/>
        </w:rPr>
        <w:t>Padhy</w:t>
      </w:r>
      <w:proofErr w:type="spellEnd"/>
      <w:r w:rsidRPr="004514B2">
        <w:rPr>
          <w:rFonts w:cstheme="minorHAnsi"/>
          <w:bCs/>
          <w:sz w:val="20"/>
          <w:szCs w:val="20"/>
        </w:rPr>
        <w:t xml:space="preserve"> </w:t>
      </w:r>
      <w:r w:rsidRPr="004514B2">
        <w:rPr>
          <w:rFonts w:cstheme="minorHAnsi"/>
          <w:bCs/>
          <w:sz w:val="20"/>
          <w:szCs w:val="20"/>
          <w:vertAlign w:val="superscript"/>
        </w:rPr>
        <w:t>1</w:t>
      </w:r>
      <w:r w:rsidRPr="004514B2">
        <w:rPr>
          <w:rFonts w:cstheme="minorHAnsi"/>
          <w:bCs/>
          <w:sz w:val="20"/>
          <w:szCs w:val="20"/>
        </w:rPr>
        <w:t>,</w:t>
      </w:r>
      <w:r w:rsidRPr="004514B2">
        <w:t xml:space="preserve"> </w:t>
      </w:r>
      <w:proofErr w:type="spellStart"/>
      <w:r w:rsidRPr="004514B2">
        <w:rPr>
          <w:rFonts w:cstheme="minorHAnsi"/>
          <w:bCs/>
          <w:sz w:val="20"/>
          <w:szCs w:val="20"/>
        </w:rPr>
        <w:t>Rashmi</w:t>
      </w:r>
      <w:proofErr w:type="spellEnd"/>
      <w:r w:rsidRPr="004514B2">
        <w:rPr>
          <w:rFonts w:cstheme="minorHAnsi"/>
          <w:bCs/>
          <w:sz w:val="20"/>
          <w:szCs w:val="20"/>
        </w:rPr>
        <w:t xml:space="preserve"> R </w:t>
      </w:r>
      <w:proofErr w:type="spellStart"/>
      <w:r w:rsidRPr="004514B2">
        <w:rPr>
          <w:rFonts w:cstheme="minorHAnsi"/>
          <w:bCs/>
          <w:sz w:val="20"/>
          <w:szCs w:val="20"/>
        </w:rPr>
        <w:t>Mohanty</w:t>
      </w:r>
      <w:proofErr w:type="spellEnd"/>
      <w:r w:rsidRPr="004514B2">
        <w:rPr>
          <w:rFonts w:cstheme="minorHAnsi"/>
          <w:bCs/>
          <w:sz w:val="20"/>
          <w:szCs w:val="20"/>
        </w:rPr>
        <w:t xml:space="preserve"> </w:t>
      </w:r>
      <w:r w:rsidRPr="004514B2">
        <w:rPr>
          <w:rFonts w:cstheme="minorHAnsi"/>
          <w:bCs/>
          <w:sz w:val="20"/>
          <w:szCs w:val="20"/>
          <w:vertAlign w:val="superscript"/>
        </w:rPr>
        <w:t>2</w:t>
      </w:r>
      <w:r w:rsidRPr="004514B2">
        <w:rPr>
          <w:rFonts w:cstheme="minorHAnsi"/>
          <w:bCs/>
          <w:sz w:val="20"/>
          <w:szCs w:val="20"/>
        </w:rPr>
        <w:t xml:space="preserve">. </w:t>
      </w:r>
      <w:r w:rsidRPr="004514B2">
        <w:rPr>
          <w:rFonts w:cstheme="minorHAnsi"/>
          <w:bCs/>
          <w:sz w:val="20"/>
          <w:szCs w:val="20"/>
        </w:rPr>
        <w:t>Department of Pharmacology</w:t>
      </w:r>
      <w:r w:rsidRPr="004514B2">
        <w:rPr>
          <w:rFonts w:cstheme="minorHAnsi"/>
          <w:bCs/>
          <w:sz w:val="20"/>
          <w:szCs w:val="20"/>
        </w:rPr>
        <w:t>,</w:t>
      </w:r>
      <w:r w:rsidRPr="004514B2">
        <w:t xml:space="preserve"> </w:t>
      </w:r>
      <w:r w:rsidRPr="004514B2">
        <w:rPr>
          <w:rFonts w:cstheme="minorHAnsi"/>
          <w:bCs/>
          <w:sz w:val="20"/>
          <w:szCs w:val="20"/>
        </w:rPr>
        <w:t>All India Institute of Medical Sciences</w:t>
      </w:r>
      <w:r w:rsidRPr="004514B2">
        <w:rPr>
          <w:rFonts w:cstheme="minorHAnsi"/>
          <w:bCs/>
          <w:sz w:val="20"/>
          <w:szCs w:val="20"/>
          <w:vertAlign w:val="superscript"/>
        </w:rPr>
        <w:t>1</w:t>
      </w:r>
      <w:r w:rsidRPr="004514B2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4514B2">
        <w:rPr>
          <w:rFonts w:cstheme="minorHAnsi"/>
          <w:bCs/>
          <w:sz w:val="20"/>
          <w:szCs w:val="20"/>
        </w:rPr>
        <w:t>Bhubaneswar,</w:t>
      </w:r>
      <w:r>
        <w:rPr>
          <w:rFonts w:cstheme="minorHAnsi"/>
          <w:bCs/>
          <w:sz w:val="20"/>
          <w:szCs w:val="20"/>
        </w:rPr>
        <w:t>Odisha</w:t>
      </w:r>
      <w:proofErr w:type="spellEnd"/>
      <w:r>
        <w:rPr>
          <w:rFonts w:cstheme="minorHAnsi"/>
          <w:bCs/>
          <w:sz w:val="20"/>
          <w:szCs w:val="20"/>
        </w:rPr>
        <w:t>,</w:t>
      </w:r>
      <w:r w:rsidRPr="004514B2">
        <w:rPr>
          <w:rFonts w:cstheme="minorHAnsi"/>
          <w:bCs/>
          <w:sz w:val="20"/>
          <w:szCs w:val="20"/>
        </w:rPr>
        <w:t xml:space="preserve"> India; Department of General Medicine, All India Institute of Medical Sciences</w:t>
      </w:r>
      <w:r w:rsidRPr="004514B2">
        <w:rPr>
          <w:rFonts w:cstheme="minorHAnsi"/>
          <w:bCs/>
          <w:sz w:val="20"/>
          <w:szCs w:val="20"/>
          <w:vertAlign w:val="superscript"/>
        </w:rPr>
        <w:t>2</w:t>
      </w:r>
      <w:r w:rsidRPr="004514B2">
        <w:rPr>
          <w:rFonts w:cstheme="minorHAnsi"/>
          <w:bCs/>
          <w:sz w:val="20"/>
          <w:szCs w:val="20"/>
        </w:rPr>
        <w:t xml:space="preserve">, Bhubaneswar, </w:t>
      </w:r>
      <w:r>
        <w:rPr>
          <w:rFonts w:cstheme="minorHAnsi"/>
          <w:bCs/>
          <w:sz w:val="20"/>
          <w:szCs w:val="20"/>
        </w:rPr>
        <w:t xml:space="preserve">Odisha, </w:t>
      </w:r>
      <w:bookmarkStart w:id="0" w:name="_GoBack"/>
      <w:bookmarkEnd w:id="0"/>
      <w:r w:rsidRPr="004514B2">
        <w:rPr>
          <w:rFonts w:cstheme="minorHAnsi"/>
          <w:bCs/>
          <w:sz w:val="20"/>
          <w:szCs w:val="20"/>
        </w:rPr>
        <w:t>India</w:t>
      </w:r>
    </w:p>
    <w:p w:rsidR="000970C2" w:rsidRDefault="00617237" w:rsidP="000970C2">
      <w:pPr>
        <w:spacing w:line="360" w:lineRule="auto"/>
        <w:ind w:left="-142"/>
        <w:jc w:val="both"/>
        <w:rPr>
          <w:rFonts w:cstheme="minorHAnsi"/>
          <w:sz w:val="20"/>
          <w:szCs w:val="20"/>
        </w:rPr>
      </w:pPr>
      <w:r w:rsidRPr="00617237">
        <w:rPr>
          <w:rFonts w:cstheme="minorHAnsi"/>
          <w:b/>
          <w:bCs/>
          <w:sz w:val="20"/>
          <w:szCs w:val="20"/>
        </w:rPr>
        <w:t>Introduction</w:t>
      </w:r>
      <w:r w:rsidR="000970C2">
        <w:rPr>
          <w:rFonts w:cstheme="minorHAnsi"/>
          <w:b/>
          <w:bCs/>
          <w:sz w:val="20"/>
          <w:szCs w:val="20"/>
        </w:rPr>
        <w:t xml:space="preserve">. </w:t>
      </w:r>
      <w:r w:rsidRPr="00617237">
        <w:rPr>
          <w:rFonts w:cstheme="minorHAnsi"/>
          <w:sz w:val="20"/>
          <w:szCs w:val="20"/>
        </w:rPr>
        <w:t>Hypertension is a chronic condition characterized by persistently elevated arterial pressure and its number is increasing across the world due to</w:t>
      </w:r>
      <w:r w:rsidRPr="00617237">
        <w:rPr>
          <w:rFonts w:cstheme="minorHAnsi"/>
          <w:spacing w:val="-12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 xml:space="preserve">multiple reasons. Combination therapy is recommended if monotherapy do not respond to treatment. There is a paucity of study comparing combination therapy of azilsartan and chlorthalidone with that of </w:t>
      </w:r>
      <w:r w:rsidR="000970C2">
        <w:rPr>
          <w:rFonts w:cstheme="minorHAnsi"/>
          <w:sz w:val="20"/>
          <w:szCs w:val="20"/>
        </w:rPr>
        <w:t>telmisartan and chlorthalidone.</w:t>
      </w:r>
    </w:p>
    <w:p w:rsidR="00617237" w:rsidRPr="00617237" w:rsidRDefault="000970C2" w:rsidP="000970C2">
      <w:pPr>
        <w:spacing w:line="360" w:lineRule="auto"/>
        <w:ind w:left="-142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Aim.</w:t>
      </w:r>
      <w:r>
        <w:rPr>
          <w:rFonts w:cstheme="minorHAnsi"/>
          <w:sz w:val="20"/>
          <w:szCs w:val="20"/>
        </w:rPr>
        <w:t xml:space="preserve"> </w:t>
      </w:r>
      <w:r w:rsidR="00617237" w:rsidRPr="00617237">
        <w:rPr>
          <w:rFonts w:cstheme="minorHAnsi"/>
          <w:sz w:val="20"/>
          <w:szCs w:val="20"/>
        </w:rPr>
        <w:t xml:space="preserve">This study assessed the efficacy and safety of azilsartan and chlorthalidone combination versus telmisartan and chlorthalidone combination. </w:t>
      </w:r>
    </w:p>
    <w:p w:rsidR="00617237" w:rsidRPr="000970C2" w:rsidRDefault="00617237" w:rsidP="000970C2">
      <w:pPr>
        <w:spacing w:line="360" w:lineRule="auto"/>
        <w:ind w:left="-142"/>
        <w:jc w:val="both"/>
        <w:rPr>
          <w:rFonts w:cstheme="minorHAnsi"/>
          <w:b/>
          <w:bCs/>
          <w:sz w:val="20"/>
          <w:szCs w:val="20"/>
        </w:rPr>
      </w:pPr>
      <w:r w:rsidRPr="00617237">
        <w:rPr>
          <w:rFonts w:cstheme="minorHAnsi"/>
          <w:b/>
          <w:bCs/>
          <w:sz w:val="20"/>
          <w:szCs w:val="20"/>
        </w:rPr>
        <w:t>Method</w:t>
      </w:r>
      <w:r w:rsidR="000970C2">
        <w:rPr>
          <w:rFonts w:cstheme="minorHAnsi"/>
          <w:b/>
          <w:bCs/>
          <w:sz w:val="20"/>
          <w:szCs w:val="20"/>
        </w:rPr>
        <w:t xml:space="preserve">s. </w:t>
      </w:r>
      <w:r w:rsidRPr="00617237">
        <w:rPr>
          <w:rFonts w:cstheme="minorHAnsi"/>
          <w:sz w:val="20"/>
          <w:szCs w:val="20"/>
        </w:rPr>
        <w:t>The study was a single centre, randomized, parallel design, open-label, active-controlled clinical trial. Hypertensive patients were randomized into azilsartan and chlorthalidone combination (test) group (n=46) and telmisartan and chlorthalidone combination (control) group (n=44). Blood pressure, serum urea and creatinine, serum lipid profile was evaluated at baseline. Patients were re-evaluated after 12 weeks of combination therapy of azilsartan 40 mg with chlorthalidone 12.5 mg once daily or telmisartan 40 mg with chlorthalidone 12.5 mg once daily.</w:t>
      </w:r>
    </w:p>
    <w:p w:rsidR="00617237" w:rsidRPr="00617237" w:rsidRDefault="00617237" w:rsidP="000970C2">
      <w:pPr>
        <w:spacing w:line="360" w:lineRule="auto"/>
        <w:ind w:left="-142"/>
        <w:jc w:val="both"/>
        <w:rPr>
          <w:rFonts w:cstheme="minorHAnsi"/>
          <w:b/>
          <w:bCs/>
          <w:sz w:val="20"/>
          <w:szCs w:val="20"/>
        </w:rPr>
      </w:pPr>
      <w:r w:rsidRPr="00617237">
        <w:rPr>
          <w:rFonts w:cstheme="minorHAnsi"/>
          <w:b/>
          <w:bCs/>
          <w:sz w:val="20"/>
          <w:szCs w:val="20"/>
        </w:rPr>
        <w:t>Result</w:t>
      </w:r>
      <w:r w:rsidR="000970C2">
        <w:rPr>
          <w:rFonts w:cstheme="minorHAnsi"/>
          <w:b/>
          <w:bCs/>
          <w:sz w:val="20"/>
          <w:szCs w:val="20"/>
        </w:rPr>
        <w:t xml:space="preserve">s. </w:t>
      </w:r>
      <w:r w:rsidRPr="00617237">
        <w:rPr>
          <w:rFonts w:cstheme="minorHAnsi"/>
          <w:sz w:val="20"/>
          <w:szCs w:val="20"/>
        </w:rPr>
        <w:t>The</w:t>
      </w:r>
      <w:r w:rsidRPr="00617237">
        <w:rPr>
          <w:rFonts w:cstheme="minorHAnsi"/>
          <w:spacing w:val="-13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study</w:t>
      </w:r>
      <w:r w:rsidRPr="00617237">
        <w:rPr>
          <w:rFonts w:cstheme="minorHAnsi"/>
          <w:spacing w:val="-18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demonstrated</w:t>
      </w:r>
      <w:r w:rsidRPr="00617237">
        <w:rPr>
          <w:rFonts w:cstheme="minorHAnsi"/>
          <w:spacing w:val="-9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that</w:t>
      </w:r>
      <w:r w:rsidRPr="00617237">
        <w:rPr>
          <w:rFonts w:cstheme="minorHAnsi"/>
          <w:spacing w:val="-1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there was a significant reduction in systolic blood pressure (SBP) from baseline to 12 weeks’ follow-up in both test group as well as control group. However, there was no statistically significant difference in change in SBP between test and control group at 12 weeks (-0.17 (95% CI, -6.63 to 6.28) mm Hg, p &gt;0.05. The mean diastolic blood pressure (DBP) was reduced significantly in the test as well as the control group from baseline to 12 weeks, however, at 12 weeks of follow-up, there was no statistically significant difference in change in DBP between the test and control (2.37 (95% CI, -1.36 to 6.10) mmHg, p &gt;0.05).  Serum</w:t>
      </w:r>
      <w:r w:rsidRPr="00617237">
        <w:rPr>
          <w:rFonts w:cstheme="minorHAnsi"/>
          <w:spacing w:val="-9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urea</w:t>
      </w:r>
      <w:r w:rsidRPr="00617237">
        <w:rPr>
          <w:rFonts w:cstheme="minorHAnsi"/>
          <w:spacing w:val="-7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and</w:t>
      </w:r>
      <w:r w:rsidRPr="00617237">
        <w:rPr>
          <w:rFonts w:cstheme="minorHAnsi"/>
          <w:spacing w:val="-7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creatinine</w:t>
      </w:r>
      <w:r w:rsidRPr="00617237">
        <w:rPr>
          <w:rFonts w:cstheme="minorHAnsi"/>
          <w:spacing w:val="-6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concentrations</w:t>
      </w:r>
      <w:r w:rsidRPr="00617237">
        <w:rPr>
          <w:rFonts w:cstheme="minorHAnsi"/>
          <w:spacing w:val="-4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were</w:t>
      </w:r>
      <w:r w:rsidRPr="00617237">
        <w:rPr>
          <w:rFonts w:cstheme="minorHAnsi"/>
          <w:spacing w:val="-9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significantly</w:t>
      </w:r>
      <w:r w:rsidRPr="00617237">
        <w:rPr>
          <w:rFonts w:cstheme="minorHAnsi"/>
          <w:spacing w:val="-12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lower</w:t>
      </w:r>
      <w:r w:rsidRPr="00617237">
        <w:rPr>
          <w:rFonts w:cstheme="minorHAnsi"/>
          <w:spacing w:val="-8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in</w:t>
      </w:r>
      <w:r w:rsidRPr="00617237">
        <w:rPr>
          <w:rFonts w:cstheme="minorHAnsi"/>
          <w:spacing w:val="-8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both groups at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12-week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follow-up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compared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to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baseline,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there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was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no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significant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difference between the two groups (p&gt;0.05) at week 12. A statistically significant reduction in total cholesterol, total</w:t>
      </w:r>
      <w:r w:rsidRPr="00617237">
        <w:rPr>
          <w:rFonts w:cstheme="minorHAnsi"/>
          <w:spacing w:val="1"/>
          <w:sz w:val="20"/>
          <w:szCs w:val="20"/>
        </w:rPr>
        <w:t xml:space="preserve"> </w:t>
      </w:r>
      <w:r w:rsidRPr="00617237">
        <w:rPr>
          <w:rFonts w:cstheme="minorHAnsi"/>
          <w:sz w:val="20"/>
          <w:szCs w:val="20"/>
        </w:rPr>
        <w:t>triglycerides and VLDL was observed with test group(p&lt;0.05) from baseline to week 12 but not with control group. Most reported adverse events (AEs) were headache and dizziness in both the group and were comparable.</w:t>
      </w:r>
    </w:p>
    <w:p w:rsidR="00617237" w:rsidRPr="000970C2" w:rsidRDefault="000970C2" w:rsidP="000970C2">
      <w:pPr>
        <w:spacing w:line="360" w:lineRule="auto"/>
        <w:ind w:left="-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Discussion. </w:t>
      </w:r>
      <w:r w:rsidR="00617237" w:rsidRPr="00617237">
        <w:rPr>
          <w:rFonts w:cstheme="minorHAnsi"/>
          <w:sz w:val="20"/>
          <w:szCs w:val="20"/>
        </w:rPr>
        <w:t>Blood pressure reduction in both the groups was comparable and there was no significant difference in TEAEs and renal parameters between two combinations. However, the AZL/CHL combination exhibited a favourable effect on lipid profiles.</w:t>
      </w:r>
    </w:p>
    <w:p w:rsidR="00617237" w:rsidRPr="00617237" w:rsidRDefault="00617237" w:rsidP="00617237">
      <w:pPr>
        <w:spacing w:line="360" w:lineRule="auto"/>
        <w:ind w:left="-142"/>
        <w:jc w:val="both"/>
        <w:rPr>
          <w:rFonts w:cstheme="minorHAnsi"/>
          <w:sz w:val="20"/>
          <w:szCs w:val="20"/>
        </w:rPr>
      </w:pPr>
    </w:p>
    <w:p w:rsidR="00495D4B" w:rsidRPr="00617237" w:rsidRDefault="00495D4B">
      <w:pPr>
        <w:rPr>
          <w:rFonts w:cstheme="minorHAnsi"/>
          <w:sz w:val="20"/>
          <w:szCs w:val="20"/>
        </w:rPr>
      </w:pPr>
    </w:p>
    <w:sectPr w:rsidR="00495D4B" w:rsidRPr="00617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E3"/>
    <w:rsid w:val="000970C2"/>
    <w:rsid w:val="004514B2"/>
    <w:rsid w:val="00495D4B"/>
    <w:rsid w:val="00617237"/>
    <w:rsid w:val="008E25E1"/>
    <w:rsid w:val="009A56EC"/>
    <w:rsid w:val="00E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3569"/>
  <w15:chartTrackingRefBased/>
  <w15:docId w15:val="{219DDF6D-19BE-4E97-9969-94541C5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37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Bikash Meher</dc:creator>
  <cp:keywords/>
  <dc:description/>
  <cp:lastModifiedBy>Dr. Bikash Meher</cp:lastModifiedBy>
  <cp:revision>6</cp:revision>
  <dcterms:created xsi:type="dcterms:W3CDTF">2025-07-19T06:46:00Z</dcterms:created>
  <dcterms:modified xsi:type="dcterms:W3CDTF">2025-07-19T07:19:00Z</dcterms:modified>
</cp:coreProperties>
</file>