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E43" w14:textId="1F69E27D" w:rsidR="00123C5B" w:rsidRPr="001C7237" w:rsidRDefault="00B3628C">
      <w:pPr>
        <w:rPr>
          <w:rFonts w:asciiTheme="majorHAnsi" w:hAnsiTheme="majorHAnsi" w:cstheme="majorHAnsi"/>
        </w:rPr>
      </w:pPr>
      <w:r w:rsidRPr="001C7237">
        <w:rPr>
          <w:rFonts w:asciiTheme="majorHAnsi" w:hAnsiTheme="majorHAnsi" w:cstheme="majorHAnsi"/>
        </w:rPr>
        <w:t xml:space="preserve">Breeding pea for </w:t>
      </w:r>
      <w:r w:rsidR="00782D06" w:rsidRPr="001C7237">
        <w:rPr>
          <w:rFonts w:asciiTheme="majorHAnsi" w:hAnsiTheme="majorHAnsi" w:cstheme="majorHAnsi"/>
        </w:rPr>
        <w:t xml:space="preserve">improved </w:t>
      </w:r>
      <w:r w:rsidR="009A7604" w:rsidRPr="001C7237">
        <w:rPr>
          <w:rFonts w:asciiTheme="majorHAnsi" w:hAnsiTheme="majorHAnsi" w:cstheme="majorHAnsi"/>
        </w:rPr>
        <w:t xml:space="preserve">disease resistance </w:t>
      </w:r>
    </w:p>
    <w:p w14:paraId="51BBAD80" w14:textId="735A61A5" w:rsidR="004A1C66" w:rsidRDefault="00CD0B72">
      <w:pPr>
        <w:rPr>
          <w:rFonts w:asciiTheme="majorHAnsi" w:hAnsiTheme="majorHAnsi" w:cstheme="majorHAnsi"/>
        </w:rPr>
      </w:pPr>
      <w:r w:rsidRPr="004B5262">
        <w:rPr>
          <w:rFonts w:asciiTheme="majorHAnsi" w:hAnsiTheme="majorHAnsi" w:cstheme="majorHAnsi"/>
          <w:u w:val="single"/>
        </w:rPr>
        <w:t>Warkentin TD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Pr="001C7237">
        <w:rPr>
          <w:rFonts w:asciiTheme="majorHAnsi" w:hAnsiTheme="majorHAnsi" w:cstheme="majorHAnsi"/>
        </w:rPr>
        <w:t>, Gali KK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Pr="001C7237">
        <w:rPr>
          <w:rFonts w:asciiTheme="majorHAnsi" w:hAnsiTheme="majorHAnsi" w:cstheme="majorHAnsi"/>
        </w:rPr>
        <w:t xml:space="preserve">, </w:t>
      </w:r>
      <w:r w:rsidR="00142698" w:rsidRPr="001C7237">
        <w:rPr>
          <w:rFonts w:asciiTheme="majorHAnsi" w:hAnsiTheme="majorHAnsi" w:cstheme="majorHAnsi"/>
        </w:rPr>
        <w:t>Jha AB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="00CA19F7">
        <w:rPr>
          <w:rFonts w:asciiTheme="majorHAnsi" w:hAnsiTheme="majorHAnsi" w:cstheme="majorHAnsi"/>
          <w:vertAlign w:val="superscript"/>
        </w:rPr>
        <w:t>*</w:t>
      </w:r>
      <w:r w:rsidR="00142698" w:rsidRPr="001C7237">
        <w:rPr>
          <w:rFonts w:asciiTheme="majorHAnsi" w:hAnsiTheme="majorHAnsi" w:cstheme="majorHAnsi"/>
        </w:rPr>
        <w:t xml:space="preserve">, </w:t>
      </w:r>
      <w:r w:rsidR="005A02B4">
        <w:rPr>
          <w:rFonts w:asciiTheme="majorHAnsi" w:hAnsiTheme="majorHAnsi" w:cstheme="majorHAnsi"/>
        </w:rPr>
        <w:t>Dhillon L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="005A02B4">
        <w:rPr>
          <w:rFonts w:asciiTheme="majorHAnsi" w:hAnsiTheme="majorHAnsi" w:cstheme="majorHAnsi"/>
        </w:rPr>
        <w:t xml:space="preserve">, </w:t>
      </w:r>
      <w:r w:rsidRPr="001C7237">
        <w:rPr>
          <w:rFonts w:asciiTheme="majorHAnsi" w:hAnsiTheme="majorHAnsi" w:cstheme="majorHAnsi"/>
        </w:rPr>
        <w:t>Awodele S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Pr="001C7237">
        <w:rPr>
          <w:rFonts w:asciiTheme="majorHAnsi" w:hAnsiTheme="majorHAnsi" w:cstheme="majorHAnsi"/>
        </w:rPr>
        <w:t>, DeSilva D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Pr="001C7237">
        <w:rPr>
          <w:rFonts w:asciiTheme="majorHAnsi" w:hAnsiTheme="majorHAnsi" w:cstheme="majorHAnsi"/>
        </w:rPr>
        <w:t xml:space="preserve">, </w:t>
      </w:r>
      <w:r w:rsidR="001455D4">
        <w:rPr>
          <w:rFonts w:asciiTheme="majorHAnsi" w:hAnsiTheme="majorHAnsi" w:cstheme="majorHAnsi"/>
        </w:rPr>
        <w:t>Sivachandra N</w:t>
      </w:r>
      <w:r w:rsidR="001455D4" w:rsidRPr="00850127">
        <w:rPr>
          <w:rFonts w:asciiTheme="majorHAnsi" w:hAnsiTheme="majorHAnsi" w:cstheme="majorHAnsi"/>
          <w:vertAlign w:val="superscript"/>
        </w:rPr>
        <w:t>1</w:t>
      </w:r>
      <w:r w:rsidR="001A6A12">
        <w:rPr>
          <w:rFonts w:asciiTheme="majorHAnsi" w:hAnsiTheme="majorHAnsi" w:cstheme="majorHAnsi"/>
          <w:vertAlign w:val="superscript"/>
        </w:rPr>
        <w:t>**</w:t>
      </w:r>
      <w:r w:rsidR="001455D4">
        <w:rPr>
          <w:rFonts w:asciiTheme="majorHAnsi" w:hAnsiTheme="majorHAnsi" w:cstheme="majorHAnsi"/>
        </w:rPr>
        <w:t xml:space="preserve">, </w:t>
      </w:r>
      <w:r w:rsidR="00794CD9">
        <w:rPr>
          <w:rFonts w:asciiTheme="majorHAnsi" w:hAnsiTheme="majorHAnsi" w:cstheme="majorHAnsi"/>
        </w:rPr>
        <w:t>Breitkreutz C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="00794CD9">
        <w:rPr>
          <w:rFonts w:asciiTheme="majorHAnsi" w:hAnsiTheme="majorHAnsi" w:cstheme="majorHAnsi"/>
        </w:rPr>
        <w:t xml:space="preserve">, </w:t>
      </w:r>
      <w:r w:rsidR="00067071">
        <w:rPr>
          <w:rFonts w:asciiTheme="majorHAnsi" w:hAnsiTheme="majorHAnsi" w:cstheme="majorHAnsi"/>
        </w:rPr>
        <w:t>Abdelmagid A</w:t>
      </w:r>
      <w:r w:rsidR="00C5636F" w:rsidRPr="00850127">
        <w:rPr>
          <w:rFonts w:asciiTheme="majorHAnsi" w:hAnsiTheme="majorHAnsi" w:cstheme="majorHAnsi"/>
          <w:vertAlign w:val="superscript"/>
        </w:rPr>
        <w:t>2</w:t>
      </w:r>
      <w:r w:rsidR="00067071">
        <w:rPr>
          <w:rFonts w:asciiTheme="majorHAnsi" w:hAnsiTheme="majorHAnsi" w:cstheme="majorHAnsi"/>
        </w:rPr>
        <w:t>, Chatterton S</w:t>
      </w:r>
      <w:r w:rsidR="00C5636F" w:rsidRPr="00850127">
        <w:rPr>
          <w:rFonts w:asciiTheme="majorHAnsi" w:hAnsiTheme="majorHAnsi" w:cstheme="majorHAnsi"/>
          <w:vertAlign w:val="superscript"/>
        </w:rPr>
        <w:t>3</w:t>
      </w:r>
      <w:r w:rsidR="00067071">
        <w:rPr>
          <w:rFonts w:asciiTheme="majorHAnsi" w:hAnsiTheme="majorHAnsi" w:cstheme="majorHAnsi"/>
        </w:rPr>
        <w:t xml:space="preserve">, </w:t>
      </w:r>
      <w:r w:rsidR="00D62B9C" w:rsidRPr="001C7237">
        <w:rPr>
          <w:rFonts w:asciiTheme="majorHAnsi" w:hAnsiTheme="majorHAnsi" w:cstheme="majorHAnsi"/>
        </w:rPr>
        <w:t>and Banniza S</w:t>
      </w:r>
      <w:r w:rsidR="00C5636F" w:rsidRPr="00850127">
        <w:rPr>
          <w:rFonts w:asciiTheme="majorHAnsi" w:hAnsiTheme="majorHAnsi" w:cstheme="majorHAnsi"/>
          <w:vertAlign w:val="superscript"/>
        </w:rPr>
        <w:t>1</w:t>
      </w:r>
      <w:r w:rsidRPr="001C7237">
        <w:rPr>
          <w:rFonts w:asciiTheme="majorHAnsi" w:hAnsiTheme="majorHAnsi" w:cstheme="majorHAnsi"/>
        </w:rPr>
        <w:t xml:space="preserve"> </w:t>
      </w:r>
    </w:p>
    <w:p w14:paraId="73440E0E" w14:textId="3757B1FA" w:rsidR="007136E6" w:rsidRDefault="007136E6">
      <w:pPr>
        <w:rPr>
          <w:rFonts w:asciiTheme="majorHAnsi" w:hAnsiTheme="majorHAnsi" w:cstheme="majorHAnsi"/>
        </w:rPr>
      </w:pPr>
      <w:hyperlink r:id="rId5" w:history="1">
        <w:r w:rsidRPr="000B198A">
          <w:rPr>
            <w:rStyle w:val="Hyperlink"/>
            <w:rFonts w:asciiTheme="majorHAnsi" w:hAnsiTheme="majorHAnsi" w:cstheme="majorHAnsi"/>
          </w:rPr>
          <w:t>tom.warkentin@usask.ca</w:t>
        </w:r>
      </w:hyperlink>
    </w:p>
    <w:p w14:paraId="6B7E5D79" w14:textId="536EA78F" w:rsidR="00067071" w:rsidRPr="00DC62D1" w:rsidRDefault="00BC4753">
      <w:pPr>
        <w:rPr>
          <w:rFonts w:asciiTheme="majorHAnsi" w:hAnsiTheme="majorHAnsi" w:cstheme="majorHAnsi"/>
        </w:rPr>
      </w:pPr>
      <w:r w:rsidRPr="00850127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</w:rPr>
        <w:t xml:space="preserve"> </w:t>
      </w:r>
      <w:r w:rsidR="00067071">
        <w:rPr>
          <w:rFonts w:asciiTheme="majorHAnsi" w:hAnsiTheme="majorHAnsi" w:cstheme="majorHAnsi"/>
        </w:rPr>
        <w:t xml:space="preserve">Crop Development </w:t>
      </w:r>
      <w:r w:rsidR="00067071" w:rsidRPr="00DC62D1">
        <w:rPr>
          <w:rFonts w:asciiTheme="majorHAnsi" w:hAnsiTheme="majorHAnsi" w:cstheme="majorHAnsi"/>
        </w:rPr>
        <w:t xml:space="preserve">Centre/Department of Plant Sciences, University of Saskatchewan, </w:t>
      </w:r>
      <w:proofErr w:type="gramStart"/>
      <w:r w:rsidR="00067071" w:rsidRPr="00DC62D1">
        <w:rPr>
          <w:rFonts w:asciiTheme="majorHAnsi" w:hAnsiTheme="majorHAnsi" w:cstheme="majorHAnsi"/>
        </w:rPr>
        <w:t>Saskatoon,  Canada</w:t>
      </w:r>
      <w:proofErr w:type="gramEnd"/>
    </w:p>
    <w:p w14:paraId="6B0C30BD" w14:textId="6E715510" w:rsidR="00067071" w:rsidRPr="00DC62D1" w:rsidRDefault="00BC4753">
      <w:pPr>
        <w:rPr>
          <w:rFonts w:asciiTheme="majorHAnsi" w:hAnsiTheme="majorHAnsi" w:cstheme="majorHAnsi"/>
        </w:rPr>
      </w:pPr>
      <w:r w:rsidRPr="00850127">
        <w:rPr>
          <w:rFonts w:asciiTheme="majorHAnsi" w:hAnsiTheme="majorHAnsi" w:cstheme="majorHAnsi"/>
          <w:vertAlign w:val="superscript"/>
        </w:rPr>
        <w:t>2</w:t>
      </w:r>
      <w:r>
        <w:rPr>
          <w:rFonts w:asciiTheme="majorHAnsi" w:hAnsiTheme="majorHAnsi" w:cstheme="majorHAnsi"/>
        </w:rPr>
        <w:t xml:space="preserve"> </w:t>
      </w:r>
      <w:r w:rsidR="00067071" w:rsidRPr="00DC62D1">
        <w:rPr>
          <w:rFonts w:asciiTheme="majorHAnsi" w:hAnsiTheme="majorHAnsi" w:cstheme="majorHAnsi"/>
        </w:rPr>
        <w:t>Agriculture and Agri-Food Canada, Morden, Canada</w:t>
      </w:r>
    </w:p>
    <w:p w14:paraId="41800F8E" w14:textId="5199E1EF" w:rsidR="00067071" w:rsidRPr="00DC62D1" w:rsidRDefault="00BC4753" w:rsidP="00067071">
      <w:pPr>
        <w:rPr>
          <w:rFonts w:asciiTheme="majorHAnsi" w:hAnsiTheme="majorHAnsi" w:cstheme="majorHAnsi"/>
        </w:rPr>
      </w:pPr>
      <w:r w:rsidRPr="00850127">
        <w:rPr>
          <w:rFonts w:asciiTheme="majorHAnsi" w:hAnsiTheme="majorHAnsi" w:cstheme="majorHAnsi"/>
          <w:vertAlign w:val="superscript"/>
        </w:rPr>
        <w:t>3</w:t>
      </w:r>
      <w:r>
        <w:rPr>
          <w:rFonts w:asciiTheme="majorHAnsi" w:hAnsiTheme="majorHAnsi" w:cstheme="majorHAnsi"/>
        </w:rPr>
        <w:t xml:space="preserve"> </w:t>
      </w:r>
      <w:r w:rsidR="00067071" w:rsidRPr="00DC62D1">
        <w:rPr>
          <w:rFonts w:asciiTheme="majorHAnsi" w:hAnsiTheme="majorHAnsi" w:cstheme="majorHAnsi"/>
        </w:rPr>
        <w:t>Agriculture and Agri-Food Canada, Lethbridge, Canada</w:t>
      </w:r>
    </w:p>
    <w:p w14:paraId="39A54F2A" w14:textId="2AECC1EE" w:rsidR="00067071" w:rsidRDefault="00CA19F7" w:rsidP="00CA19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1D1634">
        <w:rPr>
          <w:rFonts w:asciiTheme="majorHAnsi" w:hAnsiTheme="majorHAnsi" w:cstheme="majorHAnsi"/>
        </w:rPr>
        <w:t xml:space="preserve">Current address: </w:t>
      </w:r>
      <w:r w:rsidR="001D1634" w:rsidRPr="005453D5">
        <w:rPr>
          <w:rFonts w:asciiTheme="majorHAnsi" w:hAnsiTheme="majorHAnsi" w:cstheme="majorHAnsi"/>
        </w:rPr>
        <w:t>School of Life Sciences, Central University of Gujarat, Gujarat, India</w:t>
      </w:r>
    </w:p>
    <w:p w14:paraId="21F3D12B" w14:textId="25FC5299" w:rsidR="004B144E" w:rsidRDefault="001A6A1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</w:t>
      </w:r>
      <w:r w:rsidRPr="001A6A12">
        <w:rPr>
          <w:rFonts w:asciiTheme="majorHAnsi" w:hAnsiTheme="majorHAnsi" w:cstheme="majorHAnsi"/>
        </w:rPr>
        <w:t xml:space="preserve"> </w:t>
      </w:r>
      <w:r w:rsidR="00827749">
        <w:rPr>
          <w:rFonts w:asciiTheme="majorHAnsi" w:hAnsiTheme="majorHAnsi" w:cstheme="majorHAnsi"/>
        </w:rPr>
        <w:t>Center for Crop and Disease Management, Curtin University, Perth, Australia</w:t>
      </w:r>
    </w:p>
    <w:p w14:paraId="1049CE0A" w14:textId="77777777" w:rsidR="00FD1EB9" w:rsidRPr="001C7237" w:rsidRDefault="00FD1EB9">
      <w:pPr>
        <w:rPr>
          <w:rFonts w:asciiTheme="majorHAnsi" w:hAnsiTheme="majorHAnsi" w:cstheme="majorHAnsi"/>
        </w:rPr>
      </w:pPr>
    </w:p>
    <w:p w14:paraId="25E6AA7A" w14:textId="1BD09EC2" w:rsidR="00A34026" w:rsidRPr="001C7237" w:rsidRDefault="00C61962" w:rsidP="00256CF6">
      <w:pPr>
        <w:rPr>
          <w:rFonts w:asciiTheme="majorHAnsi" w:hAnsiTheme="majorHAnsi" w:cstheme="majorHAnsi"/>
        </w:rPr>
      </w:pPr>
      <w:bookmarkStart w:id="0" w:name="_Hlk164794606"/>
      <w:r w:rsidRPr="001C7237">
        <w:rPr>
          <w:rFonts w:asciiTheme="majorHAnsi" w:hAnsiTheme="majorHAnsi" w:cstheme="majorHAnsi"/>
        </w:rPr>
        <w:t>Improving biotic stress resistance is a</w:t>
      </w:r>
      <w:r w:rsidR="00696249" w:rsidRPr="001C7237">
        <w:rPr>
          <w:rFonts w:asciiTheme="majorHAnsi" w:hAnsiTheme="majorHAnsi" w:cstheme="majorHAnsi"/>
        </w:rPr>
        <w:t xml:space="preserve"> </w:t>
      </w:r>
      <w:r w:rsidRPr="001C7237">
        <w:rPr>
          <w:rFonts w:asciiTheme="majorHAnsi" w:hAnsiTheme="majorHAnsi" w:cstheme="majorHAnsi"/>
        </w:rPr>
        <w:t xml:space="preserve">key </w:t>
      </w:r>
      <w:r w:rsidR="00840E46" w:rsidRPr="001C7237">
        <w:rPr>
          <w:rFonts w:asciiTheme="majorHAnsi" w:hAnsiTheme="majorHAnsi" w:cstheme="majorHAnsi"/>
        </w:rPr>
        <w:t xml:space="preserve">objective in the University of Saskatchewan pea breeding program.  </w:t>
      </w:r>
      <w:r w:rsidR="00624183" w:rsidRPr="001C7237">
        <w:rPr>
          <w:rFonts w:asciiTheme="majorHAnsi" w:hAnsiTheme="majorHAnsi" w:cstheme="majorHAnsi"/>
        </w:rPr>
        <w:t xml:space="preserve">From </w:t>
      </w:r>
      <w:r w:rsidR="009921AC" w:rsidRPr="001C7237">
        <w:rPr>
          <w:rFonts w:asciiTheme="majorHAnsi" w:hAnsiTheme="majorHAnsi" w:cstheme="majorHAnsi"/>
        </w:rPr>
        <w:t>~</w:t>
      </w:r>
      <w:r w:rsidR="00624183" w:rsidRPr="001C7237">
        <w:rPr>
          <w:rFonts w:asciiTheme="majorHAnsi" w:hAnsiTheme="majorHAnsi" w:cstheme="majorHAnsi"/>
        </w:rPr>
        <w:t>1990-201</w:t>
      </w:r>
      <w:r w:rsidR="009921AC" w:rsidRPr="001C7237">
        <w:rPr>
          <w:rFonts w:asciiTheme="majorHAnsi" w:hAnsiTheme="majorHAnsi" w:cstheme="majorHAnsi"/>
        </w:rPr>
        <w:t>5</w:t>
      </w:r>
      <w:r w:rsidR="00624183" w:rsidRPr="001C7237">
        <w:rPr>
          <w:rFonts w:asciiTheme="majorHAnsi" w:hAnsiTheme="majorHAnsi" w:cstheme="majorHAnsi"/>
        </w:rPr>
        <w:t xml:space="preserve"> our main emphasis was on improving resistance to the ascochyta blight complex. </w:t>
      </w:r>
      <w:r w:rsidR="00C12228">
        <w:rPr>
          <w:rFonts w:asciiTheme="majorHAnsi" w:hAnsiTheme="majorHAnsi" w:cstheme="majorHAnsi"/>
        </w:rPr>
        <w:t>P</w:t>
      </w:r>
      <w:r w:rsidR="009921AC" w:rsidRPr="001C7237">
        <w:rPr>
          <w:rFonts w:asciiTheme="majorHAnsi" w:hAnsiTheme="majorHAnsi" w:cstheme="majorHAnsi"/>
        </w:rPr>
        <w:t xml:space="preserve">utative </w:t>
      </w:r>
      <w:r w:rsidR="00800EEA" w:rsidRPr="001C7237">
        <w:rPr>
          <w:rFonts w:asciiTheme="majorHAnsi" w:hAnsiTheme="majorHAnsi" w:cstheme="majorHAnsi"/>
        </w:rPr>
        <w:t xml:space="preserve">sources of </w:t>
      </w:r>
      <w:r w:rsidR="009921AC" w:rsidRPr="001C7237">
        <w:rPr>
          <w:rFonts w:asciiTheme="majorHAnsi" w:hAnsiTheme="majorHAnsi" w:cstheme="majorHAnsi"/>
        </w:rPr>
        <w:t xml:space="preserve">resistance </w:t>
      </w:r>
      <w:r w:rsidR="00800EEA" w:rsidRPr="001C7237">
        <w:rPr>
          <w:rFonts w:asciiTheme="majorHAnsi" w:hAnsiTheme="majorHAnsi" w:cstheme="majorHAnsi"/>
        </w:rPr>
        <w:t>to this quantitative trait were evaluated and used in cross</w:t>
      </w:r>
      <w:r w:rsidR="00F954D4">
        <w:rPr>
          <w:rFonts w:asciiTheme="majorHAnsi" w:hAnsiTheme="majorHAnsi" w:cstheme="majorHAnsi"/>
        </w:rPr>
        <w:t>es</w:t>
      </w:r>
      <w:r w:rsidR="00800EEA" w:rsidRPr="001C7237">
        <w:rPr>
          <w:rFonts w:asciiTheme="majorHAnsi" w:hAnsiTheme="majorHAnsi" w:cstheme="majorHAnsi"/>
        </w:rPr>
        <w:t xml:space="preserve">.  </w:t>
      </w:r>
      <w:r w:rsidR="00601D96" w:rsidRPr="001C7237">
        <w:rPr>
          <w:rFonts w:asciiTheme="majorHAnsi" w:hAnsiTheme="majorHAnsi" w:cstheme="majorHAnsi"/>
        </w:rPr>
        <w:t xml:space="preserve">Allele diversity </w:t>
      </w:r>
      <w:r w:rsidR="00F7742B" w:rsidRPr="001C7237">
        <w:rPr>
          <w:rFonts w:asciiTheme="majorHAnsi" w:hAnsiTheme="majorHAnsi" w:cstheme="majorHAnsi"/>
        </w:rPr>
        <w:t xml:space="preserve">for ascochyta blight score and associated single nucleotide polymorphisms were explored.  </w:t>
      </w:r>
      <w:r w:rsidR="009921AC" w:rsidRPr="001C7237">
        <w:rPr>
          <w:rFonts w:asciiTheme="majorHAnsi" w:hAnsiTheme="majorHAnsi" w:cstheme="majorHAnsi"/>
        </w:rPr>
        <w:t xml:space="preserve"> </w:t>
      </w:r>
      <w:r w:rsidR="00875B3E" w:rsidRPr="001C7237">
        <w:rPr>
          <w:rFonts w:asciiTheme="majorHAnsi" w:hAnsiTheme="majorHAnsi" w:cstheme="majorHAnsi"/>
        </w:rPr>
        <w:t>Newer varieties tend to be more resistant than older</w:t>
      </w:r>
      <w:r w:rsidR="002873BA" w:rsidRPr="001C7237">
        <w:rPr>
          <w:rFonts w:asciiTheme="majorHAnsi" w:hAnsiTheme="majorHAnsi" w:cstheme="majorHAnsi"/>
        </w:rPr>
        <w:t xml:space="preserve"> pointing to gradual progress after recurrent selection. </w:t>
      </w:r>
      <w:r w:rsidR="009D5B3A" w:rsidRPr="001C7237">
        <w:rPr>
          <w:rFonts w:asciiTheme="majorHAnsi" w:hAnsiTheme="majorHAnsi" w:cstheme="majorHAnsi"/>
        </w:rPr>
        <w:t>Since ~2015 our emphasis has shifted to improving resistance to root rot</w:t>
      </w:r>
      <w:r w:rsidR="00D85842" w:rsidRPr="001C7237">
        <w:rPr>
          <w:rFonts w:asciiTheme="majorHAnsi" w:hAnsiTheme="majorHAnsi" w:cstheme="majorHAnsi"/>
        </w:rPr>
        <w:t xml:space="preserve"> </w:t>
      </w:r>
      <w:r w:rsidR="000C01BE">
        <w:rPr>
          <w:rFonts w:asciiTheme="majorHAnsi" w:hAnsiTheme="majorHAnsi" w:cstheme="majorHAnsi"/>
        </w:rPr>
        <w:t xml:space="preserve">with </w:t>
      </w:r>
      <w:r w:rsidR="00566CF1" w:rsidRPr="001C7237">
        <w:rPr>
          <w:rFonts w:asciiTheme="majorHAnsi" w:hAnsiTheme="majorHAnsi" w:cstheme="majorHAnsi"/>
        </w:rPr>
        <w:t xml:space="preserve">key pathogens </w:t>
      </w:r>
      <w:r w:rsidR="00D0038B">
        <w:rPr>
          <w:rFonts w:asciiTheme="majorHAnsi" w:hAnsiTheme="majorHAnsi" w:cstheme="majorHAnsi"/>
        </w:rPr>
        <w:t>being</w:t>
      </w:r>
      <w:r w:rsidR="00566CF1" w:rsidRPr="001C7237">
        <w:rPr>
          <w:rFonts w:asciiTheme="majorHAnsi" w:hAnsiTheme="majorHAnsi" w:cstheme="majorHAnsi"/>
        </w:rPr>
        <w:t xml:space="preserve"> </w:t>
      </w:r>
      <w:r w:rsidR="00566CF1" w:rsidRPr="001C7237">
        <w:rPr>
          <w:rFonts w:asciiTheme="majorHAnsi" w:hAnsiTheme="majorHAnsi" w:cstheme="majorHAnsi"/>
          <w:i/>
          <w:iCs/>
        </w:rPr>
        <w:t xml:space="preserve">Aphanomyces </w:t>
      </w:r>
      <w:proofErr w:type="spellStart"/>
      <w:r w:rsidR="00566CF1" w:rsidRPr="001C7237">
        <w:rPr>
          <w:rFonts w:asciiTheme="majorHAnsi" w:hAnsiTheme="majorHAnsi" w:cstheme="majorHAnsi"/>
          <w:i/>
          <w:iCs/>
        </w:rPr>
        <w:t>eutieches</w:t>
      </w:r>
      <w:proofErr w:type="spellEnd"/>
      <w:r w:rsidR="00566CF1" w:rsidRPr="001C7237">
        <w:rPr>
          <w:rFonts w:asciiTheme="majorHAnsi" w:hAnsiTheme="majorHAnsi" w:cstheme="majorHAnsi"/>
        </w:rPr>
        <w:t xml:space="preserve">, </w:t>
      </w:r>
      <w:r w:rsidR="00566CF1" w:rsidRPr="001C7237">
        <w:rPr>
          <w:rFonts w:asciiTheme="majorHAnsi" w:hAnsiTheme="majorHAnsi" w:cstheme="majorHAnsi"/>
          <w:i/>
          <w:iCs/>
        </w:rPr>
        <w:t xml:space="preserve">Fusarium </w:t>
      </w:r>
      <w:proofErr w:type="spellStart"/>
      <w:r w:rsidR="00566CF1" w:rsidRPr="001C7237">
        <w:rPr>
          <w:rFonts w:asciiTheme="majorHAnsi" w:hAnsiTheme="majorHAnsi" w:cstheme="majorHAnsi"/>
          <w:i/>
          <w:iCs/>
        </w:rPr>
        <w:t>avenace</w:t>
      </w:r>
      <w:r w:rsidR="00C67D14">
        <w:rPr>
          <w:rFonts w:asciiTheme="majorHAnsi" w:hAnsiTheme="majorHAnsi" w:cstheme="majorHAnsi"/>
          <w:i/>
          <w:iCs/>
        </w:rPr>
        <w:t>u</w:t>
      </w:r>
      <w:r w:rsidR="00566CF1" w:rsidRPr="001C7237">
        <w:rPr>
          <w:rFonts w:asciiTheme="majorHAnsi" w:hAnsiTheme="majorHAnsi" w:cstheme="majorHAnsi"/>
          <w:i/>
          <w:iCs/>
        </w:rPr>
        <w:t>m</w:t>
      </w:r>
      <w:proofErr w:type="spellEnd"/>
      <w:r w:rsidR="00566CF1" w:rsidRPr="001C7237">
        <w:rPr>
          <w:rFonts w:asciiTheme="majorHAnsi" w:hAnsiTheme="majorHAnsi" w:cstheme="majorHAnsi"/>
        </w:rPr>
        <w:t xml:space="preserve">, and </w:t>
      </w:r>
      <w:r w:rsidR="00566CF1" w:rsidRPr="001C7237">
        <w:rPr>
          <w:rFonts w:asciiTheme="majorHAnsi" w:hAnsiTheme="majorHAnsi" w:cstheme="majorHAnsi"/>
          <w:i/>
          <w:iCs/>
        </w:rPr>
        <w:t xml:space="preserve">F. </w:t>
      </w:r>
      <w:proofErr w:type="spellStart"/>
      <w:r w:rsidR="00566CF1" w:rsidRPr="001C7237">
        <w:rPr>
          <w:rFonts w:asciiTheme="majorHAnsi" w:hAnsiTheme="majorHAnsi" w:cstheme="majorHAnsi"/>
          <w:i/>
          <w:iCs/>
        </w:rPr>
        <w:t>solani</w:t>
      </w:r>
      <w:proofErr w:type="spellEnd"/>
      <w:r w:rsidR="00566CF1" w:rsidRPr="001C7237">
        <w:rPr>
          <w:rFonts w:asciiTheme="majorHAnsi" w:hAnsiTheme="majorHAnsi" w:cstheme="majorHAnsi"/>
          <w:i/>
          <w:iCs/>
        </w:rPr>
        <w:t>.</w:t>
      </w:r>
      <w:r w:rsidR="00566CF1" w:rsidRPr="001C7237">
        <w:rPr>
          <w:rFonts w:asciiTheme="majorHAnsi" w:hAnsiTheme="majorHAnsi" w:cstheme="majorHAnsi"/>
        </w:rPr>
        <w:t xml:space="preserve"> </w:t>
      </w:r>
      <w:r w:rsidR="00D0038B">
        <w:rPr>
          <w:rFonts w:asciiTheme="majorHAnsi" w:hAnsiTheme="majorHAnsi" w:cstheme="majorHAnsi"/>
        </w:rPr>
        <w:t xml:space="preserve"> </w:t>
      </w:r>
      <w:r w:rsidR="004E1E64" w:rsidRPr="001C7237">
        <w:rPr>
          <w:rFonts w:asciiTheme="majorHAnsi" w:hAnsiTheme="majorHAnsi" w:cstheme="majorHAnsi"/>
        </w:rPr>
        <w:t xml:space="preserve">We utilized </w:t>
      </w:r>
      <w:r w:rsidR="002D3A17" w:rsidRPr="001C7237">
        <w:rPr>
          <w:rFonts w:asciiTheme="majorHAnsi" w:hAnsiTheme="majorHAnsi" w:cstheme="majorHAnsi"/>
        </w:rPr>
        <w:t xml:space="preserve">marker-assisted backcrossing to pyramid </w:t>
      </w:r>
      <w:r w:rsidR="00735D09">
        <w:rPr>
          <w:rFonts w:asciiTheme="majorHAnsi" w:hAnsiTheme="majorHAnsi" w:cstheme="majorHAnsi"/>
        </w:rPr>
        <w:t xml:space="preserve">known </w:t>
      </w:r>
      <w:r w:rsidR="002D3A17" w:rsidRPr="001C7237">
        <w:rPr>
          <w:rFonts w:asciiTheme="majorHAnsi" w:hAnsiTheme="majorHAnsi" w:cstheme="majorHAnsi"/>
        </w:rPr>
        <w:t xml:space="preserve">quantitative trait loci </w:t>
      </w:r>
      <w:r w:rsidR="00BE5ABE" w:rsidRPr="001C7237">
        <w:rPr>
          <w:rFonts w:asciiTheme="majorHAnsi" w:hAnsiTheme="majorHAnsi" w:cstheme="majorHAnsi"/>
        </w:rPr>
        <w:t xml:space="preserve">(QTL) </w:t>
      </w:r>
      <w:r w:rsidR="003F2CBB" w:rsidRPr="001C7237">
        <w:rPr>
          <w:rFonts w:asciiTheme="majorHAnsi" w:hAnsiTheme="majorHAnsi" w:cstheme="majorHAnsi"/>
        </w:rPr>
        <w:t xml:space="preserve">associated with </w:t>
      </w:r>
      <w:r w:rsidR="003F2CBB" w:rsidRPr="001C7237">
        <w:rPr>
          <w:rFonts w:asciiTheme="majorHAnsi" w:hAnsiTheme="majorHAnsi" w:cstheme="majorHAnsi"/>
          <w:i/>
          <w:iCs/>
        </w:rPr>
        <w:t>Aphanomyces</w:t>
      </w:r>
      <w:r w:rsidR="003F2CBB" w:rsidRPr="001C7237">
        <w:rPr>
          <w:rFonts w:asciiTheme="majorHAnsi" w:hAnsiTheme="majorHAnsi" w:cstheme="majorHAnsi"/>
        </w:rPr>
        <w:t xml:space="preserve"> resistance</w:t>
      </w:r>
      <w:r w:rsidR="00A42508" w:rsidRPr="001C7237">
        <w:rPr>
          <w:rFonts w:asciiTheme="majorHAnsi" w:hAnsiTheme="majorHAnsi" w:cstheme="majorHAnsi"/>
        </w:rPr>
        <w:t xml:space="preserve"> into locally adapted </w:t>
      </w:r>
      <w:r w:rsidR="006622B7" w:rsidRPr="001C7237">
        <w:rPr>
          <w:rFonts w:asciiTheme="majorHAnsi" w:hAnsiTheme="majorHAnsi" w:cstheme="majorHAnsi"/>
        </w:rPr>
        <w:t xml:space="preserve">cultivars. The first cohort of arising lines </w:t>
      </w:r>
      <w:r w:rsidR="00D77110">
        <w:rPr>
          <w:rFonts w:asciiTheme="majorHAnsi" w:hAnsiTheme="majorHAnsi" w:cstheme="majorHAnsi"/>
        </w:rPr>
        <w:t>has</w:t>
      </w:r>
      <w:r w:rsidR="00A25CCC">
        <w:rPr>
          <w:rFonts w:asciiTheme="majorHAnsi" w:hAnsiTheme="majorHAnsi" w:cstheme="majorHAnsi"/>
        </w:rPr>
        <w:t xml:space="preserve"> </w:t>
      </w:r>
      <w:r w:rsidR="006622B7" w:rsidRPr="001C7237">
        <w:rPr>
          <w:rFonts w:asciiTheme="majorHAnsi" w:hAnsiTheme="majorHAnsi" w:cstheme="majorHAnsi"/>
        </w:rPr>
        <w:t xml:space="preserve">improved </w:t>
      </w:r>
      <w:r w:rsidR="00A25CCC">
        <w:rPr>
          <w:rFonts w:asciiTheme="majorHAnsi" w:hAnsiTheme="majorHAnsi" w:cstheme="majorHAnsi"/>
        </w:rPr>
        <w:t xml:space="preserve">field </w:t>
      </w:r>
      <w:r w:rsidR="006622B7" w:rsidRPr="001C7237">
        <w:rPr>
          <w:rFonts w:asciiTheme="majorHAnsi" w:hAnsiTheme="majorHAnsi" w:cstheme="majorHAnsi"/>
        </w:rPr>
        <w:t>root rot resistance</w:t>
      </w:r>
      <w:r w:rsidR="0059347D">
        <w:rPr>
          <w:rFonts w:asciiTheme="majorHAnsi" w:hAnsiTheme="majorHAnsi" w:cstheme="majorHAnsi"/>
        </w:rPr>
        <w:t>.</w:t>
      </w:r>
      <w:r w:rsidR="006622B7" w:rsidRPr="001C7237">
        <w:rPr>
          <w:rFonts w:asciiTheme="majorHAnsi" w:hAnsiTheme="majorHAnsi" w:cstheme="majorHAnsi"/>
        </w:rPr>
        <w:t xml:space="preserve"> </w:t>
      </w:r>
      <w:r w:rsidR="00C17220" w:rsidRPr="001C7237">
        <w:rPr>
          <w:rFonts w:asciiTheme="majorHAnsi" w:hAnsiTheme="majorHAnsi" w:cstheme="majorHAnsi"/>
        </w:rPr>
        <w:t>We conduct</w:t>
      </w:r>
      <w:r w:rsidR="00735D09">
        <w:rPr>
          <w:rFonts w:asciiTheme="majorHAnsi" w:hAnsiTheme="majorHAnsi" w:cstheme="majorHAnsi"/>
        </w:rPr>
        <w:t>ed</w:t>
      </w:r>
      <w:r w:rsidR="00C17220" w:rsidRPr="001C7237">
        <w:rPr>
          <w:rFonts w:asciiTheme="majorHAnsi" w:hAnsiTheme="majorHAnsi" w:cstheme="majorHAnsi"/>
        </w:rPr>
        <w:t xml:space="preserve"> genome wide association analysis</w:t>
      </w:r>
      <w:r w:rsidR="003D65CB">
        <w:rPr>
          <w:rFonts w:asciiTheme="majorHAnsi" w:hAnsiTheme="majorHAnsi" w:cstheme="majorHAnsi"/>
        </w:rPr>
        <w:t xml:space="preserve"> </w:t>
      </w:r>
      <w:r w:rsidR="00054331" w:rsidRPr="001C7237">
        <w:rPr>
          <w:rFonts w:asciiTheme="majorHAnsi" w:hAnsiTheme="majorHAnsi" w:cstheme="majorHAnsi"/>
        </w:rPr>
        <w:t xml:space="preserve">for </w:t>
      </w:r>
      <w:r w:rsidR="00054331" w:rsidRPr="001C7237">
        <w:rPr>
          <w:rFonts w:asciiTheme="majorHAnsi" w:hAnsiTheme="majorHAnsi" w:cstheme="majorHAnsi"/>
          <w:i/>
          <w:iCs/>
        </w:rPr>
        <w:t xml:space="preserve">A. </w:t>
      </w:r>
      <w:proofErr w:type="spellStart"/>
      <w:r w:rsidR="00054331" w:rsidRPr="001C7237">
        <w:rPr>
          <w:rFonts w:asciiTheme="majorHAnsi" w:hAnsiTheme="majorHAnsi" w:cstheme="majorHAnsi"/>
          <w:i/>
          <w:iCs/>
        </w:rPr>
        <w:t>eutieches</w:t>
      </w:r>
      <w:proofErr w:type="spellEnd"/>
      <w:r w:rsidR="00054331" w:rsidRPr="001C7237">
        <w:rPr>
          <w:rFonts w:asciiTheme="majorHAnsi" w:hAnsiTheme="majorHAnsi" w:cstheme="majorHAnsi"/>
        </w:rPr>
        <w:t xml:space="preserve"> and </w:t>
      </w:r>
      <w:r w:rsidR="00054331" w:rsidRPr="001C7237">
        <w:rPr>
          <w:rFonts w:asciiTheme="majorHAnsi" w:hAnsiTheme="majorHAnsi" w:cstheme="majorHAnsi"/>
          <w:i/>
          <w:iCs/>
        </w:rPr>
        <w:t xml:space="preserve">F. </w:t>
      </w:r>
      <w:proofErr w:type="spellStart"/>
      <w:r w:rsidR="00054331" w:rsidRPr="001C7237">
        <w:rPr>
          <w:rFonts w:asciiTheme="majorHAnsi" w:hAnsiTheme="majorHAnsi" w:cstheme="majorHAnsi"/>
          <w:i/>
          <w:iCs/>
        </w:rPr>
        <w:t>avenaceum</w:t>
      </w:r>
      <w:proofErr w:type="spellEnd"/>
      <w:r w:rsidR="00054331" w:rsidRPr="001C7237">
        <w:rPr>
          <w:rFonts w:asciiTheme="majorHAnsi" w:hAnsiTheme="majorHAnsi" w:cstheme="majorHAnsi"/>
        </w:rPr>
        <w:t xml:space="preserve"> with the objective of identifying new sources </w:t>
      </w:r>
      <w:r w:rsidR="00735D09">
        <w:rPr>
          <w:rFonts w:asciiTheme="majorHAnsi" w:hAnsiTheme="majorHAnsi" w:cstheme="majorHAnsi"/>
        </w:rPr>
        <w:t>to build durable resistance</w:t>
      </w:r>
      <w:r w:rsidR="00054331" w:rsidRPr="001C7237">
        <w:rPr>
          <w:rFonts w:asciiTheme="majorHAnsi" w:hAnsiTheme="majorHAnsi" w:cstheme="majorHAnsi"/>
        </w:rPr>
        <w:t xml:space="preserve">. </w:t>
      </w:r>
      <w:r w:rsidR="00CC5C05" w:rsidRPr="001C7237">
        <w:rPr>
          <w:rFonts w:asciiTheme="majorHAnsi" w:hAnsiTheme="majorHAnsi" w:cstheme="majorHAnsi"/>
        </w:rPr>
        <w:t xml:space="preserve">Recombinant inbred lines </w:t>
      </w:r>
      <w:r w:rsidR="009118C0">
        <w:rPr>
          <w:rFonts w:asciiTheme="majorHAnsi" w:hAnsiTheme="majorHAnsi" w:cstheme="majorHAnsi"/>
        </w:rPr>
        <w:t xml:space="preserve">arising </w:t>
      </w:r>
      <w:r w:rsidR="00CC5C05" w:rsidRPr="001C7237">
        <w:rPr>
          <w:rFonts w:asciiTheme="majorHAnsi" w:hAnsiTheme="majorHAnsi" w:cstheme="majorHAnsi"/>
        </w:rPr>
        <w:t xml:space="preserve">from one </w:t>
      </w:r>
      <w:r w:rsidR="00044D1D" w:rsidRPr="001C7237">
        <w:rPr>
          <w:rFonts w:asciiTheme="majorHAnsi" w:hAnsiTheme="majorHAnsi" w:cstheme="majorHAnsi"/>
        </w:rPr>
        <w:t xml:space="preserve">promising </w:t>
      </w:r>
      <w:r w:rsidR="00A861B7">
        <w:rPr>
          <w:rFonts w:asciiTheme="majorHAnsi" w:hAnsiTheme="majorHAnsi" w:cstheme="majorHAnsi"/>
        </w:rPr>
        <w:t>accession</w:t>
      </w:r>
      <w:r w:rsidR="00044D1D" w:rsidRPr="001C7237">
        <w:rPr>
          <w:rFonts w:asciiTheme="majorHAnsi" w:hAnsiTheme="majorHAnsi" w:cstheme="majorHAnsi"/>
        </w:rPr>
        <w:t xml:space="preserve"> </w:t>
      </w:r>
      <w:r w:rsidR="0006371E" w:rsidRPr="001C7237">
        <w:rPr>
          <w:rFonts w:asciiTheme="majorHAnsi" w:hAnsiTheme="majorHAnsi" w:cstheme="majorHAnsi"/>
        </w:rPr>
        <w:t xml:space="preserve">gave rise to new insights into </w:t>
      </w:r>
      <w:r w:rsidR="00BE5ABE" w:rsidRPr="001C7237">
        <w:rPr>
          <w:rFonts w:asciiTheme="majorHAnsi" w:hAnsiTheme="majorHAnsi" w:cstheme="majorHAnsi"/>
        </w:rPr>
        <w:t xml:space="preserve">the </w:t>
      </w:r>
      <w:r w:rsidR="00735D09">
        <w:rPr>
          <w:rFonts w:asciiTheme="majorHAnsi" w:hAnsiTheme="majorHAnsi" w:cstheme="majorHAnsi"/>
        </w:rPr>
        <w:t xml:space="preserve">relative </w:t>
      </w:r>
      <w:r w:rsidR="00BE5ABE" w:rsidRPr="001C7237">
        <w:rPr>
          <w:rFonts w:asciiTheme="majorHAnsi" w:hAnsiTheme="majorHAnsi" w:cstheme="majorHAnsi"/>
        </w:rPr>
        <w:t xml:space="preserve">importance of </w:t>
      </w:r>
      <w:r w:rsidR="00735D09">
        <w:rPr>
          <w:rFonts w:asciiTheme="majorHAnsi" w:hAnsiTheme="majorHAnsi" w:cstheme="majorHAnsi"/>
        </w:rPr>
        <w:t xml:space="preserve">Aphanomyces </w:t>
      </w:r>
      <w:r w:rsidR="00BE5ABE" w:rsidRPr="001C7237">
        <w:rPr>
          <w:rFonts w:asciiTheme="majorHAnsi" w:hAnsiTheme="majorHAnsi" w:cstheme="majorHAnsi"/>
        </w:rPr>
        <w:t xml:space="preserve">QTL </w:t>
      </w:r>
      <w:r w:rsidR="00C67D14">
        <w:rPr>
          <w:rFonts w:asciiTheme="majorHAnsi" w:hAnsiTheme="majorHAnsi" w:cstheme="majorHAnsi"/>
        </w:rPr>
        <w:t xml:space="preserve">for resistance against </w:t>
      </w:r>
      <w:r w:rsidR="00BE5ABE" w:rsidRPr="001C7237">
        <w:rPr>
          <w:rFonts w:asciiTheme="majorHAnsi" w:hAnsiTheme="majorHAnsi" w:cstheme="majorHAnsi"/>
        </w:rPr>
        <w:t>western Canad</w:t>
      </w:r>
      <w:r w:rsidR="00C67D14">
        <w:rPr>
          <w:rFonts w:asciiTheme="majorHAnsi" w:hAnsiTheme="majorHAnsi" w:cstheme="majorHAnsi"/>
        </w:rPr>
        <w:t>ian isolates</w:t>
      </w:r>
      <w:r w:rsidR="00171F06">
        <w:rPr>
          <w:rFonts w:asciiTheme="majorHAnsi" w:hAnsiTheme="majorHAnsi" w:cstheme="majorHAnsi"/>
        </w:rPr>
        <w:t xml:space="preserve">. </w:t>
      </w:r>
      <w:r w:rsidR="001313BC" w:rsidRPr="001C7237">
        <w:rPr>
          <w:rFonts w:asciiTheme="majorHAnsi" w:hAnsiTheme="majorHAnsi" w:cstheme="majorHAnsi"/>
        </w:rPr>
        <w:t xml:space="preserve">We developed a </w:t>
      </w:r>
      <w:r w:rsidR="00090ED6" w:rsidRPr="001C7237">
        <w:rPr>
          <w:rFonts w:asciiTheme="majorHAnsi" w:hAnsiTheme="majorHAnsi" w:cstheme="majorHAnsi"/>
          <w:color w:val="1F1F1F"/>
          <w:shd w:val="clear" w:color="auto" w:fill="FFFFFF"/>
        </w:rPr>
        <w:t>multi-parent</w:t>
      </w:r>
      <w:r w:rsidR="000E0836" w:rsidRPr="001C7237">
        <w:rPr>
          <w:rFonts w:asciiTheme="majorHAnsi" w:hAnsiTheme="majorHAnsi" w:cstheme="majorHAnsi"/>
          <w:color w:val="1F1F1F"/>
          <w:shd w:val="clear" w:color="auto" w:fill="FFFFFF"/>
        </w:rPr>
        <w:t xml:space="preserve"> advanced generation inter-cross (MAGIC) </w:t>
      </w:r>
      <w:r w:rsidR="00090ED6" w:rsidRPr="001C7237">
        <w:rPr>
          <w:rFonts w:asciiTheme="majorHAnsi" w:hAnsiTheme="majorHAnsi" w:cstheme="majorHAnsi"/>
          <w:color w:val="1F1F1F"/>
          <w:shd w:val="clear" w:color="auto" w:fill="FFFFFF"/>
        </w:rPr>
        <w:t xml:space="preserve">population </w:t>
      </w:r>
      <w:r w:rsidR="00CE7131">
        <w:rPr>
          <w:rFonts w:asciiTheme="majorHAnsi" w:hAnsiTheme="majorHAnsi" w:cstheme="majorHAnsi"/>
          <w:color w:val="1F1F1F"/>
          <w:shd w:val="clear" w:color="auto" w:fill="FFFFFF"/>
        </w:rPr>
        <w:t>of 8</w:t>
      </w:r>
      <w:r w:rsidR="002200F3">
        <w:rPr>
          <w:rFonts w:asciiTheme="majorHAnsi" w:hAnsiTheme="majorHAnsi" w:cstheme="majorHAnsi"/>
          <w:color w:val="1F1F1F"/>
          <w:shd w:val="clear" w:color="auto" w:fill="FFFFFF"/>
        </w:rPr>
        <w:t>50</w:t>
      </w:r>
      <w:r w:rsidR="00CE7131">
        <w:rPr>
          <w:rFonts w:asciiTheme="majorHAnsi" w:hAnsiTheme="majorHAnsi" w:cstheme="majorHAnsi"/>
          <w:color w:val="1F1F1F"/>
          <w:shd w:val="clear" w:color="auto" w:fill="FFFFFF"/>
        </w:rPr>
        <w:t xml:space="preserve"> F</w:t>
      </w:r>
      <w:r w:rsidR="00F77127" w:rsidRPr="00F77127">
        <w:rPr>
          <w:rFonts w:asciiTheme="majorHAnsi" w:hAnsiTheme="majorHAnsi" w:cstheme="majorHAnsi"/>
          <w:color w:val="1F1F1F"/>
          <w:shd w:val="clear" w:color="auto" w:fill="FFFFFF"/>
          <w:vertAlign w:val="subscript"/>
        </w:rPr>
        <w:t>7:8</w:t>
      </w:r>
      <w:r w:rsidR="00F77127">
        <w:rPr>
          <w:rFonts w:asciiTheme="majorHAnsi" w:hAnsiTheme="majorHAnsi" w:cstheme="majorHAnsi"/>
          <w:color w:val="1F1F1F"/>
          <w:shd w:val="clear" w:color="auto" w:fill="FFFFFF"/>
        </w:rPr>
        <w:t xml:space="preserve"> lines </w:t>
      </w:r>
      <w:r w:rsidR="00DF693E">
        <w:rPr>
          <w:rFonts w:asciiTheme="majorHAnsi" w:hAnsiTheme="majorHAnsi" w:cstheme="majorHAnsi"/>
          <w:color w:val="1F1F1F"/>
          <w:shd w:val="clear" w:color="auto" w:fill="FFFFFF"/>
        </w:rPr>
        <w:t xml:space="preserve">which </w:t>
      </w:r>
      <w:r w:rsidR="00D74009">
        <w:rPr>
          <w:rFonts w:asciiTheme="majorHAnsi" w:hAnsiTheme="majorHAnsi" w:cstheme="majorHAnsi"/>
          <w:color w:val="1F1F1F"/>
          <w:shd w:val="clear" w:color="auto" w:fill="FFFFFF"/>
        </w:rPr>
        <w:t xml:space="preserve">are being assessed in </w:t>
      </w:r>
      <w:r w:rsidR="009E0E59">
        <w:rPr>
          <w:rFonts w:asciiTheme="majorHAnsi" w:hAnsiTheme="majorHAnsi" w:cstheme="majorHAnsi"/>
          <w:color w:val="1F1F1F"/>
          <w:shd w:val="clear" w:color="auto" w:fill="FFFFFF"/>
        </w:rPr>
        <w:t xml:space="preserve">field trials. </w:t>
      </w:r>
      <w:r w:rsidR="00923807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  <w:r w:rsidR="00823047">
        <w:rPr>
          <w:rFonts w:asciiTheme="majorHAnsi" w:hAnsiTheme="majorHAnsi" w:cstheme="majorHAnsi"/>
          <w:color w:val="1F1F1F"/>
          <w:shd w:val="clear" w:color="auto" w:fill="FFFFFF"/>
        </w:rPr>
        <w:t xml:space="preserve">Our current </w:t>
      </w:r>
      <w:r w:rsidR="0078523B">
        <w:rPr>
          <w:rFonts w:asciiTheme="majorHAnsi" w:hAnsiTheme="majorHAnsi" w:cstheme="majorHAnsi"/>
          <w:color w:val="1F1F1F"/>
          <w:shd w:val="clear" w:color="auto" w:fill="FFFFFF"/>
        </w:rPr>
        <w:t xml:space="preserve">goal </w:t>
      </w:r>
      <w:r w:rsidR="00823047">
        <w:rPr>
          <w:rFonts w:asciiTheme="majorHAnsi" w:hAnsiTheme="majorHAnsi" w:cstheme="majorHAnsi"/>
          <w:color w:val="1F1F1F"/>
          <w:shd w:val="clear" w:color="auto" w:fill="FFFFFF"/>
        </w:rPr>
        <w:t xml:space="preserve">is to </w:t>
      </w:r>
      <w:r w:rsidR="0078523B">
        <w:rPr>
          <w:rFonts w:asciiTheme="majorHAnsi" w:hAnsiTheme="majorHAnsi" w:cstheme="majorHAnsi"/>
          <w:color w:val="1F1F1F"/>
          <w:shd w:val="clear" w:color="auto" w:fill="FFFFFF"/>
        </w:rPr>
        <w:t>pyramid</w:t>
      </w:r>
      <w:r w:rsidR="00735D09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  <w:r w:rsidR="002A14E0">
        <w:rPr>
          <w:rFonts w:asciiTheme="majorHAnsi" w:hAnsiTheme="majorHAnsi" w:cstheme="majorHAnsi"/>
          <w:color w:val="1F1F1F"/>
          <w:shd w:val="clear" w:color="auto" w:fill="FFFFFF"/>
        </w:rPr>
        <w:t xml:space="preserve">and </w:t>
      </w:r>
      <w:r w:rsidR="007E230D">
        <w:rPr>
          <w:rFonts w:asciiTheme="majorHAnsi" w:hAnsiTheme="majorHAnsi" w:cstheme="majorHAnsi"/>
          <w:color w:val="1F1F1F"/>
          <w:shd w:val="clear" w:color="auto" w:fill="FFFFFF"/>
        </w:rPr>
        <w:t xml:space="preserve">fine map </w:t>
      </w:r>
      <w:r w:rsidR="00735D09">
        <w:rPr>
          <w:rFonts w:asciiTheme="majorHAnsi" w:hAnsiTheme="majorHAnsi" w:cstheme="majorHAnsi"/>
          <w:color w:val="1F1F1F"/>
          <w:shd w:val="clear" w:color="auto" w:fill="FFFFFF"/>
        </w:rPr>
        <w:t xml:space="preserve">the QTL </w:t>
      </w:r>
      <w:r w:rsidR="001C0C87">
        <w:rPr>
          <w:rFonts w:asciiTheme="majorHAnsi" w:hAnsiTheme="majorHAnsi" w:cstheme="majorHAnsi"/>
          <w:color w:val="1F1F1F"/>
          <w:shd w:val="clear" w:color="auto" w:fill="FFFFFF"/>
        </w:rPr>
        <w:t xml:space="preserve">associated with root rot resistance. </w:t>
      </w:r>
      <w:r w:rsidR="0016229A">
        <w:rPr>
          <w:rFonts w:asciiTheme="majorHAnsi" w:hAnsiTheme="majorHAnsi" w:cstheme="majorHAnsi"/>
          <w:color w:val="1F1F1F"/>
          <w:shd w:val="clear" w:color="auto" w:fill="FFFFFF"/>
        </w:rPr>
        <w:t xml:space="preserve">A synergistic goal is </w:t>
      </w:r>
      <w:r w:rsidR="00A34026">
        <w:rPr>
          <w:rFonts w:asciiTheme="majorHAnsi" w:hAnsiTheme="majorHAnsi" w:cstheme="majorHAnsi"/>
          <w:color w:val="1F1F1F"/>
          <w:shd w:val="clear" w:color="auto" w:fill="FFFFFF"/>
        </w:rPr>
        <w:t xml:space="preserve">the improvement of nitrogen fixation. </w:t>
      </w:r>
      <w:r w:rsidR="007641E3">
        <w:rPr>
          <w:rFonts w:asciiTheme="majorHAnsi" w:hAnsiTheme="majorHAnsi" w:cstheme="majorHAnsi"/>
          <w:color w:val="1F1F1F"/>
          <w:shd w:val="clear" w:color="auto" w:fill="FFFFFF"/>
        </w:rPr>
        <w:t xml:space="preserve">We developed lines from crosses with nodulation mutants that have improved nitrogen fixation </w:t>
      </w:r>
      <w:r w:rsidR="00E119F2">
        <w:rPr>
          <w:rFonts w:asciiTheme="majorHAnsi" w:hAnsiTheme="majorHAnsi" w:cstheme="majorHAnsi"/>
          <w:color w:val="1F1F1F"/>
          <w:shd w:val="clear" w:color="auto" w:fill="FFFFFF"/>
        </w:rPr>
        <w:t>capacity and</w:t>
      </w:r>
      <w:r w:rsidR="004F1A6D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  <w:r w:rsidR="003D65CB">
        <w:rPr>
          <w:rFonts w:asciiTheme="majorHAnsi" w:hAnsiTheme="majorHAnsi" w:cstheme="majorHAnsi"/>
          <w:color w:val="1F1F1F"/>
          <w:shd w:val="clear" w:color="auto" w:fill="FFFFFF"/>
        </w:rPr>
        <w:t xml:space="preserve">have </w:t>
      </w:r>
      <w:r w:rsidR="00CC2F4B">
        <w:rPr>
          <w:rFonts w:asciiTheme="majorHAnsi" w:hAnsiTheme="majorHAnsi" w:cstheme="majorHAnsi"/>
          <w:color w:val="1F1F1F"/>
          <w:shd w:val="clear" w:color="auto" w:fill="FFFFFF"/>
        </w:rPr>
        <w:t xml:space="preserve">discovered marker-trait associations for nitrogen fixation traits in the </w:t>
      </w:r>
      <w:r w:rsidR="003D65CB">
        <w:rPr>
          <w:rFonts w:asciiTheme="majorHAnsi" w:hAnsiTheme="majorHAnsi" w:cstheme="majorHAnsi"/>
          <w:color w:val="1F1F1F"/>
          <w:shd w:val="clear" w:color="auto" w:fill="FFFFFF"/>
        </w:rPr>
        <w:t>GWAS-2 panel</w:t>
      </w:r>
      <w:r w:rsidR="00CC2F4B">
        <w:rPr>
          <w:rFonts w:asciiTheme="majorHAnsi" w:hAnsiTheme="majorHAnsi" w:cstheme="majorHAnsi"/>
          <w:color w:val="1F1F1F"/>
          <w:shd w:val="clear" w:color="auto" w:fill="FFFFFF"/>
        </w:rPr>
        <w:t xml:space="preserve">. </w:t>
      </w:r>
      <w:r w:rsidR="007641E3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  <w:bookmarkEnd w:id="0"/>
    </w:p>
    <w:sectPr w:rsidR="00A34026" w:rsidRPr="001C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311"/>
    <w:multiLevelType w:val="hybridMultilevel"/>
    <w:tmpl w:val="98F44A24"/>
    <w:lvl w:ilvl="0" w:tplc="20EC52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F20"/>
    <w:multiLevelType w:val="hybridMultilevel"/>
    <w:tmpl w:val="108ADE72"/>
    <w:lvl w:ilvl="0" w:tplc="529C7B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1A7D"/>
    <w:multiLevelType w:val="multilevel"/>
    <w:tmpl w:val="B2CCE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2639702">
    <w:abstractNumId w:val="2"/>
  </w:num>
  <w:num w:numId="2" w16cid:durableId="756512062">
    <w:abstractNumId w:val="0"/>
  </w:num>
  <w:num w:numId="3" w16cid:durableId="84293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5B"/>
    <w:rsid w:val="00005F58"/>
    <w:rsid w:val="00044D1D"/>
    <w:rsid w:val="00054331"/>
    <w:rsid w:val="00060EE5"/>
    <w:rsid w:val="0006371E"/>
    <w:rsid w:val="00067071"/>
    <w:rsid w:val="00090ED6"/>
    <w:rsid w:val="000C01BE"/>
    <w:rsid w:val="000E0836"/>
    <w:rsid w:val="000E6088"/>
    <w:rsid w:val="000E6D57"/>
    <w:rsid w:val="0011113A"/>
    <w:rsid w:val="00123C5B"/>
    <w:rsid w:val="001313BC"/>
    <w:rsid w:val="00142698"/>
    <w:rsid w:val="001455D4"/>
    <w:rsid w:val="0016229A"/>
    <w:rsid w:val="00171F06"/>
    <w:rsid w:val="00196C57"/>
    <w:rsid w:val="001A6A12"/>
    <w:rsid w:val="001B38A9"/>
    <w:rsid w:val="001C0C87"/>
    <w:rsid w:val="001C2BDB"/>
    <w:rsid w:val="001C7237"/>
    <w:rsid w:val="001D1634"/>
    <w:rsid w:val="002200F3"/>
    <w:rsid w:val="00256CF6"/>
    <w:rsid w:val="0026326B"/>
    <w:rsid w:val="002873BA"/>
    <w:rsid w:val="00292B4C"/>
    <w:rsid w:val="0029668A"/>
    <w:rsid w:val="002A14E0"/>
    <w:rsid w:val="002A55E9"/>
    <w:rsid w:val="002D3A17"/>
    <w:rsid w:val="002E267D"/>
    <w:rsid w:val="002F3266"/>
    <w:rsid w:val="003160CA"/>
    <w:rsid w:val="00322BAB"/>
    <w:rsid w:val="00371B82"/>
    <w:rsid w:val="003D65CB"/>
    <w:rsid w:val="003D708D"/>
    <w:rsid w:val="003F2CBB"/>
    <w:rsid w:val="0045491C"/>
    <w:rsid w:val="004A1C66"/>
    <w:rsid w:val="004B144E"/>
    <w:rsid w:val="004B5262"/>
    <w:rsid w:val="004D09EB"/>
    <w:rsid w:val="004E1E64"/>
    <w:rsid w:val="004F1A6D"/>
    <w:rsid w:val="005069FA"/>
    <w:rsid w:val="0054259A"/>
    <w:rsid w:val="00545316"/>
    <w:rsid w:val="00557C55"/>
    <w:rsid w:val="00566CF1"/>
    <w:rsid w:val="005745F7"/>
    <w:rsid w:val="0059347D"/>
    <w:rsid w:val="005A02B4"/>
    <w:rsid w:val="005A1214"/>
    <w:rsid w:val="005B2AF6"/>
    <w:rsid w:val="005B713A"/>
    <w:rsid w:val="005B7F5B"/>
    <w:rsid w:val="005F70C2"/>
    <w:rsid w:val="00601D96"/>
    <w:rsid w:val="00624183"/>
    <w:rsid w:val="006574D3"/>
    <w:rsid w:val="006622B7"/>
    <w:rsid w:val="00672C0F"/>
    <w:rsid w:val="00696249"/>
    <w:rsid w:val="006A614C"/>
    <w:rsid w:val="006C24ED"/>
    <w:rsid w:val="006F4067"/>
    <w:rsid w:val="00702ACC"/>
    <w:rsid w:val="007136E6"/>
    <w:rsid w:val="00716D47"/>
    <w:rsid w:val="00735D09"/>
    <w:rsid w:val="00751415"/>
    <w:rsid w:val="00753653"/>
    <w:rsid w:val="007641E3"/>
    <w:rsid w:val="00782D06"/>
    <w:rsid w:val="0078523B"/>
    <w:rsid w:val="00794CD9"/>
    <w:rsid w:val="007C31DC"/>
    <w:rsid w:val="007E230D"/>
    <w:rsid w:val="007E714F"/>
    <w:rsid w:val="00800EEA"/>
    <w:rsid w:val="00807286"/>
    <w:rsid w:val="00811649"/>
    <w:rsid w:val="00821190"/>
    <w:rsid w:val="00823047"/>
    <w:rsid w:val="00827749"/>
    <w:rsid w:val="00837961"/>
    <w:rsid w:val="00840E46"/>
    <w:rsid w:val="008476BE"/>
    <w:rsid w:val="00850127"/>
    <w:rsid w:val="008533D3"/>
    <w:rsid w:val="00866B9E"/>
    <w:rsid w:val="00875B3E"/>
    <w:rsid w:val="008B1B97"/>
    <w:rsid w:val="008C1D31"/>
    <w:rsid w:val="008D43D5"/>
    <w:rsid w:val="008E5FF8"/>
    <w:rsid w:val="00905A2B"/>
    <w:rsid w:val="009118C0"/>
    <w:rsid w:val="00923807"/>
    <w:rsid w:val="00941DD8"/>
    <w:rsid w:val="00942CC3"/>
    <w:rsid w:val="009469BF"/>
    <w:rsid w:val="009761C3"/>
    <w:rsid w:val="00990C42"/>
    <w:rsid w:val="009921AC"/>
    <w:rsid w:val="009A7604"/>
    <w:rsid w:val="009B270E"/>
    <w:rsid w:val="009D5B3A"/>
    <w:rsid w:val="009E0E59"/>
    <w:rsid w:val="009E65A5"/>
    <w:rsid w:val="00A07ED7"/>
    <w:rsid w:val="00A25CCC"/>
    <w:rsid w:val="00A34026"/>
    <w:rsid w:val="00A42508"/>
    <w:rsid w:val="00A648DF"/>
    <w:rsid w:val="00A861B7"/>
    <w:rsid w:val="00A867FA"/>
    <w:rsid w:val="00AB4F9E"/>
    <w:rsid w:val="00AD1F5D"/>
    <w:rsid w:val="00AF1D42"/>
    <w:rsid w:val="00B32ED3"/>
    <w:rsid w:val="00B3628C"/>
    <w:rsid w:val="00B50E2E"/>
    <w:rsid w:val="00B52E9B"/>
    <w:rsid w:val="00B64EFF"/>
    <w:rsid w:val="00B771B1"/>
    <w:rsid w:val="00B940D2"/>
    <w:rsid w:val="00B97AE6"/>
    <w:rsid w:val="00BC4753"/>
    <w:rsid w:val="00BD4D78"/>
    <w:rsid w:val="00BE5ABE"/>
    <w:rsid w:val="00C12228"/>
    <w:rsid w:val="00C17220"/>
    <w:rsid w:val="00C44E56"/>
    <w:rsid w:val="00C524FE"/>
    <w:rsid w:val="00C5636F"/>
    <w:rsid w:val="00C61962"/>
    <w:rsid w:val="00C67D14"/>
    <w:rsid w:val="00C759BB"/>
    <w:rsid w:val="00C96A06"/>
    <w:rsid w:val="00CA19F7"/>
    <w:rsid w:val="00CC2F4B"/>
    <w:rsid w:val="00CC5C05"/>
    <w:rsid w:val="00CD0B72"/>
    <w:rsid w:val="00CE6912"/>
    <w:rsid w:val="00CE7131"/>
    <w:rsid w:val="00CF1DCF"/>
    <w:rsid w:val="00D0038B"/>
    <w:rsid w:val="00D20066"/>
    <w:rsid w:val="00D548B1"/>
    <w:rsid w:val="00D62B9C"/>
    <w:rsid w:val="00D74009"/>
    <w:rsid w:val="00D77110"/>
    <w:rsid w:val="00D85842"/>
    <w:rsid w:val="00DA1CA4"/>
    <w:rsid w:val="00DC046B"/>
    <w:rsid w:val="00DC62D1"/>
    <w:rsid w:val="00DF693E"/>
    <w:rsid w:val="00E119F2"/>
    <w:rsid w:val="00E27AA1"/>
    <w:rsid w:val="00E32536"/>
    <w:rsid w:val="00E657A3"/>
    <w:rsid w:val="00E829EA"/>
    <w:rsid w:val="00E877E9"/>
    <w:rsid w:val="00F40F30"/>
    <w:rsid w:val="00F5192E"/>
    <w:rsid w:val="00F642E5"/>
    <w:rsid w:val="00F6727F"/>
    <w:rsid w:val="00F77127"/>
    <w:rsid w:val="00F7742B"/>
    <w:rsid w:val="00F828AD"/>
    <w:rsid w:val="00F84E2F"/>
    <w:rsid w:val="00F954D4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9B99"/>
  <w15:chartTrackingRefBased/>
  <w15:docId w15:val="{8505636D-B8EE-4382-AE83-42A6E63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2C0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97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rsid w:val="00005F5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005F58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867F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35D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.warkentin@usask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Warkentin, Tom</dc:creator>
  <cp:keywords/>
  <dc:description/>
  <cp:lastModifiedBy>Warkentin, Tom</cp:lastModifiedBy>
  <cp:revision>13</cp:revision>
  <dcterms:created xsi:type="dcterms:W3CDTF">2024-04-26T02:18:00Z</dcterms:created>
  <dcterms:modified xsi:type="dcterms:W3CDTF">2024-04-30T00:39:00Z</dcterms:modified>
</cp:coreProperties>
</file>