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23107ECA" w:rsidR="00711813" w:rsidRPr="00DF1C8E" w:rsidRDefault="00AD32E7" w:rsidP="009A4CFF">
      <w:pPr>
        <w:ind w:left="284" w:right="282"/>
        <w:jc w:val="center"/>
        <w:rPr>
          <w:rFonts w:ascii="Calibri" w:hAnsi="Calibri" w:cs="Calibri"/>
          <w:b/>
          <w:sz w:val="28"/>
          <w:szCs w:val="28"/>
          <w:lang w:val="en-AU"/>
        </w:rPr>
      </w:pPr>
      <w:proofErr w:type="spellStart"/>
      <w:r w:rsidRPr="00AD32E7">
        <w:rPr>
          <w:rFonts w:ascii="Calibri" w:hAnsi="Calibri" w:cs="Calibri"/>
          <w:b/>
          <w:sz w:val="28"/>
          <w:szCs w:val="28"/>
          <w:lang w:val="en-AU"/>
        </w:rPr>
        <w:t>Nanoporous</w:t>
      </w:r>
      <w:proofErr w:type="spellEnd"/>
      <w:r w:rsidRPr="00AD32E7">
        <w:rPr>
          <w:rFonts w:ascii="Calibri" w:hAnsi="Calibri" w:cs="Calibri"/>
          <w:b/>
          <w:sz w:val="28"/>
          <w:szCs w:val="28"/>
          <w:lang w:val="en-AU"/>
        </w:rPr>
        <w:t xml:space="preserve"> materials for energy and environmental related applications</w:t>
      </w:r>
    </w:p>
    <w:p w14:paraId="57C45AC5" w14:textId="77777777" w:rsidR="00DF1C8E" w:rsidRDefault="00DF1C8E" w:rsidP="009A4CFF">
      <w:pPr>
        <w:ind w:left="284" w:right="282"/>
        <w:jc w:val="both"/>
        <w:rPr>
          <w:rFonts w:ascii="Calibri" w:hAnsi="Calibri" w:cs="Calibri"/>
          <w:sz w:val="20"/>
          <w:szCs w:val="20"/>
          <w:lang w:val="en-AU"/>
        </w:rPr>
      </w:pPr>
    </w:p>
    <w:p w14:paraId="22DB1634" w14:textId="64030423" w:rsidR="00DF1C8E" w:rsidRPr="005F19FF" w:rsidRDefault="00AD32E7" w:rsidP="009A4CFF">
      <w:pPr>
        <w:ind w:left="284" w:right="282"/>
        <w:jc w:val="center"/>
        <w:rPr>
          <w:rFonts w:ascii="Calibri" w:hAnsi="Calibri" w:cs="Calibri"/>
          <w:i/>
          <w:lang w:val="en-AU"/>
        </w:rPr>
      </w:pPr>
      <w:r>
        <w:rPr>
          <w:rFonts w:ascii="Calibri" w:hAnsi="Calibri" w:cs="Calibri"/>
          <w:i/>
          <w:lang w:val="en-AU"/>
        </w:rPr>
        <w:t>Siddulu Naidu Talapaneni and Ajayan Vinu</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13BA13A7" w:rsidR="00711813" w:rsidRPr="006B3866" w:rsidRDefault="00AD32E7" w:rsidP="009A4CFF">
      <w:pPr>
        <w:ind w:left="284" w:right="282"/>
        <w:jc w:val="center"/>
        <w:rPr>
          <w:rFonts w:ascii="Calibri" w:hAnsi="Calibri" w:cs="Calibri"/>
          <w:sz w:val="22"/>
          <w:szCs w:val="22"/>
          <w:lang w:val="en-AU"/>
        </w:rPr>
      </w:pPr>
      <w:r w:rsidRPr="00AD32E7">
        <w:rPr>
          <w:rFonts w:ascii="Calibri" w:hAnsi="Calibri" w:cs="Calibri"/>
          <w:sz w:val="22"/>
          <w:szCs w:val="22"/>
          <w:lang w:val="en-AU"/>
        </w:rPr>
        <w:t xml:space="preserve">Global Innovation </w:t>
      </w:r>
      <w:proofErr w:type="spellStart"/>
      <w:r w:rsidRPr="00AD32E7">
        <w:rPr>
          <w:rFonts w:ascii="Calibri" w:hAnsi="Calibri" w:cs="Calibri"/>
          <w:sz w:val="22"/>
          <w:szCs w:val="22"/>
          <w:lang w:val="en-AU"/>
        </w:rPr>
        <w:t>Center</w:t>
      </w:r>
      <w:proofErr w:type="spellEnd"/>
      <w:r w:rsidRPr="00AD32E7">
        <w:rPr>
          <w:rFonts w:ascii="Calibri" w:hAnsi="Calibri" w:cs="Calibri"/>
          <w:sz w:val="22"/>
          <w:szCs w:val="22"/>
          <w:lang w:val="en-AU"/>
        </w:rPr>
        <w:t xml:space="preserve"> for </w:t>
      </w:r>
      <w:proofErr w:type="spellStart"/>
      <w:r w:rsidRPr="00AD32E7">
        <w:rPr>
          <w:rFonts w:ascii="Calibri" w:hAnsi="Calibri" w:cs="Calibri"/>
          <w:sz w:val="22"/>
          <w:szCs w:val="22"/>
          <w:lang w:val="en-AU"/>
        </w:rPr>
        <w:t>Advnced</w:t>
      </w:r>
      <w:proofErr w:type="spellEnd"/>
      <w:r w:rsidRPr="00AD32E7">
        <w:rPr>
          <w:rFonts w:ascii="Calibri" w:hAnsi="Calibri" w:cs="Calibri"/>
          <w:sz w:val="22"/>
          <w:szCs w:val="22"/>
          <w:lang w:val="en-AU"/>
        </w:rPr>
        <w:t xml:space="preserve"> Nanomaterials (GICAN), The University of Newcastle</w:t>
      </w:r>
      <w:r w:rsidR="00EF12F3" w:rsidRPr="006B3866">
        <w:rPr>
          <w:rFonts w:ascii="Calibri" w:hAnsi="Calibri" w:cs="Calibri"/>
          <w:sz w:val="22"/>
          <w:szCs w:val="22"/>
          <w:lang w:val="en-AU"/>
        </w:rPr>
        <w:t xml:space="preserve">, </w:t>
      </w:r>
      <w:r>
        <w:rPr>
          <w:rFonts w:ascii="Calibri" w:hAnsi="Calibri" w:cs="Calibri"/>
          <w:sz w:val="22"/>
          <w:szCs w:val="22"/>
          <w:lang w:val="en-AU"/>
        </w:rPr>
        <w:t>Newcastle, Callaghan campus, NSW 2308,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278888" w14:textId="77777777" w:rsidR="00AD32E7" w:rsidRPr="00AD32E7" w:rsidRDefault="00AD32E7" w:rsidP="00AD32E7">
      <w:pPr>
        <w:ind w:left="284" w:right="282"/>
        <w:jc w:val="both"/>
        <w:rPr>
          <w:rFonts w:ascii="Calibri" w:hAnsi="Calibri" w:cs="Calibri"/>
          <w:sz w:val="22"/>
          <w:szCs w:val="22"/>
          <w:lang w:val="en-GB"/>
        </w:rPr>
      </w:pPr>
      <w:proofErr w:type="spellStart"/>
      <w:r w:rsidRPr="00AD32E7">
        <w:rPr>
          <w:rFonts w:ascii="Calibri" w:hAnsi="Calibri" w:cs="Calibri"/>
          <w:sz w:val="22"/>
          <w:szCs w:val="22"/>
          <w:lang w:val="en-GB"/>
        </w:rPr>
        <w:t>Nanoporous</w:t>
      </w:r>
      <w:proofErr w:type="spellEnd"/>
      <w:r w:rsidRPr="00AD32E7">
        <w:rPr>
          <w:rFonts w:ascii="Calibri" w:hAnsi="Calibri" w:cs="Calibri"/>
          <w:sz w:val="22"/>
          <w:szCs w:val="22"/>
          <w:lang w:val="en-GB"/>
        </w:rPr>
        <w:t xml:space="preserve"> polymers are new class of emerging materials, with pore diameters manifested in the </w:t>
      </w:r>
      <w:proofErr w:type="spellStart"/>
      <w:r w:rsidRPr="00AD32E7">
        <w:rPr>
          <w:rFonts w:ascii="Calibri" w:hAnsi="Calibri" w:cs="Calibri"/>
          <w:sz w:val="22"/>
          <w:szCs w:val="22"/>
          <w:lang w:val="en-GB"/>
        </w:rPr>
        <w:t>nano</w:t>
      </w:r>
      <w:proofErr w:type="spellEnd"/>
      <w:r w:rsidRPr="00AD32E7">
        <w:rPr>
          <w:rFonts w:ascii="Calibri" w:hAnsi="Calibri" w:cs="Calibri"/>
          <w:sz w:val="22"/>
          <w:szCs w:val="22"/>
          <w:lang w:val="en-GB"/>
        </w:rPr>
        <w:t xml:space="preserve"> meter range with high surface to volume ratio, a very ordered uniform </w:t>
      </w:r>
      <w:proofErr w:type="spellStart"/>
      <w:r w:rsidRPr="00AD32E7">
        <w:rPr>
          <w:rFonts w:ascii="Calibri" w:hAnsi="Calibri" w:cs="Calibri"/>
          <w:sz w:val="22"/>
          <w:szCs w:val="22"/>
          <w:lang w:val="en-GB"/>
        </w:rPr>
        <w:t>nanoporous</w:t>
      </w:r>
      <w:proofErr w:type="spellEnd"/>
      <w:r w:rsidRPr="00AD32E7">
        <w:rPr>
          <w:rFonts w:ascii="Calibri" w:hAnsi="Calibri" w:cs="Calibri"/>
          <w:sz w:val="22"/>
          <w:szCs w:val="22"/>
          <w:lang w:val="en-GB"/>
        </w:rPr>
        <w:t xml:space="preserve"> structure and extremely high thermal, chemical and mechanical stabilities.</w:t>
      </w:r>
      <w:r w:rsidRPr="00AD32E7">
        <w:rPr>
          <w:rFonts w:ascii="Calibri" w:hAnsi="Calibri" w:cs="Calibri"/>
          <w:sz w:val="22"/>
          <w:szCs w:val="22"/>
          <w:vertAlign w:val="superscript"/>
          <w:lang w:val="en-GB"/>
        </w:rPr>
        <w:t>[1]</w:t>
      </w:r>
      <w:r w:rsidRPr="00AD32E7">
        <w:rPr>
          <w:rFonts w:ascii="Calibri" w:hAnsi="Calibri" w:cs="Calibri"/>
          <w:sz w:val="22"/>
          <w:szCs w:val="22"/>
          <w:lang w:val="en-GB"/>
        </w:rPr>
        <w:t xml:space="preserve"> The rational synthesis approach for the preparation of </w:t>
      </w:r>
      <w:proofErr w:type="spellStart"/>
      <w:r w:rsidRPr="00AD32E7">
        <w:rPr>
          <w:rFonts w:ascii="Calibri" w:hAnsi="Calibri" w:cs="Calibri"/>
          <w:sz w:val="22"/>
          <w:szCs w:val="22"/>
          <w:lang w:val="en-GB"/>
        </w:rPr>
        <w:t>nanoporous</w:t>
      </w:r>
      <w:proofErr w:type="spellEnd"/>
      <w:r w:rsidRPr="00AD32E7">
        <w:rPr>
          <w:rFonts w:ascii="Calibri" w:hAnsi="Calibri" w:cs="Calibri"/>
          <w:sz w:val="22"/>
          <w:szCs w:val="22"/>
          <w:lang w:val="en-GB"/>
        </w:rPr>
        <w:t xml:space="preserve"> materials via template and template free methods open up the incorporation of a wide variety of functional groups, different pore dimensionalities and pore lengths into the resultant final materials. These materials led to new advances in catalysis, catalysts supports, gas storage, adsorption or separations, sensing, and energy storage and conversion. Some of the most intensively studied applications of these </w:t>
      </w:r>
      <w:proofErr w:type="spellStart"/>
      <w:r w:rsidRPr="00AD32E7">
        <w:rPr>
          <w:rFonts w:ascii="Calibri" w:hAnsi="Calibri" w:cs="Calibri"/>
          <w:sz w:val="22"/>
          <w:szCs w:val="22"/>
          <w:lang w:val="en-GB"/>
        </w:rPr>
        <w:t>nanoporous</w:t>
      </w:r>
      <w:proofErr w:type="spellEnd"/>
      <w:r w:rsidRPr="00AD32E7">
        <w:rPr>
          <w:rFonts w:ascii="Calibri" w:hAnsi="Calibri" w:cs="Calibri"/>
          <w:sz w:val="22"/>
          <w:szCs w:val="22"/>
          <w:lang w:val="en-GB"/>
        </w:rPr>
        <w:t xml:space="preserve"> materials lies in solving of the energy and environmental related problems, including, simultaneous capture and conversion of CO</w:t>
      </w:r>
      <w:r w:rsidRPr="00AD32E7">
        <w:rPr>
          <w:rFonts w:ascii="Calibri" w:hAnsi="Calibri" w:cs="Calibri"/>
          <w:sz w:val="22"/>
          <w:szCs w:val="22"/>
          <w:vertAlign w:val="subscript"/>
          <w:lang w:val="en-GB"/>
        </w:rPr>
        <w:t>2</w:t>
      </w:r>
      <w:r w:rsidRPr="00AD32E7">
        <w:rPr>
          <w:rFonts w:ascii="Calibri" w:hAnsi="Calibri" w:cs="Calibri"/>
          <w:sz w:val="22"/>
          <w:szCs w:val="22"/>
          <w:lang w:val="en-GB"/>
        </w:rPr>
        <w:t xml:space="preserve"> from the power plant exhaust, sensing of toxic molecules, energy efficient separations, and electrochemical energy storage and conversion. </w:t>
      </w:r>
    </w:p>
    <w:p w14:paraId="3B1D48D9" w14:textId="48AD86D9" w:rsidR="00711813" w:rsidRPr="006B3866" w:rsidRDefault="00AD32E7" w:rsidP="00AD32E7">
      <w:pPr>
        <w:ind w:left="284" w:right="282" w:firstLine="436"/>
        <w:jc w:val="both"/>
        <w:rPr>
          <w:rFonts w:ascii="Calibri" w:hAnsi="Calibri" w:cs="Calibri"/>
          <w:sz w:val="22"/>
          <w:szCs w:val="22"/>
          <w:lang w:val="en-AU"/>
        </w:rPr>
      </w:pPr>
      <w:r w:rsidRPr="00AD32E7">
        <w:rPr>
          <w:rFonts w:ascii="Calibri" w:hAnsi="Calibri" w:cs="Calibri"/>
          <w:sz w:val="22"/>
          <w:szCs w:val="22"/>
          <w:lang w:val="en-GB"/>
        </w:rPr>
        <w:t xml:space="preserve">We have designed and developed several </w:t>
      </w:r>
      <w:proofErr w:type="spellStart"/>
      <w:r w:rsidRPr="00AD32E7">
        <w:rPr>
          <w:rFonts w:ascii="Calibri" w:hAnsi="Calibri" w:cs="Calibri"/>
          <w:sz w:val="22"/>
          <w:szCs w:val="22"/>
          <w:lang w:val="en-GB"/>
        </w:rPr>
        <w:t>nanoporous</w:t>
      </w:r>
      <w:proofErr w:type="spellEnd"/>
      <w:r w:rsidRPr="00AD32E7">
        <w:rPr>
          <w:rFonts w:ascii="Calibri" w:hAnsi="Calibri" w:cs="Calibri"/>
          <w:sz w:val="22"/>
          <w:szCs w:val="22"/>
          <w:lang w:val="en-GB"/>
        </w:rPr>
        <w:t xml:space="preserve"> materials incorporating various functional groups such as sterically confined N-heterocyclic carbine (NP-NHC),</w:t>
      </w:r>
      <w:r w:rsidRPr="00AD32E7">
        <w:rPr>
          <w:rFonts w:ascii="Calibri" w:hAnsi="Calibri" w:cs="Calibri"/>
          <w:sz w:val="22"/>
          <w:szCs w:val="22"/>
          <w:vertAlign w:val="superscript"/>
          <w:lang w:val="en-GB"/>
        </w:rPr>
        <w:t>[2]</w:t>
      </w:r>
      <w:r w:rsidRPr="00AD32E7">
        <w:rPr>
          <w:rFonts w:ascii="Calibri" w:hAnsi="Calibri" w:cs="Calibri"/>
          <w:sz w:val="22"/>
          <w:szCs w:val="22"/>
          <w:lang w:val="en-GB"/>
        </w:rPr>
        <w:t xml:space="preserve"> pillar[5]</w:t>
      </w:r>
      <w:proofErr w:type="spellStart"/>
      <w:r w:rsidRPr="00AD32E7">
        <w:rPr>
          <w:rFonts w:ascii="Calibri" w:hAnsi="Calibri" w:cs="Calibri"/>
          <w:sz w:val="22"/>
          <w:szCs w:val="22"/>
          <w:lang w:val="en-GB"/>
        </w:rPr>
        <w:t>arene</w:t>
      </w:r>
      <w:proofErr w:type="spellEnd"/>
      <w:r w:rsidRPr="00AD32E7">
        <w:rPr>
          <w:rFonts w:ascii="Calibri" w:hAnsi="Calibri" w:cs="Calibri"/>
          <w:sz w:val="22"/>
          <w:szCs w:val="22"/>
          <w:lang w:val="en-GB"/>
        </w:rPr>
        <w:t xml:space="preserve"> (P5-CMPs),</w:t>
      </w:r>
      <w:r w:rsidRPr="00AD32E7">
        <w:rPr>
          <w:rFonts w:ascii="Calibri" w:hAnsi="Calibri" w:cs="Calibri"/>
          <w:sz w:val="22"/>
          <w:szCs w:val="22"/>
          <w:vertAlign w:val="superscript"/>
          <w:lang w:val="en-GB"/>
        </w:rPr>
        <w:t>[3]</w:t>
      </w:r>
      <w:r w:rsidRPr="00AD32E7">
        <w:rPr>
          <w:rFonts w:ascii="Calibri" w:hAnsi="Calibri" w:cs="Calibri"/>
          <w:sz w:val="22"/>
          <w:szCs w:val="22"/>
          <w:lang w:val="en-GB"/>
        </w:rPr>
        <w:t xml:space="preserve"> sulfurized covalent </w:t>
      </w:r>
      <w:proofErr w:type="spellStart"/>
      <w:r w:rsidRPr="00AD32E7">
        <w:rPr>
          <w:rFonts w:ascii="Calibri" w:hAnsi="Calibri" w:cs="Calibri"/>
          <w:sz w:val="22"/>
          <w:szCs w:val="22"/>
          <w:lang w:val="en-GB"/>
        </w:rPr>
        <w:t>triazine</w:t>
      </w:r>
      <w:proofErr w:type="spellEnd"/>
      <w:r w:rsidRPr="00AD32E7">
        <w:rPr>
          <w:rFonts w:ascii="Calibri" w:hAnsi="Calibri" w:cs="Calibri"/>
          <w:sz w:val="22"/>
          <w:szCs w:val="22"/>
          <w:lang w:val="en-GB"/>
        </w:rPr>
        <w:t xml:space="preserve"> framework (S-CTF),</w:t>
      </w:r>
      <w:r w:rsidRPr="00AD32E7">
        <w:rPr>
          <w:rFonts w:ascii="Calibri" w:hAnsi="Calibri" w:cs="Calibri"/>
          <w:sz w:val="22"/>
          <w:szCs w:val="22"/>
          <w:vertAlign w:val="superscript"/>
          <w:lang w:val="en-GB"/>
        </w:rPr>
        <w:t>[4]</w:t>
      </w:r>
      <w:r w:rsidRPr="00AD32E7">
        <w:rPr>
          <w:rFonts w:ascii="Calibri" w:hAnsi="Calibri" w:cs="Calibri"/>
          <w:sz w:val="22"/>
          <w:szCs w:val="22"/>
          <w:lang w:val="en-GB"/>
        </w:rPr>
        <w:t xml:space="preserve"> pyrazine units (3D-NG),</w:t>
      </w:r>
      <w:r w:rsidRPr="00AD32E7">
        <w:rPr>
          <w:rFonts w:ascii="Calibri" w:hAnsi="Calibri" w:cs="Calibri"/>
          <w:sz w:val="22"/>
          <w:szCs w:val="22"/>
          <w:vertAlign w:val="superscript"/>
          <w:lang w:val="en-GB"/>
        </w:rPr>
        <w:t>[5]</w:t>
      </w:r>
      <w:r w:rsidRPr="00AD32E7">
        <w:rPr>
          <w:rFonts w:ascii="Calibri" w:hAnsi="Calibri" w:cs="Calibri"/>
          <w:sz w:val="22"/>
          <w:szCs w:val="22"/>
          <w:lang w:val="en-GB"/>
        </w:rPr>
        <w:t xml:space="preserve"> </w:t>
      </w:r>
      <w:proofErr w:type="spellStart"/>
      <w:r w:rsidRPr="00AD32E7">
        <w:rPr>
          <w:rFonts w:ascii="Calibri" w:hAnsi="Calibri" w:cs="Calibri"/>
          <w:sz w:val="22"/>
          <w:szCs w:val="22"/>
          <w:lang w:val="en-GB"/>
        </w:rPr>
        <w:t>triazole</w:t>
      </w:r>
      <w:proofErr w:type="spellEnd"/>
      <w:r w:rsidRPr="00AD32E7">
        <w:rPr>
          <w:rFonts w:ascii="Calibri" w:hAnsi="Calibri" w:cs="Calibri"/>
          <w:sz w:val="22"/>
          <w:szCs w:val="22"/>
          <w:lang w:val="en-GB"/>
        </w:rPr>
        <w:t xml:space="preserve"> and tri-s-</w:t>
      </w:r>
      <w:proofErr w:type="spellStart"/>
      <w:r w:rsidRPr="00AD32E7">
        <w:rPr>
          <w:rFonts w:ascii="Calibri" w:hAnsi="Calibri" w:cs="Calibri"/>
          <w:sz w:val="22"/>
          <w:szCs w:val="22"/>
          <w:lang w:val="en-GB"/>
        </w:rPr>
        <w:t>tetrazine</w:t>
      </w:r>
      <w:proofErr w:type="spellEnd"/>
      <w:r w:rsidRPr="00AD32E7">
        <w:rPr>
          <w:rFonts w:ascii="Calibri" w:hAnsi="Calibri" w:cs="Calibri"/>
          <w:sz w:val="22"/>
          <w:szCs w:val="22"/>
          <w:lang w:val="en-GB"/>
        </w:rPr>
        <w:t xml:space="preserve"> based mesoporous carbon nitride (MCN)</w:t>
      </w:r>
      <w:r w:rsidRPr="00AD32E7">
        <w:rPr>
          <w:rFonts w:ascii="Calibri" w:hAnsi="Calibri" w:cs="Calibri"/>
          <w:sz w:val="22"/>
          <w:szCs w:val="22"/>
          <w:vertAlign w:val="superscript"/>
          <w:lang w:val="en-GB"/>
        </w:rPr>
        <w:t>[6-7]</w:t>
      </w:r>
      <w:r w:rsidRPr="00AD32E7">
        <w:rPr>
          <w:rFonts w:ascii="Calibri" w:hAnsi="Calibri" w:cs="Calibri"/>
          <w:sz w:val="22"/>
          <w:szCs w:val="22"/>
          <w:lang w:val="en-GB"/>
        </w:rPr>
        <w:t xml:space="preserve"> by using innovative reticular chemistry and </w:t>
      </w:r>
      <w:proofErr w:type="spellStart"/>
      <w:r w:rsidRPr="00AD32E7">
        <w:rPr>
          <w:rFonts w:ascii="Calibri" w:hAnsi="Calibri" w:cs="Calibri"/>
          <w:sz w:val="22"/>
          <w:szCs w:val="22"/>
          <w:lang w:val="en-GB"/>
        </w:rPr>
        <w:t>nano</w:t>
      </w:r>
      <w:proofErr w:type="spellEnd"/>
      <w:r w:rsidRPr="00AD32E7">
        <w:rPr>
          <w:rFonts w:ascii="Calibri" w:hAnsi="Calibri" w:cs="Calibri"/>
          <w:sz w:val="22"/>
          <w:szCs w:val="22"/>
          <w:lang w:val="en-GB"/>
        </w:rPr>
        <w:t xml:space="preserve"> hard templating approaches. The obtained </w:t>
      </w:r>
      <w:proofErr w:type="spellStart"/>
      <w:r w:rsidRPr="00AD32E7">
        <w:rPr>
          <w:rFonts w:ascii="Calibri" w:hAnsi="Calibri" w:cs="Calibri"/>
          <w:sz w:val="22"/>
          <w:szCs w:val="22"/>
          <w:lang w:val="en-GB"/>
        </w:rPr>
        <w:t>nanoporous</w:t>
      </w:r>
      <w:proofErr w:type="spellEnd"/>
      <w:r w:rsidRPr="00AD32E7">
        <w:rPr>
          <w:rFonts w:ascii="Calibri" w:hAnsi="Calibri" w:cs="Calibri"/>
          <w:sz w:val="22"/>
          <w:szCs w:val="22"/>
          <w:lang w:val="en-GB"/>
        </w:rPr>
        <w:t xml:space="preserve"> materials showed excellent textural parameters including high specific surface areas, large pore volumes and </w:t>
      </w:r>
      <w:proofErr w:type="spellStart"/>
      <w:r w:rsidRPr="00AD32E7">
        <w:rPr>
          <w:rFonts w:ascii="Calibri" w:hAnsi="Calibri" w:cs="Calibri"/>
          <w:sz w:val="22"/>
          <w:szCs w:val="22"/>
          <w:lang w:val="en-GB"/>
        </w:rPr>
        <w:t>tunable</w:t>
      </w:r>
      <w:proofErr w:type="spellEnd"/>
      <w:r w:rsidRPr="00AD32E7">
        <w:rPr>
          <w:rFonts w:ascii="Calibri" w:hAnsi="Calibri" w:cs="Calibri"/>
          <w:sz w:val="22"/>
          <w:szCs w:val="22"/>
          <w:lang w:val="en-GB"/>
        </w:rPr>
        <w:t xml:space="preserve"> pore diameters. Realized </w:t>
      </w:r>
      <w:proofErr w:type="spellStart"/>
      <w:r w:rsidRPr="00AD32E7">
        <w:rPr>
          <w:rFonts w:ascii="Calibri" w:hAnsi="Calibri" w:cs="Calibri"/>
          <w:sz w:val="22"/>
          <w:szCs w:val="22"/>
          <w:lang w:val="en-GB"/>
        </w:rPr>
        <w:t>nanoporous</w:t>
      </w:r>
      <w:proofErr w:type="spellEnd"/>
      <w:r w:rsidRPr="00AD32E7">
        <w:rPr>
          <w:rFonts w:ascii="Calibri" w:hAnsi="Calibri" w:cs="Calibri"/>
          <w:sz w:val="22"/>
          <w:szCs w:val="22"/>
          <w:lang w:val="en-GB"/>
        </w:rPr>
        <w:t xml:space="preserve"> materials demonstrated excellent potential in clean environment and sustainable energy sectors including simultaneous CO</w:t>
      </w:r>
      <w:r w:rsidRPr="00AD32E7">
        <w:rPr>
          <w:rFonts w:ascii="Calibri" w:hAnsi="Calibri" w:cs="Calibri"/>
          <w:sz w:val="22"/>
          <w:szCs w:val="22"/>
          <w:vertAlign w:val="subscript"/>
          <w:lang w:val="en-GB"/>
        </w:rPr>
        <w:t>2</w:t>
      </w:r>
      <w:r w:rsidRPr="00AD32E7">
        <w:rPr>
          <w:rFonts w:ascii="Calibri" w:hAnsi="Calibri" w:cs="Calibri"/>
          <w:sz w:val="22"/>
          <w:szCs w:val="22"/>
          <w:lang w:val="en-GB"/>
        </w:rPr>
        <w:t xml:space="preserve"> capture and conversion to value added cyclic carbonates, separation of propane and methane present in natural gas, highly efficient cathode for Li-S batteries and </w:t>
      </w:r>
      <w:proofErr w:type="spellStart"/>
      <w:r w:rsidRPr="00AD32E7">
        <w:rPr>
          <w:rFonts w:ascii="Calibri" w:hAnsi="Calibri" w:cs="Calibri"/>
          <w:sz w:val="22"/>
          <w:szCs w:val="22"/>
          <w:lang w:val="en-GB"/>
        </w:rPr>
        <w:t>electrocatlyst</w:t>
      </w:r>
      <w:proofErr w:type="spellEnd"/>
      <w:r w:rsidRPr="00AD32E7">
        <w:rPr>
          <w:rFonts w:ascii="Calibri" w:hAnsi="Calibri" w:cs="Calibri"/>
          <w:sz w:val="22"/>
          <w:szCs w:val="22"/>
          <w:lang w:val="en-GB"/>
        </w:rPr>
        <w:t xml:space="preserve"> for hydrogen evolution reaction (HER). It is worth to mention that the prepared nitrogen enriched MCN materials exhibited superior performance for sensing of toxins and photocatalytic hydrogen production with H</w:t>
      </w:r>
      <w:r w:rsidRPr="00AD32E7">
        <w:rPr>
          <w:rFonts w:ascii="Calibri" w:hAnsi="Calibri" w:cs="Calibri"/>
          <w:sz w:val="22"/>
          <w:szCs w:val="22"/>
          <w:vertAlign w:val="subscript"/>
          <w:lang w:val="en-GB"/>
        </w:rPr>
        <w:t>2</w:t>
      </w:r>
      <w:r w:rsidRPr="00AD32E7">
        <w:rPr>
          <w:rFonts w:ascii="Calibri" w:hAnsi="Calibri" w:cs="Calibri"/>
          <w:sz w:val="22"/>
          <w:szCs w:val="22"/>
          <w:lang w:val="en-GB"/>
        </w:rPr>
        <w:t xml:space="preserve"> evolution rate of 267 </w:t>
      </w:r>
      <w:proofErr w:type="spellStart"/>
      <w:r w:rsidRPr="00AD32E7">
        <w:rPr>
          <w:rFonts w:ascii="Calibri" w:hAnsi="Calibri" w:cs="Calibri"/>
          <w:sz w:val="22"/>
          <w:szCs w:val="22"/>
          <w:lang w:val="en-GB"/>
        </w:rPr>
        <w:t>μmol</w:t>
      </w:r>
      <w:proofErr w:type="spellEnd"/>
      <w:r w:rsidRPr="00AD32E7">
        <w:rPr>
          <w:rFonts w:ascii="Calibri" w:hAnsi="Calibri" w:cs="Calibri"/>
          <w:sz w:val="22"/>
          <w:szCs w:val="22"/>
          <w:lang w:val="en-GB"/>
        </w:rPr>
        <w:t xml:space="preserve"> h-1</w:t>
      </w:r>
      <w:proofErr w:type="gramStart"/>
      <w:r w:rsidRPr="00AD32E7">
        <w:rPr>
          <w:rFonts w:ascii="Calibri" w:hAnsi="Calibri" w:cs="Calibri"/>
          <w:sz w:val="22"/>
          <w:szCs w:val="22"/>
          <w:lang w:val="en-GB"/>
        </w:rPr>
        <w:t>.</w:t>
      </w:r>
      <w:r w:rsidRPr="00AD32E7">
        <w:rPr>
          <w:rFonts w:ascii="Calibri" w:hAnsi="Calibri" w:cs="Calibri"/>
          <w:sz w:val="22"/>
          <w:szCs w:val="22"/>
          <w:vertAlign w:val="superscript"/>
          <w:lang w:val="en-GB"/>
        </w:rPr>
        <w:t>[</w:t>
      </w:r>
      <w:proofErr w:type="gramEnd"/>
      <w:r w:rsidRPr="00AD32E7">
        <w:rPr>
          <w:rFonts w:ascii="Calibri" w:hAnsi="Calibri" w:cs="Calibri"/>
          <w:sz w:val="22"/>
          <w:szCs w:val="22"/>
          <w:vertAlign w:val="superscript"/>
          <w:lang w:val="en-GB"/>
        </w:rPr>
        <w:t>6]</w:t>
      </w:r>
      <w:r w:rsidR="0055229D" w:rsidRPr="006B3866">
        <w:rPr>
          <w:rFonts w:ascii="Calibri" w:hAnsi="Calibri" w:cs="Calibri"/>
          <w:sz w:val="22"/>
          <w:szCs w:val="22"/>
        </w:rPr>
        <w:t xml:space="preserve"> </w:t>
      </w:r>
      <w:r w:rsidR="00DC0ABB" w:rsidRPr="006B3866">
        <w:rPr>
          <w:rFonts w:ascii="Calibri" w:hAnsi="Calibri" w:cs="Calibri"/>
          <w:sz w:val="22"/>
          <w:szCs w:val="22"/>
        </w:rPr>
        <w:t xml:space="preserve"> </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65ECEBFD" w14:textId="148923B6" w:rsidR="00AD32E7" w:rsidRPr="00AD32E7" w:rsidRDefault="00AD32E7" w:rsidP="00AD32E7">
      <w:pPr>
        <w:numPr>
          <w:ilvl w:val="0"/>
          <w:numId w:val="1"/>
        </w:numPr>
        <w:shd w:val="clear" w:color="auto" w:fill="FFFFFF"/>
        <w:ind w:right="282"/>
        <w:jc w:val="both"/>
        <w:textAlignment w:val="top"/>
        <w:rPr>
          <w:rFonts w:asciiTheme="minorHAnsi" w:hAnsiTheme="minorHAnsi" w:cstheme="minorHAnsi"/>
          <w:sz w:val="22"/>
          <w:szCs w:val="22"/>
        </w:rPr>
      </w:pPr>
      <w:r w:rsidRPr="00AD32E7">
        <w:rPr>
          <w:rFonts w:asciiTheme="minorHAnsi" w:hAnsiTheme="minorHAnsi" w:cstheme="minorHAnsi"/>
          <w:sz w:val="22"/>
          <w:szCs w:val="22"/>
        </w:rPr>
        <w:t>K. S. Lakhi, D.-H. Park, K. Al-</w:t>
      </w:r>
      <w:proofErr w:type="spellStart"/>
      <w:r w:rsidRPr="00AD32E7">
        <w:rPr>
          <w:rFonts w:asciiTheme="minorHAnsi" w:hAnsiTheme="minorHAnsi" w:cstheme="minorHAnsi"/>
          <w:sz w:val="22"/>
          <w:szCs w:val="22"/>
        </w:rPr>
        <w:t>Bahily</w:t>
      </w:r>
      <w:proofErr w:type="spellEnd"/>
      <w:r w:rsidRPr="00AD32E7">
        <w:rPr>
          <w:rFonts w:asciiTheme="minorHAnsi" w:hAnsiTheme="minorHAnsi" w:cstheme="minorHAnsi"/>
          <w:sz w:val="22"/>
          <w:szCs w:val="22"/>
        </w:rPr>
        <w:t xml:space="preserve">, W. S. Cha, B. </w:t>
      </w:r>
      <w:proofErr w:type="spellStart"/>
      <w:r w:rsidRPr="00AD32E7">
        <w:rPr>
          <w:rFonts w:asciiTheme="minorHAnsi" w:hAnsiTheme="minorHAnsi" w:cstheme="minorHAnsi"/>
          <w:sz w:val="22"/>
          <w:szCs w:val="22"/>
        </w:rPr>
        <w:t>Viswanathan</w:t>
      </w:r>
      <w:proofErr w:type="spellEnd"/>
      <w:r w:rsidRPr="00AD32E7">
        <w:rPr>
          <w:rFonts w:asciiTheme="minorHAnsi" w:hAnsiTheme="minorHAnsi" w:cstheme="minorHAnsi"/>
          <w:sz w:val="22"/>
          <w:szCs w:val="22"/>
        </w:rPr>
        <w:t>, J.-H. Choy, A. Vinu, Chem. Soc. Rev. Chem. Soc. Rev., 2017, 46, 72.</w:t>
      </w:r>
    </w:p>
    <w:p w14:paraId="4D2628F8" w14:textId="6C2BA7F9" w:rsidR="00AD32E7" w:rsidRPr="00AD32E7" w:rsidRDefault="00AD32E7" w:rsidP="00AD32E7">
      <w:pPr>
        <w:numPr>
          <w:ilvl w:val="0"/>
          <w:numId w:val="1"/>
        </w:numPr>
        <w:shd w:val="clear" w:color="auto" w:fill="FFFFFF"/>
        <w:ind w:right="282"/>
        <w:jc w:val="both"/>
        <w:textAlignment w:val="top"/>
        <w:rPr>
          <w:rFonts w:asciiTheme="minorHAnsi" w:hAnsiTheme="minorHAnsi" w:cstheme="minorHAnsi"/>
          <w:sz w:val="22"/>
          <w:szCs w:val="22"/>
        </w:rPr>
      </w:pPr>
      <w:r w:rsidRPr="00AD32E7">
        <w:rPr>
          <w:rFonts w:asciiTheme="minorHAnsi" w:hAnsiTheme="minorHAnsi" w:cstheme="minorHAnsi"/>
          <w:sz w:val="22"/>
          <w:szCs w:val="22"/>
        </w:rPr>
        <w:t>S. N. Talapaneni, et al., Chem. Mater., 2015, 27, 6818.</w:t>
      </w:r>
    </w:p>
    <w:p w14:paraId="4BFE86B0" w14:textId="61D7F7C3" w:rsidR="00AD32E7" w:rsidRPr="00AD32E7" w:rsidRDefault="00AD32E7" w:rsidP="00AD32E7">
      <w:pPr>
        <w:numPr>
          <w:ilvl w:val="0"/>
          <w:numId w:val="1"/>
        </w:numPr>
        <w:shd w:val="clear" w:color="auto" w:fill="FFFFFF"/>
        <w:ind w:right="282"/>
        <w:jc w:val="both"/>
        <w:textAlignment w:val="top"/>
        <w:rPr>
          <w:rFonts w:asciiTheme="minorHAnsi" w:hAnsiTheme="minorHAnsi" w:cstheme="minorHAnsi"/>
          <w:sz w:val="22"/>
          <w:szCs w:val="22"/>
        </w:rPr>
      </w:pPr>
      <w:r w:rsidRPr="00AD32E7">
        <w:rPr>
          <w:rFonts w:asciiTheme="minorHAnsi" w:hAnsiTheme="minorHAnsi" w:cstheme="minorHAnsi"/>
          <w:sz w:val="22"/>
          <w:szCs w:val="22"/>
        </w:rPr>
        <w:t>S. N. Talapaneni, et al., Chem. Mater., 2016, 28, 4460.</w:t>
      </w:r>
    </w:p>
    <w:p w14:paraId="7E81EA8C" w14:textId="3548DADE" w:rsidR="00AD32E7" w:rsidRPr="00AD32E7" w:rsidRDefault="00AD32E7" w:rsidP="00AD32E7">
      <w:pPr>
        <w:numPr>
          <w:ilvl w:val="0"/>
          <w:numId w:val="1"/>
        </w:numPr>
        <w:shd w:val="clear" w:color="auto" w:fill="FFFFFF"/>
        <w:ind w:right="282"/>
        <w:jc w:val="both"/>
        <w:textAlignment w:val="top"/>
        <w:rPr>
          <w:rFonts w:asciiTheme="minorHAnsi" w:hAnsiTheme="minorHAnsi" w:cstheme="minorHAnsi"/>
          <w:sz w:val="22"/>
          <w:szCs w:val="22"/>
        </w:rPr>
      </w:pPr>
      <w:r w:rsidRPr="00AD32E7">
        <w:rPr>
          <w:rFonts w:asciiTheme="minorHAnsi" w:hAnsiTheme="minorHAnsi" w:cstheme="minorHAnsi"/>
          <w:sz w:val="22"/>
          <w:szCs w:val="22"/>
        </w:rPr>
        <w:t xml:space="preserve">S. N. Talapaneni, et al., </w:t>
      </w:r>
      <w:proofErr w:type="spellStart"/>
      <w:r w:rsidRPr="00AD32E7">
        <w:rPr>
          <w:rFonts w:asciiTheme="minorHAnsi" w:hAnsiTheme="minorHAnsi" w:cstheme="minorHAnsi"/>
          <w:sz w:val="22"/>
          <w:szCs w:val="22"/>
        </w:rPr>
        <w:t>Angew</w:t>
      </w:r>
      <w:proofErr w:type="spellEnd"/>
      <w:r w:rsidRPr="00AD32E7">
        <w:rPr>
          <w:rFonts w:asciiTheme="minorHAnsi" w:hAnsiTheme="minorHAnsi" w:cstheme="minorHAnsi"/>
          <w:sz w:val="22"/>
          <w:szCs w:val="22"/>
        </w:rPr>
        <w:t>. Chem. Int. Ed., 2016, 55, 3106.</w:t>
      </w:r>
    </w:p>
    <w:p w14:paraId="590FEA2E" w14:textId="4701471F" w:rsidR="00AD32E7" w:rsidRPr="00AD32E7" w:rsidRDefault="00AD32E7" w:rsidP="00AD32E7">
      <w:pPr>
        <w:numPr>
          <w:ilvl w:val="0"/>
          <w:numId w:val="1"/>
        </w:numPr>
        <w:shd w:val="clear" w:color="auto" w:fill="FFFFFF"/>
        <w:ind w:right="282"/>
        <w:jc w:val="both"/>
        <w:textAlignment w:val="top"/>
        <w:rPr>
          <w:rFonts w:asciiTheme="minorHAnsi" w:hAnsiTheme="minorHAnsi" w:cstheme="minorHAnsi"/>
          <w:sz w:val="22"/>
          <w:szCs w:val="22"/>
        </w:rPr>
      </w:pPr>
      <w:r w:rsidRPr="00AD32E7">
        <w:rPr>
          <w:rFonts w:asciiTheme="minorHAnsi" w:hAnsiTheme="minorHAnsi" w:cstheme="minorHAnsi"/>
          <w:sz w:val="22"/>
          <w:szCs w:val="22"/>
        </w:rPr>
        <w:t>S. N. Talapaneni, et al., J. Mater. Chem. A, 2017, 5, 12080.</w:t>
      </w:r>
    </w:p>
    <w:p w14:paraId="5297C126" w14:textId="17124D40" w:rsidR="00AD32E7" w:rsidRPr="00AD32E7" w:rsidRDefault="00AD32E7" w:rsidP="00AD32E7">
      <w:pPr>
        <w:numPr>
          <w:ilvl w:val="0"/>
          <w:numId w:val="1"/>
        </w:numPr>
        <w:shd w:val="clear" w:color="auto" w:fill="FFFFFF"/>
        <w:ind w:right="282"/>
        <w:jc w:val="both"/>
        <w:textAlignment w:val="top"/>
        <w:rPr>
          <w:rFonts w:asciiTheme="minorHAnsi" w:hAnsiTheme="minorHAnsi" w:cstheme="minorHAnsi"/>
          <w:sz w:val="22"/>
          <w:szCs w:val="22"/>
        </w:rPr>
      </w:pPr>
      <w:r w:rsidRPr="00AD32E7">
        <w:rPr>
          <w:rFonts w:asciiTheme="minorHAnsi" w:hAnsiTheme="minorHAnsi" w:cstheme="minorHAnsi"/>
          <w:sz w:val="22"/>
          <w:szCs w:val="22"/>
        </w:rPr>
        <w:t xml:space="preserve">G. P. Mane, S. N. Talapaneni, et al., </w:t>
      </w:r>
      <w:proofErr w:type="spellStart"/>
      <w:r w:rsidRPr="00AD32E7">
        <w:rPr>
          <w:rFonts w:asciiTheme="minorHAnsi" w:hAnsiTheme="minorHAnsi" w:cstheme="minorHAnsi"/>
          <w:sz w:val="22"/>
          <w:szCs w:val="22"/>
        </w:rPr>
        <w:t>Angew</w:t>
      </w:r>
      <w:proofErr w:type="spellEnd"/>
      <w:r w:rsidRPr="00AD32E7">
        <w:rPr>
          <w:rFonts w:asciiTheme="minorHAnsi" w:hAnsiTheme="minorHAnsi" w:cstheme="minorHAnsi"/>
          <w:sz w:val="22"/>
          <w:szCs w:val="22"/>
        </w:rPr>
        <w:t>. Chem. Int. Ed., 2017, 56, 8481–8485.</w:t>
      </w:r>
    </w:p>
    <w:p w14:paraId="68121AF2" w14:textId="342A53B0" w:rsidR="00DC0ABB" w:rsidRPr="006B3866" w:rsidRDefault="00AD32E7" w:rsidP="00AD32E7">
      <w:pPr>
        <w:numPr>
          <w:ilvl w:val="0"/>
          <w:numId w:val="1"/>
        </w:numPr>
        <w:shd w:val="clear" w:color="auto" w:fill="FFFFFF"/>
        <w:ind w:right="282"/>
        <w:jc w:val="both"/>
        <w:textAlignment w:val="top"/>
        <w:rPr>
          <w:rFonts w:asciiTheme="minorHAnsi" w:hAnsiTheme="minorHAnsi" w:cstheme="minorHAnsi"/>
          <w:sz w:val="22"/>
          <w:szCs w:val="22"/>
          <w:lang w:eastAsia="en-AU"/>
        </w:rPr>
      </w:pPr>
      <w:r w:rsidRPr="00AD32E7">
        <w:rPr>
          <w:rFonts w:asciiTheme="minorHAnsi" w:hAnsiTheme="minorHAnsi" w:cstheme="minorHAnsi"/>
          <w:sz w:val="22"/>
          <w:szCs w:val="22"/>
        </w:rPr>
        <w:t>S. N. Talapaneni, et al., J. Mater. Chem. A, 2017, 5, 18183.</w:t>
      </w:r>
      <w:bookmarkStart w:id="0" w:name="_GoBack"/>
      <w:bookmarkEnd w:id="0"/>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AD32E7"/>
    <w:rsid w:val="00BC5FCC"/>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2943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Siddulu Naidu Talapaneni</cp:lastModifiedBy>
  <cp:revision>2</cp:revision>
  <cp:lastPrinted>2013-06-13T05:15:00Z</cp:lastPrinted>
  <dcterms:created xsi:type="dcterms:W3CDTF">2019-08-30T06:24:00Z</dcterms:created>
  <dcterms:modified xsi:type="dcterms:W3CDTF">2019-08-30T06:24:00Z</dcterms:modified>
</cp:coreProperties>
</file>