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0BF6DBB4" w:rsidR="00711813" w:rsidRPr="00DF1C8E" w:rsidRDefault="00B00F67" w:rsidP="00F26BBE">
      <w:pPr>
        <w:jc w:val="center"/>
        <w:rPr>
          <w:rFonts w:ascii="Calibri" w:hAnsi="Calibri" w:cs="Calibri"/>
          <w:b/>
          <w:sz w:val="28"/>
          <w:szCs w:val="28"/>
          <w:lang w:val="en-AU"/>
        </w:rPr>
      </w:pPr>
      <w:r>
        <w:rPr>
          <w:rFonts w:ascii="Calibri" w:hAnsi="Calibri" w:cs="Calibri"/>
          <w:b/>
          <w:sz w:val="28"/>
          <w:szCs w:val="28"/>
          <w:lang w:val="en-AU"/>
        </w:rPr>
        <w:t>New intercalation cathodes for aluminium-ion batteries</w:t>
      </w:r>
    </w:p>
    <w:p w14:paraId="57C45AC5" w14:textId="77777777" w:rsidR="00DF1C8E" w:rsidRDefault="00DF1C8E" w:rsidP="00711813">
      <w:pPr>
        <w:jc w:val="both"/>
        <w:rPr>
          <w:rFonts w:ascii="Calibri" w:hAnsi="Calibri" w:cs="Calibri"/>
          <w:sz w:val="20"/>
          <w:szCs w:val="20"/>
          <w:lang w:val="en-AU"/>
        </w:rPr>
      </w:pPr>
    </w:p>
    <w:p w14:paraId="22DB1634" w14:textId="64727132" w:rsidR="00DF1C8E" w:rsidRPr="005F19FF" w:rsidRDefault="00B00F67" w:rsidP="00F26BBE">
      <w:pPr>
        <w:jc w:val="center"/>
        <w:rPr>
          <w:rFonts w:ascii="Calibri" w:hAnsi="Calibri" w:cs="Calibri"/>
          <w:i/>
          <w:lang w:val="en-AU"/>
        </w:rPr>
      </w:pPr>
      <w:r>
        <w:rPr>
          <w:rFonts w:ascii="Calibri" w:hAnsi="Calibri" w:cs="Calibri"/>
          <w:i/>
          <w:lang w:val="en-AU"/>
        </w:rPr>
        <w:t xml:space="preserve">Shalini </w:t>
      </w:r>
      <w:proofErr w:type="spellStart"/>
      <w:r>
        <w:rPr>
          <w:rFonts w:ascii="Calibri" w:hAnsi="Calibri" w:cs="Calibri"/>
          <w:i/>
          <w:lang w:val="en-AU"/>
        </w:rPr>
        <w:t>Divya</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Thomas </w:t>
      </w:r>
      <w:proofErr w:type="spellStart"/>
      <w:r>
        <w:rPr>
          <w:rFonts w:ascii="Calibri" w:hAnsi="Calibri" w:cs="Calibri"/>
          <w:i/>
          <w:lang w:val="en-AU"/>
        </w:rPr>
        <w:t>Nann</w:t>
      </w:r>
      <w:r w:rsidR="005F19FF" w:rsidRPr="005F19FF">
        <w:rPr>
          <w:rFonts w:ascii="Calibri" w:hAnsi="Calibri" w:cs="Calibri"/>
          <w:i/>
          <w:vertAlign w:val="superscript"/>
          <w:lang w:val="en-AU"/>
        </w:rPr>
        <w:t>B</w:t>
      </w:r>
      <w:proofErr w:type="spellEnd"/>
    </w:p>
    <w:p w14:paraId="49EF8C2D" w14:textId="68C89979"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B00F67">
        <w:rPr>
          <w:rFonts w:ascii="Calibri" w:hAnsi="Calibri" w:cs="Calibri"/>
          <w:sz w:val="22"/>
          <w:szCs w:val="22"/>
          <w:lang w:val="en-AU"/>
        </w:rPr>
        <w:t>School</w:t>
      </w:r>
      <w:proofErr w:type="spellEnd"/>
      <w:r w:rsidR="00B00F67">
        <w:rPr>
          <w:rFonts w:ascii="Calibri" w:hAnsi="Calibri" w:cs="Calibri"/>
          <w:sz w:val="22"/>
          <w:szCs w:val="22"/>
          <w:lang w:val="en-AU"/>
        </w:rPr>
        <w:t xml:space="preserve"> of Chemical and Physical Sciences, Victoria University of Wellington, Wellington, New Zealand</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B00F67">
        <w:rPr>
          <w:rFonts w:ascii="Calibri" w:hAnsi="Calibri" w:cs="Calibri"/>
          <w:sz w:val="22"/>
          <w:szCs w:val="22"/>
          <w:lang w:val="en-AU"/>
        </w:rPr>
        <w:t>School</w:t>
      </w:r>
      <w:proofErr w:type="spellEnd"/>
      <w:r w:rsidR="00B00F67">
        <w:rPr>
          <w:rFonts w:ascii="Calibri" w:hAnsi="Calibri" w:cs="Calibri"/>
          <w:sz w:val="22"/>
          <w:szCs w:val="22"/>
          <w:lang w:val="en-AU"/>
        </w:rPr>
        <w:t xml:space="preserve"> of Mathematical and Physical Sciences</w:t>
      </w:r>
      <w:r w:rsidR="00711813" w:rsidRPr="006B3866">
        <w:rPr>
          <w:rFonts w:ascii="Calibri" w:hAnsi="Calibri" w:cs="Calibri"/>
          <w:sz w:val="22"/>
          <w:szCs w:val="22"/>
          <w:lang w:val="en-AU"/>
        </w:rPr>
        <w:t xml:space="preserve">, </w:t>
      </w:r>
      <w:r w:rsidR="00B00F67">
        <w:rPr>
          <w:rFonts w:ascii="Calibri" w:hAnsi="Calibri" w:cs="Calibri"/>
          <w:sz w:val="22"/>
          <w:szCs w:val="22"/>
          <w:lang w:val="en-AU"/>
        </w:rPr>
        <w:t>University of Newcastle</w:t>
      </w:r>
      <w:r w:rsidR="00711813" w:rsidRPr="006B3866">
        <w:rPr>
          <w:rFonts w:ascii="Calibri" w:hAnsi="Calibri" w:cs="Calibri"/>
          <w:sz w:val="22"/>
          <w:szCs w:val="22"/>
          <w:lang w:val="en-AU"/>
        </w:rPr>
        <w:t xml:space="preserve">, </w:t>
      </w:r>
      <w:r w:rsidR="00B00F67">
        <w:rPr>
          <w:rFonts w:ascii="Calibri" w:hAnsi="Calibri" w:cs="Calibri"/>
          <w:sz w:val="22"/>
          <w:szCs w:val="22"/>
          <w:lang w:val="en-AU"/>
        </w:rPr>
        <w:t>Newcastle</w:t>
      </w:r>
      <w:r w:rsidR="00EF12F3" w:rsidRPr="006B3866">
        <w:rPr>
          <w:rFonts w:ascii="Calibri" w:hAnsi="Calibri" w:cs="Calibri"/>
          <w:sz w:val="22"/>
          <w:szCs w:val="22"/>
          <w:lang w:val="en-AU"/>
        </w:rPr>
        <w:t xml:space="preserve">, </w:t>
      </w:r>
      <w:r w:rsidR="00B00F67">
        <w:rPr>
          <w:rFonts w:ascii="Calibri" w:hAnsi="Calibri" w:cs="Calibri"/>
          <w:sz w:val="22"/>
          <w:szCs w:val="22"/>
          <w:lang w:val="en-AU"/>
        </w:rPr>
        <w:t>Australia</w:t>
      </w:r>
      <w:r w:rsidR="00711813" w:rsidRPr="006B3866">
        <w:rPr>
          <w:rFonts w:ascii="Calibri" w:hAnsi="Calibri" w:cs="Calibri"/>
          <w:sz w:val="22"/>
          <w:szCs w:val="22"/>
          <w:lang w:val="en-AU"/>
        </w:rPr>
        <w:t>.</w:t>
      </w:r>
    </w:p>
    <w:p w14:paraId="05E17889" w14:textId="59ED6EB5" w:rsidR="00711813" w:rsidRPr="006B3866" w:rsidRDefault="00652A0E" w:rsidP="00711813">
      <w:pPr>
        <w:pStyle w:val="Default"/>
        <w:jc w:val="both"/>
        <w:rPr>
          <w:color w:val="auto"/>
          <w:sz w:val="22"/>
          <w:szCs w:val="22"/>
          <w:lang w:val="en-AU"/>
        </w:rPr>
      </w:pPr>
      <w:r>
        <w:rPr>
          <w:noProof/>
        </w:rPr>
        <mc:AlternateContent>
          <mc:Choice Requires="wps">
            <w:drawing>
              <wp:anchor distT="0" distB="0" distL="114300" distR="114300" simplePos="0" relativeHeight="251660288" behindDoc="0" locked="0" layoutInCell="1" allowOverlap="1" wp14:anchorId="04BCF0CC" wp14:editId="77ED9339">
                <wp:simplePos x="0" y="0"/>
                <wp:positionH relativeFrom="column">
                  <wp:posOffset>3406775</wp:posOffset>
                </wp:positionH>
                <wp:positionV relativeFrom="paragraph">
                  <wp:posOffset>2651760</wp:posOffset>
                </wp:positionV>
                <wp:extent cx="2709545" cy="635"/>
                <wp:effectExtent l="0" t="0" r="0" b="12065"/>
                <wp:wrapSquare wrapText="bothSides"/>
                <wp:docPr id="1" name="Text Box 1"/>
                <wp:cNvGraphicFramePr/>
                <a:graphic xmlns:a="http://schemas.openxmlformats.org/drawingml/2006/main">
                  <a:graphicData uri="http://schemas.microsoft.com/office/word/2010/wordprocessingShape">
                    <wps:wsp>
                      <wps:cNvSpPr txBox="1"/>
                      <wps:spPr>
                        <a:xfrm>
                          <a:off x="0" y="0"/>
                          <a:ext cx="2709545" cy="635"/>
                        </a:xfrm>
                        <a:prstGeom prst="rect">
                          <a:avLst/>
                        </a:prstGeom>
                        <a:solidFill>
                          <a:prstClr val="white"/>
                        </a:solidFill>
                        <a:ln>
                          <a:noFill/>
                        </a:ln>
                      </wps:spPr>
                      <wps:txbx>
                        <w:txbxContent>
                          <w:p w14:paraId="2D1497A8" w14:textId="214F4523" w:rsidR="00652A0E" w:rsidRPr="00BF78CC" w:rsidRDefault="00652A0E" w:rsidP="00652A0E">
                            <w:pPr>
                              <w:pStyle w:val="Caption"/>
                              <w:rPr>
                                <w:rFonts w:ascii="Calibri" w:eastAsia="Calibri" w:hAnsi="Calibri" w:cs="Calibri"/>
                                <w:noProof/>
                                <w:color w:val="000000"/>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Schematic - </w:t>
                            </w:r>
                            <w:proofErr w:type="spellStart"/>
                            <w:r>
                              <w:t>aluminium</w:t>
                            </w:r>
                            <w:proofErr w:type="spellEnd"/>
                            <w:r>
                              <w:t>-ion battery.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BCF0CC" id="_x0000_t202" coordsize="21600,21600" o:spt="202" path="m,l,21600r21600,l21600,xe">
                <v:stroke joinstyle="miter"/>
                <v:path gradientshapeok="t" o:connecttype="rect"/>
              </v:shapetype>
              <v:shape id="Text Box 1" o:spid="_x0000_s1026" type="#_x0000_t202" style="position:absolute;left:0;text-align:left;margin-left:268.25pt;margin-top:208.8pt;width:213.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" stroked="f">
                <v:textbox style="mso-fit-shape-to-text:t" inset="0,0,0,0">
                  <w:txbxContent>
                    <w:p w14:paraId="2D1497A8" w14:textId="214F4523" w:rsidR="00652A0E" w:rsidRPr="00BF78CC" w:rsidRDefault="00652A0E" w:rsidP="00652A0E">
                      <w:pPr>
                        <w:pStyle w:val="Caption"/>
                        <w:rPr>
                          <w:rFonts w:ascii="Calibri" w:eastAsia="Calibri" w:hAnsi="Calibri" w:cs="Calibri"/>
                          <w:noProof/>
                          <w:color w:val="000000"/>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Schematic - </w:t>
                      </w:r>
                      <w:proofErr w:type="spellStart"/>
                      <w:r>
                        <w:t>aluminium</w:t>
                      </w:r>
                      <w:proofErr w:type="spellEnd"/>
                      <w:r>
                        <w:t>-ion battery.</w:t>
                      </w:r>
                    </w:p>
                  </w:txbxContent>
                </v:textbox>
                <w10:wrap type="square"/>
              </v:shape>
            </w:pict>
          </mc:Fallback>
        </mc:AlternateContent>
      </w:r>
      <w:r w:rsidRPr="00652A0E">
        <w:rPr>
          <w:noProof/>
          <w:sz w:val="22"/>
          <w:szCs w:val="22"/>
        </w:rPr>
        <w:drawing>
          <wp:anchor distT="0" distB="0" distL="114300" distR="114300" simplePos="0" relativeHeight="251658240" behindDoc="0" locked="0" layoutInCell="1" allowOverlap="1" wp14:anchorId="514CD003" wp14:editId="488C4EC1">
            <wp:simplePos x="0" y="0"/>
            <wp:positionH relativeFrom="column">
              <wp:posOffset>3407253</wp:posOffset>
            </wp:positionH>
            <wp:positionV relativeFrom="paragraph">
              <wp:posOffset>168275</wp:posOffset>
            </wp:positionV>
            <wp:extent cx="2709545" cy="2426335"/>
            <wp:effectExtent l="0" t="0" r="0" b="0"/>
            <wp:wrapSquare wrapText="bothSides"/>
            <wp:docPr id="10"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9545" cy="2426335"/>
                    </a:xfrm>
                    <a:prstGeom prst="rect">
                      <a:avLst/>
                    </a:prstGeom>
                  </pic:spPr>
                </pic:pic>
              </a:graphicData>
            </a:graphic>
            <wp14:sizeRelH relativeFrom="page">
              <wp14:pctWidth>0</wp14:pctWidth>
            </wp14:sizeRelH>
            <wp14:sizeRelV relativeFrom="page">
              <wp14:pctHeight>0</wp14:pctHeight>
            </wp14:sizeRelV>
          </wp:anchor>
        </w:drawing>
      </w:r>
      <w:r w:rsidR="00711813" w:rsidRPr="006B3866">
        <w:rPr>
          <w:i/>
          <w:color w:val="auto"/>
          <w:sz w:val="22"/>
          <w:szCs w:val="22"/>
        </w:rPr>
        <w:t xml:space="preserve"> </w:t>
      </w:r>
    </w:p>
    <w:p w14:paraId="452E381E" w14:textId="6526B9E1" w:rsidR="00FF2E3F" w:rsidRPr="00FF2E3F" w:rsidRDefault="00FF2E3F" w:rsidP="00FF2E3F">
      <w:pPr>
        <w:jc w:val="both"/>
        <w:rPr>
          <w:rFonts w:ascii="Calibri" w:hAnsi="Calibri" w:cs="Calibri"/>
          <w:noProof/>
          <w:sz w:val="22"/>
          <w:szCs w:val="22"/>
        </w:rPr>
      </w:pPr>
      <w:r w:rsidRPr="00FF2E3F">
        <w:rPr>
          <w:rFonts w:ascii="Calibri" w:hAnsi="Calibri" w:cs="Calibri"/>
          <w:noProof/>
          <w:sz w:val="22"/>
          <w:szCs w:val="22"/>
        </w:rPr>
        <w:t>Lithium ion batteries (LIBs) are dominating the market due to their superior overall performance compared with other secondary battery types. However, lithium and cobalt – two of the main components in LIB electrodes – are not Earth abundant and LIB electrolytes are inflammable, occasionally causing ‘thermal runaway’. Aluminium is the third most abundant element in the Earth's crust, typical aluminium-ion battery (AIB) electrolytes are not flammable, and their theoretical performance may exceed that of LIBs. Recent improvements in these batteries have narrowed the gap in performance to LIBs and improved electrodes might close it completely.</w:t>
      </w:r>
    </w:p>
    <w:p w14:paraId="192BBD08" w14:textId="77777777" w:rsidR="00FF2E3F" w:rsidRPr="00FF2E3F" w:rsidRDefault="00FF2E3F" w:rsidP="00FF2E3F">
      <w:pPr>
        <w:jc w:val="both"/>
        <w:rPr>
          <w:rFonts w:ascii="Calibri" w:hAnsi="Calibri" w:cs="Calibri"/>
          <w:noProof/>
          <w:sz w:val="22"/>
          <w:szCs w:val="22"/>
        </w:rPr>
      </w:pPr>
    </w:p>
    <w:p w14:paraId="158B1BEB" w14:textId="0BC3D230" w:rsidR="00FF2E3F" w:rsidRDefault="00FF2E3F" w:rsidP="00FF2E3F">
      <w:pPr>
        <w:jc w:val="both"/>
        <w:rPr>
          <w:rFonts w:ascii="Calibri" w:hAnsi="Calibri" w:cs="Calibri"/>
          <w:noProof/>
          <w:sz w:val="22"/>
          <w:szCs w:val="22"/>
        </w:rPr>
      </w:pPr>
      <w:r w:rsidRPr="00FF2E3F">
        <w:rPr>
          <w:rFonts w:ascii="Calibri" w:hAnsi="Calibri" w:cs="Calibri"/>
          <w:noProof/>
          <w:sz w:val="22"/>
          <w:szCs w:val="22"/>
        </w:rPr>
        <w:t xml:space="preserve">Many successful battery electrodes are based on 2D-layered materials. We have studied aluminium-ion batteries using molybdenum dichalcogenides </w:t>
      </w:r>
      <w:r>
        <w:rPr>
          <w:rFonts w:ascii="Calibri" w:hAnsi="Calibri" w:cs="Calibri"/>
          <w:noProof/>
          <w:sz w:val="22"/>
          <w:szCs w:val="22"/>
        </w:rPr>
        <w:t>–</w:t>
      </w:r>
      <w:r w:rsidRPr="00FF2E3F">
        <w:rPr>
          <w:rFonts w:ascii="Calibri" w:hAnsi="Calibri" w:cs="Calibri"/>
          <w:noProof/>
          <w:sz w:val="22"/>
          <w:szCs w:val="22"/>
        </w:rPr>
        <w:t xml:space="preserve"> MoS</w:t>
      </w:r>
      <w:r w:rsidRPr="00FF2E3F">
        <w:rPr>
          <w:rFonts w:ascii="Calibri" w:hAnsi="Calibri" w:cs="Calibri"/>
          <w:noProof/>
          <w:sz w:val="22"/>
          <w:szCs w:val="22"/>
          <w:vertAlign w:val="subscript"/>
        </w:rPr>
        <w:t>2</w:t>
      </w:r>
      <w:r w:rsidRPr="00FF2E3F">
        <w:rPr>
          <w:rFonts w:ascii="Calibri" w:hAnsi="Calibri" w:cs="Calibri"/>
          <w:noProof/>
          <w:sz w:val="22"/>
          <w:szCs w:val="22"/>
        </w:rPr>
        <w:t>, MoSe</w:t>
      </w:r>
      <w:r w:rsidRPr="00FF2E3F">
        <w:rPr>
          <w:rFonts w:ascii="Calibri" w:hAnsi="Calibri" w:cs="Calibri"/>
          <w:noProof/>
          <w:sz w:val="22"/>
          <w:szCs w:val="22"/>
          <w:vertAlign w:val="subscript"/>
        </w:rPr>
        <w:t>2</w:t>
      </w:r>
      <w:r w:rsidRPr="00FF2E3F">
        <w:rPr>
          <w:rFonts w:ascii="Calibri" w:hAnsi="Calibri" w:cs="Calibri"/>
          <w:noProof/>
          <w:sz w:val="22"/>
          <w:szCs w:val="22"/>
        </w:rPr>
        <w:t xml:space="preserve"> and MoSSe as active cathode materials. The batteries exhibit</w:t>
      </w:r>
      <w:r>
        <w:rPr>
          <w:rFonts w:ascii="Calibri" w:hAnsi="Calibri" w:cs="Calibri"/>
          <w:noProof/>
          <w:sz w:val="22"/>
          <w:szCs w:val="22"/>
        </w:rPr>
        <w:t>ed</w:t>
      </w:r>
      <w:r w:rsidRPr="00FF2E3F">
        <w:rPr>
          <w:rFonts w:ascii="Calibri" w:hAnsi="Calibri" w:cs="Calibri"/>
          <w:noProof/>
          <w:sz w:val="22"/>
          <w:szCs w:val="22"/>
        </w:rPr>
        <w:t xml:space="preserve"> clear discharge voltage plateaus in the ranges 1.6</w:t>
      </w:r>
      <w:r>
        <w:rPr>
          <w:rFonts w:ascii="Calibri" w:hAnsi="Calibri" w:cs="Calibri"/>
          <w:noProof/>
          <w:sz w:val="22"/>
          <w:szCs w:val="22"/>
        </w:rPr>
        <w:t xml:space="preserve"> </w:t>
      </w:r>
      <w:r w:rsidRPr="00FF2E3F">
        <w:rPr>
          <w:rFonts w:ascii="Calibri" w:hAnsi="Calibri" w:cs="Calibri"/>
          <w:noProof/>
          <w:sz w:val="22"/>
          <w:szCs w:val="22"/>
        </w:rPr>
        <w:t>-</w:t>
      </w:r>
      <w:r>
        <w:rPr>
          <w:rFonts w:ascii="Calibri" w:hAnsi="Calibri" w:cs="Calibri"/>
          <w:noProof/>
          <w:sz w:val="22"/>
          <w:szCs w:val="22"/>
        </w:rPr>
        <w:t xml:space="preserve"> </w:t>
      </w:r>
      <w:r w:rsidRPr="00FF2E3F">
        <w:rPr>
          <w:rFonts w:ascii="Calibri" w:hAnsi="Calibri" w:cs="Calibri"/>
          <w:noProof/>
          <w:sz w:val="22"/>
          <w:szCs w:val="22"/>
        </w:rPr>
        <w:t>1.4 V for MoS</w:t>
      </w:r>
      <w:r w:rsidRPr="00FF2E3F">
        <w:rPr>
          <w:rFonts w:ascii="Calibri" w:hAnsi="Calibri" w:cs="Calibri"/>
          <w:noProof/>
          <w:sz w:val="22"/>
          <w:szCs w:val="22"/>
          <w:vertAlign w:val="subscript"/>
        </w:rPr>
        <w:t>2</w:t>
      </w:r>
      <w:r w:rsidRPr="00FF2E3F">
        <w:rPr>
          <w:rFonts w:ascii="Calibri" w:hAnsi="Calibri" w:cs="Calibri"/>
          <w:noProof/>
          <w:sz w:val="22"/>
          <w:szCs w:val="22"/>
        </w:rPr>
        <w:t xml:space="preserve"> and MoSe</w:t>
      </w:r>
      <w:r w:rsidRPr="00FF2E3F">
        <w:rPr>
          <w:rFonts w:ascii="Calibri" w:hAnsi="Calibri" w:cs="Calibri"/>
          <w:noProof/>
          <w:sz w:val="22"/>
          <w:szCs w:val="22"/>
          <w:vertAlign w:val="subscript"/>
        </w:rPr>
        <w:t>2</w:t>
      </w:r>
      <w:r w:rsidRPr="00FF2E3F">
        <w:rPr>
          <w:rFonts w:ascii="Calibri" w:hAnsi="Calibri" w:cs="Calibri"/>
          <w:noProof/>
          <w:sz w:val="22"/>
          <w:szCs w:val="22"/>
        </w:rPr>
        <w:t>, and 0.6</w:t>
      </w:r>
      <w:r>
        <w:rPr>
          <w:rFonts w:ascii="Calibri" w:hAnsi="Calibri" w:cs="Calibri"/>
          <w:noProof/>
          <w:sz w:val="22"/>
          <w:szCs w:val="22"/>
        </w:rPr>
        <w:t xml:space="preserve"> - </w:t>
      </w:r>
      <w:r w:rsidRPr="00FF2E3F">
        <w:rPr>
          <w:rFonts w:ascii="Calibri" w:hAnsi="Calibri" w:cs="Calibri"/>
          <w:noProof/>
          <w:sz w:val="22"/>
          <w:szCs w:val="22"/>
        </w:rPr>
        <w:t xml:space="preserve">0.5 V for MoSSe. While the MoSSe cathode </w:t>
      </w:r>
      <w:r>
        <w:rPr>
          <w:rFonts w:ascii="Calibri" w:hAnsi="Calibri" w:cs="Calibri"/>
          <w:noProof/>
          <w:sz w:val="22"/>
          <w:szCs w:val="22"/>
        </w:rPr>
        <w:t>showed</w:t>
      </w:r>
      <w:r w:rsidRPr="00FF2E3F">
        <w:rPr>
          <w:rFonts w:ascii="Calibri" w:hAnsi="Calibri" w:cs="Calibri"/>
          <w:noProof/>
          <w:sz w:val="22"/>
          <w:szCs w:val="22"/>
        </w:rPr>
        <w:t xml:space="preserve"> a higher specific capacity over MoS</w:t>
      </w:r>
      <w:r w:rsidR="00C3317F" w:rsidRPr="00C3317F">
        <w:rPr>
          <w:rFonts w:ascii="Calibri" w:hAnsi="Calibri" w:cs="Calibri"/>
          <w:noProof/>
          <w:sz w:val="22"/>
          <w:szCs w:val="22"/>
          <w:vertAlign w:val="subscript"/>
        </w:rPr>
        <w:t>2</w:t>
      </w:r>
      <w:r w:rsidRPr="00FF2E3F">
        <w:rPr>
          <w:rFonts w:ascii="Calibri" w:hAnsi="Calibri" w:cs="Calibri"/>
          <w:noProof/>
          <w:sz w:val="22"/>
          <w:szCs w:val="22"/>
        </w:rPr>
        <w:t xml:space="preserve"> and MoSe</w:t>
      </w:r>
      <w:r w:rsidR="00C3317F" w:rsidRPr="00C3317F">
        <w:rPr>
          <w:rFonts w:ascii="Calibri" w:hAnsi="Calibri" w:cs="Calibri"/>
          <w:noProof/>
          <w:sz w:val="22"/>
          <w:szCs w:val="22"/>
          <w:vertAlign w:val="subscript"/>
        </w:rPr>
        <w:t>2</w:t>
      </w:r>
      <w:r w:rsidR="00652A0E">
        <w:rPr>
          <w:rFonts w:ascii="Calibri" w:hAnsi="Calibri" w:cs="Calibri"/>
          <w:noProof/>
          <w:sz w:val="22"/>
          <w:szCs w:val="22"/>
        </w:rPr>
        <w:t xml:space="preserve">, </w:t>
      </w:r>
      <w:r w:rsidRPr="00FF2E3F">
        <w:rPr>
          <w:rFonts w:ascii="Calibri" w:hAnsi="Calibri" w:cs="Calibri"/>
          <w:noProof/>
          <w:sz w:val="22"/>
          <w:szCs w:val="22"/>
        </w:rPr>
        <w:t xml:space="preserve">the overall energy density </w:t>
      </w:r>
      <w:r w:rsidR="00652A0E">
        <w:rPr>
          <w:rFonts w:ascii="Calibri" w:hAnsi="Calibri" w:cs="Calibri"/>
          <w:noProof/>
          <w:sz w:val="22"/>
          <w:szCs w:val="22"/>
        </w:rPr>
        <w:t>was</w:t>
      </w:r>
      <w:r w:rsidRPr="00FF2E3F">
        <w:rPr>
          <w:rFonts w:ascii="Calibri" w:hAnsi="Calibri" w:cs="Calibri"/>
          <w:noProof/>
          <w:sz w:val="22"/>
          <w:szCs w:val="22"/>
        </w:rPr>
        <w:t xml:space="preserve"> lower than MoSe</w:t>
      </w:r>
      <w:r w:rsidR="00C3317F" w:rsidRPr="00C3317F">
        <w:rPr>
          <w:rFonts w:ascii="Calibri" w:hAnsi="Calibri" w:cs="Calibri"/>
          <w:noProof/>
          <w:sz w:val="22"/>
          <w:szCs w:val="22"/>
          <w:vertAlign w:val="subscript"/>
        </w:rPr>
        <w:t>2</w:t>
      </w:r>
      <w:r w:rsidRPr="00FF2E3F">
        <w:rPr>
          <w:rFonts w:ascii="Calibri" w:hAnsi="Calibri" w:cs="Calibri"/>
          <w:noProof/>
          <w:sz w:val="22"/>
          <w:szCs w:val="22"/>
        </w:rPr>
        <w:t xml:space="preserve"> at a current density of 40 mA g</w:t>
      </w:r>
      <w:r w:rsidR="00C3317F" w:rsidRPr="00C3317F">
        <w:rPr>
          <w:rFonts w:ascii="Calibri" w:hAnsi="Calibri" w:cs="Calibri"/>
          <w:noProof/>
          <w:sz w:val="22"/>
          <w:szCs w:val="22"/>
          <w:vertAlign w:val="superscript"/>
        </w:rPr>
        <w:t>-1</w:t>
      </w:r>
      <w:r w:rsidR="00652A0E">
        <w:rPr>
          <w:rFonts w:ascii="Calibri" w:hAnsi="Calibri" w:cs="Calibri"/>
          <w:noProof/>
          <w:sz w:val="22"/>
          <w:szCs w:val="22"/>
        </w:rPr>
        <w:t xml:space="preserve">. </w:t>
      </w:r>
      <w:r w:rsidRPr="00FF2E3F">
        <w:rPr>
          <w:rFonts w:ascii="Calibri" w:hAnsi="Calibri" w:cs="Calibri"/>
          <w:noProof/>
          <w:sz w:val="22"/>
          <w:szCs w:val="22"/>
        </w:rPr>
        <w:t>MoSe</w:t>
      </w:r>
      <w:r w:rsidR="00C3317F" w:rsidRPr="00C3317F">
        <w:rPr>
          <w:rFonts w:ascii="Calibri" w:hAnsi="Calibri" w:cs="Calibri"/>
          <w:noProof/>
          <w:sz w:val="22"/>
          <w:szCs w:val="22"/>
          <w:vertAlign w:val="subscript"/>
        </w:rPr>
        <w:t>2</w:t>
      </w:r>
      <w:r w:rsidRPr="00FF2E3F">
        <w:rPr>
          <w:rFonts w:ascii="Calibri" w:hAnsi="Calibri" w:cs="Calibri"/>
          <w:noProof/>
          <w:sz w:val="22"/>
          <w:szCs w:val="22"/>
        </w:rPr>
        <w:t xml:space="preserve"> prov</w:t>
      </w:r>
      <w:r w:rsidR="00652A0E">
        <w:rPr>
          <w:rFonts w:ascii="Calibri" w:hAnsi="Calibri" w:cs="Calibri"/>
          <w:noProof/>
          <w:sz w:val="22"/>
          <w:szCs w:val="22"/>
        </w:rPr>
        <w:t>ed</w:t>
      </w:r>
      <w:r w:rsidRPr="00FF2E3F">
        <w:rPr>
          <w:rFonts w:ascii="Calibri" w:hAnsi="Calibri" w:cs="Calibri"/>
          <w:noProof/>
          <w:sz w:val="22"/>
          <w:szCs w:val="22"/>
        </w:rPr>
        <w:t xml:space="preserve"> to be a more stable cathode with a discharge specific capacity of 110 mAh g</w:t>
      </w:r>
      <w:r w:rsidR="00C3317F" w:rsidRPr="00C3317F">
        <w:rPr>
          <w:rFonts w:ascii="Calibri" w:hAnsi="Calibri" w:cs="Calibri"/>
          <w:noProof/>
          <w:sz w:val="22"/>
          <w:szCs w:val="22"/>
          <w:vertAlign w:val="superscript"/>
        </w:rPr>
        <w:t>-1</w:t>
      </w:r>
      <w:r w:rsidRPr="00FF2E3F">
        <w:rPr>
          <w:rFonts w:ascii="Calibri" w:hAnsi="Calibri" w:cs="Calibri"/>
          <w:noProof/>
          <w:sz w:val="22"/>
          <w:szCs w:val="22"/>
        </w:rPr>
        <w:t xml:space="preserve"> with an average potential at </w:t>
      </w:r>
      <w:r w:rsidR="00C3317F">
        <w:rPr>
          <w:rFonts w:ascii="Calibri" w:hAnsi="Calibri" w:cs="Calibri"/>
          <w:noProof/>
          <w:sz w:val="22"/>
          <w:szCs w:val="22"/>
        </w:rPr>
        <w:t>approximately</w:t>
      </w:r>
      <w:r w:rsidRPr="00FF2E3F">
        <w:rPr>
          <w:rFonts w:ascii="Calibri" w:hAnsi="Calibri" w:cs="Calibri"/>
          <w:noProof/>
          <w:sz w:val="22"/>
          <w:szCs w:val="22"/>
        </w:rPr>
        <w:t xml:space="preserve"> 2.0 V. Charge</w:t>
      </w:r>
      <w:r w:rsidR="00C3317F">
        <w:rPr>
          <w:rFonts w:ascii="Calibri" w:hAnsi="Calibri" w:cs="Calibri"/>
          <w:noProof/>
          <w:sz w:val="22"/>
          <w:szCs w:val="22"/>
        </w:rPr>
        <w:t>/</w:t>
      </w:r>
      <w:r w:rsidRPr="00FF2E3F">
        <w:rPr>
          <w:rFonts w:ascii="Calibri" w:hAnsi="Calibri" w:cs="Calibri"/>
          <w:noProof/>
          <w:sz w:val="22"/>
          <w:szCs w:val="22"/>
        </w:rPr>
        <w:t>discharge cycling at 100 mA g</w:t>
      </w:r>
      <w:r w:rsidR="00C3317F" w:rsidRPr="00C3317F">
        <w:rPr>
          <w:rFonts w:ascii="Calibri" w:hAnsi="Calibri" w:cs="Calibri"/>
          <w:noProof/>
          <w:sz w:val="22"/>
          <w:szCs w:val="22"/>
          <w:vertAlign w:val="superscript"/>
        </w:rPr>
        <w:t>-1</w:t>
      </w:r>
      <w:r w:rsidRPr="00FF2E3F">
        <w:rPr>
          <w:rFonts w:ascii="Calibri" w:hAnsi="Calibri" w:cs="Calibri"/>
          <w:noProof/>
          <w:sz w:val="22"/>
          <w:szCs w:val="22"/>
        </w:rPr>
        <w:t xml:space="preserve"> demonstrate</w:t>
      </w:r>
      <w:r w:rsidR="00686685">
        <w:rPr>
          <w:rFonts w:ascii="Calibri" w:hAnsi="Calibri" w:cs="Calibri"/>
          <w:noProof/>
          <w:sz w:val="22"/>
          <w:szCs w:val="22"/>
        </w:rPr>
        <w:t>d</w:t>
      </w:r>
      <w:r w:rsidRPr="00FF2E3F">
        <w:rPr>
          <w:rFonts w:ascii="Calibri" w:hAnsi="Calibri" w:cs="Calibri"/>
          <w:noProof/>
          <w:sz w:val="22"/>
          <w:szCs w:val="22"/>
        </w:rPr>
        <w:t xml:space="preserve"> the stability of Al/MoSe</w:t>
      </w:r>
      <w:r w:rsidR="00C3317F" w:rsidRPr="00C3317F">
        <w:rPr>
          <w:rFonts w:ascii="Calibri" w:hAnsi="Calibri" w:cs="Calibri"/>
          <w:noProof/>
          <w:sz w:val="22"/>
          <w:szCs w:val="22"/>
          <w:vertAlign w:val="subscript"/>
        </w:rPr>
        <w:t>2</w:t>
      </w:r>
      <w:r w:rsidRPr="00FF2E3F">
        <w:rPr>
          <w:rFonts w:ascii="Calibri" w:hAnsi="Calibri" w:cs="Calibri"/>
          <w:noProof/>
          <w:sz w:val="22"/>
          <w:szCs w:val="22"/>
        </w:rPr>
        <w:t xml:space="preserve"> cell</w:t>
      </w:r>
      <w:r w:rsidR="001E3E4F">
        <w:rPr>
          <w:rFonts w:ascii="Calibri" w:hAnsi="Calibri" w:cs="Calibri"/>
          <w:noProof/>
          <w:sz w:val="22"/>
          <w:szCs w:val="22"/>
        </w:rPr>
        <w:t>s</w:t>
      </w:r>
      <w:r w:rsidRPr="00FF2E3F">
        <w:rPr>
          <w:rFonts w:ascii="Calibri" w:hAnsi="Calibri" w:cs="Calibri"/>
          <w:noProof/>
          <w:sz w:val="22"/>
          <w:szCs w:val="22"/>
        </w:rPr>
        <w:t xml:space="preserve"> over 200 cycles with 90% coulombic efficiency.</w:t>
      </w:r>
    </w:p>
    <w:p w14:paraId="5D6F695C" w14:textId="20F8F27F" w:rsidR="00FF2E3F" w:rsidRDefault="00FF2E3F" w:rsidP="00FF2E3F">
      <w:pPr>
        <w:jc w:val="both"/>
        <w:rPr>
          <w:rFonts w:ascii="Calibri" w:hAnsi="Calibri" w:cs="Calibri"/>
          <w:noProof/>
          <w:sz w:val="22"/>
          <w:szCs w:val="22"/>
        </w:rPr>
      </w:pPr>
    </w:p>
    <w:p w14:paraId="097BB44D" w14:textId="3F2CB220" w:rsidR="00652A0E" w:rsidRDefault="00652A0E" w:rsidP="00FF2E3F">
      <w:pPr>
        <w:jc w:val="both"/>
        <w:rPr>
          <w:rFonts w:ascii="Calibri" w:hAnsi="Calibri" w:cs="Calibri"/>
          <w:noProof/>
          <w:sz w:val="22"/>
          <w:szCs w:val="22"/>
        </w:rPr>
      </w:pPr>
      <w:r>
        <w:rPr>
          <w:rFonts w:ascii="Calibri" w:hAnsi="Calibri" w:cs="Calibri"/>
          <w:noProof/>
          <w:sz w:val="22"/>
          <w:szCs w:val="22"/>
        </w:rPr>
        <w:t>Overall, we found that different molybdenum dichalcogenides behaved surprisingly different when used as cathodes for AIBs. All electrodes showed a mixture between capacitive and faradayic energy storage, but only MoSe</w:t>
      </w:r>
      <w:r w:rsidRPr="00652A0E">
        <w:rPr>
          <w:rFonts w:ascii="Calibri" w:hAnsi="Calibri" w:cs="Calibri"/>
          <w:noProof/>
          <w:sz w:val="22"/>
          <w:szCs w:val="22"/>
          <w:vertAlign w:val="subscript"/>
        </w:rPr>
        <w:t>2</w:t>
      </w:r>
      <w:r>
        <w:rPr>
          <w:rFonts w:ascii="Calibri" w:hAnsi="Calibri" w:cs="Calibri"/>
          <w:noProof/>
          <w:sz w:val="22"/>
          <w:szCs w:val="22"/>
        </w:rPr>
        <w:t xml:space="preserve"> displayed clear evidence for intercalation.</w:t>
      </w:r>
    </w:p>
    <w:p w14:paraId="211B5C3F" w14:textId="77777777" w:rsidR="00FF2E3F" w:rsidRDefault="00FF2E3F" w:rsidP="00FF2E3F">
      <w:pPr>
        <w:jc w:val="both"/>
        <w:rPr>
          <w:rFonts w:ascii="Calibri" w:hAnsi="Calibri" w:cs="Calibri"/>
          <w:sz w:val="22"/>
          <w:szCs w:val="22"/>
          <w:lang w:val="en-AU"/>
        </w:rPr>
      </w:pPr>
      <w:bookmarkStart w:id="0" w:name="_GoBack"/>
      <w:bookmarkEnd w:id="0"/>
    </w:p>
    <w:p w14:paraId="197641F3" w14:textId="791C00CA" w:rsidR="00B00F67" w:rsidRDefault="00B00F67" w:rsidP="00DC0ABB">
      <w:pPr>
        <w:jc w:val="both"/>
        <w:rPr>
          <w:rFonts w:ascii="Calibri" w:hAnsi="Calibri" w:cs="Calibri"/>
          <w:b/>
          <w:lang w:val="en-AU"/>
        </w:rPr>
      </w:pPr>
    </w:p>
    <w:p w14:paraId="4257449C" w14:textId="28EFFEFF" w:rsidR="00652A0E" w:rsidRDefault="00652A0E" w:rsidP="00DC0ABB">
      <w:pPr>
        <w:jc w:val="both"/>
        <w:rPr>
          <w:rFonts w:ascii="Calibri" w:hAnsi="Calibri" w:cs="Calibri"/>
          <w:b/>
          <w:lang w:val="en-AU"/>
        </w:rPr>
      </w:pPr>
    </w:p>
    <w:p w14:paraId="1A164CD0" w14:textId="648D88AC" w:rsidR="00652A0E" w:rsidRDefault="00652A0E" w:rsidP="00DC0ABB">
      <w:pPr>
        <w:jc w:val="both"/>
        <w:rPr>
          <w:rFonts w:ascii="Calibri" w:hAnsi="Calibri" w:cs="Calibri"/>
          <w:b/>
          <w:lang w:val="en-AU"/>
        </w:rPr>
      </w:pPr>
    </w:p>
    <w:p w14:paraId="24C128C5" w14:textId="2145D1D4" w:rsidR="00652A0E" w:rsidRDefault="00652A0E" w:rsidP="00DC0ABB">
      <w:pPr>
        <w:jc w:val="both"/>
        <w:rPr>
          <w:rFonts w:ascii="Calibri" w:hAnsi="Calibri" w:cs="Calibri"/>
          <w:b/>
          <w:lang w:val="en-AU"/>
        </w:rPr>
      </w:pPr>
    </w:p>
    <w:p w14:paraId="0E8F77B4" w14:textId="30EFE505" w:rsidR="00652A0E" w:rsidRDefault="00652A0E" w:rsidP="00DC0ABB">
      <w:pPr>
        <w:jc w:val="both"/>
        <w:rPr>
          <w:rFonts w:ascii="Calibri" w:hAnsi="Calibri" w:cs="Calibri"/>
          <w:b/>
          <w:lang w:val="en-AU"/>
        </w:rPr>
      </w:pPr>
    </w:p>
    <w:p w14:paraId="7E31C63B" w14:textId="568EC855" w:rsidR="00652A0E" w:rsidRDefault="00652A0E" w:rsidP="00DC0ABB">
      <w:pPr>
        <w:jc w:val="both"/>
        <w:rPr>
          <w:rFonts w:ascii="Calibri" w:hAnsi="Calibri" w:cs="Calibri"/>
          <w:b/>
          <w:lang w:val="en-AU"/>
        </w:rPr>
      </w:pPr>
    </w:p>
    <w:p w14:paraId="3EA84B4E" w14:textId="595DD4CA" w:rsidR="00652A0E" w:rsidRDefault="00652A0E" w:rsidP="00DC0ABB">
      <w:pPr>
        <w:jc w:val="both"/>
        <w:rPr>
          <w:rFonts w:ascii="Calibri" w:hAnsi="Calibri" w:cs="Calibri"/>
          <w:b/>
          <w:lang w:val="en-AU"/>
        </w:rPr>
      </w:pPr>
    </w:p>
    <w:p w14:paraId="7FB920F8" w14:textId="7C32D741" w:rsidR="00652A0E" w:rsidRDefault="00652A0E" w:rsidP="00DC0ABB">
      <w:pPr>
        <w:jc w:val="both"/>
        <w:rPr>
          <w:rFonts w:ascii="Calibri" w:hAnsi="Calibri" w:cs="Calibri"/>
          <w:b/>
          <w:lang w:val="en-AU"/>
        </w:rPr>
      </w:pPr>
    </w:p>
    <w:p w14:paraId="4578E0E8" w14:textId="49590DB5" w:rsidR="00652A0E" w:rsidRDefault="00652A0E" w:rsidP="00DC0ABB">
      <w:pPr>
        <w:jc w:val="both"/>
        <w:rPr>
          <w:rFonts w:ascii="Calibri" w:hAnsi="Calibri" w:cs="Calibri"/>
          <w:b/>
          <w:lang w:val="en-AU"/>
        </w:rPr>
      </w:pPr>
    </w:p>
    <w:p w14:paraId="786FA208" w14:textId="6DA7FF78" w:rsidR="00652A0E" w:rsidRDefault="00652A0E" w:rsidP="00DC0ABB">
      <w:pPr>
        <w:jc w:val="both"/>
        <w:rPr>
          <w:rFonts w:ascii="Calibri" w:hAnsi="Calibri" w:cs="Calibri"/>
          <w:b/>
          <w:lang w:val="en-AU"/>
        </w:rPr>
      </w:pPr>
    </w:p>
    <w:p w14:paraId="61009474" w14:textId="77777777" w:rsidR="00652A0E" w:rsidRDefault="00652A0E" w:rsidP="00DC0ABB">
      <w:pPr>
        <w:jc w:val="both"/>
        <w:rPr>
          <w:rFonts w:ascii="Calibri" w:hAnsi="Calibri" w:cs="Calibri"/>
          <w:sz w:val="22"/>
          <w:szCs w:val="22"/>
          <w:lang w:val="en-AU"/>
        </w:rPr>
      </w:pPr>
    </w:p>
    <w:p w14:paraId="105C18D7" w14:textId="68B12BBB" w:rsidR="00B00F67" w:rsidRPr="006B3866" w:rsidRDefault="00B00F67" w:rsidP="00DC0ABB">
      <w:pPr>
        <w:jc w:val="both"/>
        <w:rPr>
          <w:rFonts w:ascii="Calibri" w:hAnsi="Calibri" w:cs="Calibri"/>
          <w:sz w:val="22"/>
          <w:szCs w:val="22"/>
          <w:lang w:val="en-AU"/>
        </w:rPr>
      </w:pPr>
      <w:r>
        <w:rPr>
          <w:rFonts w:ascii="Calibri" w:hAnsi="Calibri" w:cs="Calibri"/>
          <w:sz w:val="22"/>
          <w:szCs w:val="22"/>
          <w:lang w:val="en-AU"/>
        </w:rPr>
        <w:t>Correspondence: thomas.nann@newcastle.edu.au</w:t>
      </w:r>
    </w:p>
    <w:sectPr w:rsidR="00B00F67"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1E3E4F"/>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52A0E"/>
    <w:rsid w:val="00686685"/>
    <w:rsid w:val="006B3866"/>
    <w:rsid w:val="00711813"/>
    <w:rsid w:val="00724E3C"/>
    <w:rsid w:val="00743C46"/>
    <w:rsid w:val="008909C9"/>
    <w:rsid w:val="00947B77"/>
    <w:rsid w:val="009E2228"/>
    <w:rsid w:val="009F06D6"/>
    <w:rsid w:val="00A2012A"/>
    <w:rsid w:val="00A266B4"/>
    <w:rsid w:val="00B00F67"/>
    <w:rsid w:val="00BC5FCC"/>
    <w:rsid w:val="00C3317F"/>
    <w:rsid w:val="00C60A71"/>
    <w:rsid w:val="00C743D7"/>
    <w:rsid w:val="00CC165A"/>
    <w:rsid w:val="00D55F3B"/>
    <w:rsid w:val="00DA2731"/>
    <w:rsid w:val="00DC0ABB"/>
    <w:rsid w:val="00DF1C8E"/>
    <w:rsid w:val="00EF12F3"/>
    <w:rsid w:val="00F26BBE"/>
    <w:rsid w:val="00F97620"/>
    <w:rsid w:val="00FF2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652A0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2013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Thomas Nann</cp:lastModifiedBy>
  <cp:revision>9</cp:revision>
  <cp:lastPrinted>2013-06-13T05:15:00Z</cp:lastPrinted>
  <dcterms:created xsi:type="dcterms:W3CDTF">2019-07-11T08:21:00Z</dcterms:created>
  <dcterms:modified xsi:type="dcterms:W3CDTF">2019-08-01T23:21:00Z</dcterms:modified>
</cp:coreProperties>
</file>