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42F52D1D" w:rsidR="00711813" w:rsidRPr="00453CC5" w:rsidRDefault="004A74B4" w:rsidP="00F26BBE">
      <w:pPr>
        <w:jc w:val="center"/>
        <w:rPr>
          <w:rFonts w:asciiTheme="minorHAnsi" w:hAnsiTheme="minorHAnsi" w:cstheme="minorHAnsi"/>
          <w:b/>
          <w:sz w:val="28"/>
          <w:szCs w:val="28"/>
          <w:lang w:val="en-AU"/>
        </w:rPr>
      </w:pPr>
      <w:r w:rsidRPr="00453CC5">
        <w:rPr>
          <w:rFonts w:asciiTheme="minorHAnsi" w:hAnsiTheme="minorHAnsi" w:cstheme="minorHAnsi"/>
          <w:b/>
          <w:sz w:val="28"/>
          <w:szCs w:val="28"/>
          <w:lang w:val="en-AU"/>
        </w:rPr>
        <w:t>Label-free SERS</w:t>
      </w:r>
      <w:r w:rsidR="007A1DE8">
        <w:rPr>
          <w:rFonts w:asciiTheme="minorHAnsi" w:hAnsiTheme="minorHAnsi" w:cstheme="minorHAnsi"/>
          <w:b/>
          <w:sz w:val="28"/>
          <w:szCs w:val="28"/>
          <w:lang w:val="en-AU"/>
        </w:rPr>
        <w:t xml:space="preserve"> </w:t>
      </w:r>
      <w:proofErr w:type="spellStart"/>
      <w:r w:rsidR="007A1DE8">
        <w:rPr>
          <w:rFonts w:asciiTheme="minorHAnsi" w:hAnsiTheme="minorHAnsi" w:cstheme="minorHAnsi"/>
          <w:b/>
          <w:sz w:val="28"/>
          <w:szCs w:val="28"/>
          <w:lang w:val="en-AU"/>
        </w:rPr>
        <w:t>nanosensor</w:t>
      </w:r>
      <w:proofErr w:type="spellEnd"/>
      <w:r w:rsidR="007A1DE8">
        <w:rPr>
          <w:rFonts w:asciiTheme="minorHAnsi" w:hAnsiTheme="minorHAnsi" w:cstheme="minorHAnsi"/>
          <w:b/>
          <w:sz w:val="28"/>
          <w:szCs w:val="28"/>
          <w:lang w:val="en-AU"/>
        </w:rPr>
        <w:t xml:space="preserve"> for the</w:t>
      </w:r>
      <w:r w:rsidRPr="00453CC5">
        <w:rPr>
          <w:rFonts w:asciiTheme="minorHAnsi" w:hAnsiTheme="minorHAnsi" w:cstheme="minorHAnsi"/>
          <w:b/>
          <w:sz w:val="28"/>
          <w:szCs w:val="28"/>
          <w:lang w:val="en-AU"/>
        </w:rPr>
        <w:t xml:space="preserve"> detection of Insulin in biological fluids</w:t>
      </w:r>
    </w:p>
    <w:p w14:paraId="57C45AC5" w14:textId="77777777" w:rsidR="00DF1C8E" w:rsidRPr="00453CC5" w:rsidRDefault="00DF1C8E" w:rsidP="00711813">
      <w:pPr>
        <w:jc w:val="both"/>
        <w:rPr>
          <w:rFonts w:asciiTheme="minorHAnsi" w:hAnsiTheme="minorHAnsi" w:cstheme="minorHAnsi"/>
          <w:sz w:val="20"/>
          <w:szCs w:val="20"/>
          <w:lang w:val="en-AU"/>
        </w:rPr>
      </w:pPr>
    </w:p>
    <w:p w14:paraId="7C8410D4" w14:textId="2B899A34" w:rsidR="004A74B4" w:rsidRPr="004A74B4" w:rsidRDefault="004A74B4" w:rsidP="00453CC5">
      <w:pPr>
        <w:jc w:val="center"/>
        <w:rPr>
          <w:rFonts w:asciiTheme="minorHAnsi" w:hAnsiTheme="minorHAnsi" w:cstheme="minorHAnsi"/>
          <w:i/>
          <w:color w:val="000000"/>
          <w:vertAlign w:val="superscript"/>
          <w:lang w:val="en-AU" w:eastAsia="en-AU"/>
        </w:rPr>
      </w:pPr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>Saiqa Muneer</w:t>
      </w:r>
      <w:r w:rsidRPr="004A74B4">
        <w:rPr>
          <w:rFonts w:asciiTheme="minorHAnsi" w:hAnsiTheme="minorHAnsi" w:cstheme="minorHAnsi"/>
          <w:i/>
          <w:color w:val="000000"/>
          <w:vertAlign w:val="superscript"/>
          <w:lang w:val="en-AU" w:eastAsia="en-AU"/>
        </w:rPr>
        <w:t xml:space="preserve"> a</w:t>
      </w:r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 xml:space="preserve">, Godwin A. </w:t>
      </w:r>
      <w:proofErr w:type="spellStart"/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>Ayoko</w:t>
      </w:r>
      <w:proofErr w:type="spellEnd"/>
      <w:r w:rsidRPr="004A74B4">
        <w:rPr>
          <w:rFonts w:asciiTheme="minorHAnsi" w:hAnsiTheme="minorHAnsi" w:cstheme="minorHAnsi"/>
          <w:i/>
          <w:color w:val="000000"/>
          <w:vertAlign w:val="superscript"/>
          <w:lang w:val="en-AU" w:eastAsia="en-AU"/>
        </w:rPr>
        <w:t xml:space="preserve"> b</w:t>
      </w:r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 xml:space="preserve">, </w:t>
      </w:r>
      <w:proofErr w:type="spellStart"/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>Nazrul</w:t>
      </w:r>
      <w:proofErr w:type="spellEnd"/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 xml:space="preserve"> Islam </w:t>
      </w:r>
      <w:r w:rsidRPr="004A74B4">
        <w:rPr>
          <w:rFonts w:asciiTheme="minorHAnsi" w:hAnsiTheme="minorHAnsi" w:cstheme="minorHAnsi"/>
          <w:i/>
          <w:color w:val="000000"/>
          <w:vertAlign w:val="superscript"/>
          <w:lang w:val="en-AU" w:eastAsia="en-AU"/>
        </w:rPr>
        <w:t>c</w:t>
      </w:r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 xml:space="preserve">, </w:t>
      </w:r>
      <w:proofErr w:type="spellStart"/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>Emad</w:t>
      </w:r>
      <w:proofErr w:type="spellEnd"/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 xml:space="preserve"> </w:t>
      </w:r>
      <w:proofErr w:type="spellStart"/>
      <w:r w:rsidRPr="004A74B4">
        <w:rPr>
          <w:rFonts w:asciiTheme="minorHAnsi" w:hAnsiTheme="minorHAnsi" w:cstheme="minorHAnsi"/>
          <w:i/>
          <w:color w:val="000000"/>
          <w:lang w:val="en-AU" w:eastAsia="en-AU"/>
        </w:rPr>
        <w:t>Kiriakous</w:t>
      </w:r>
      <w:proofErr w:type="spellEnd"/>
      <w:r w:rsidRPr="004A74B4">
        <w:rPr>
          <w:rFonts w:asciiTheme="minorHAnsi" w:hAnsiTheme="minorHAnsi" w:cstheme="minorHAnsi"/>
          <w:i/>
          <w:color w:val="000000"/>
          <w:vertAlign w:val="superscript"/>
          <w:lang w:val="en-AU" w:eastAsia="en-AU"/>
        </w:rPr>
        <w:t xml:space="preserve"> a</w:t>
      </w:r>
    </w:p>
    <w:p w14:paraId="71869D88" w14:textId="015DD3A8" w:rsidR="004A74B4" w:rsidRPr="004A74B4" w:rsidRDefault="004A74B4" w:rsidP="00453CC5">
      <w:pPr>
        <w:jc w:val="center"/>
        <w:rPr>
          <w:rFonts w:asciiTheme="minorHAnsi" w:hAnsiTheme="minorHAnsi" w:cstheme="minorHAnsi"/>
          <w:sz w:val="22"/>
          <w:lang w:val="en-AU"/>
        </w:rPr>
      </w:pPr>
      <w:proofErr w:type="spellStart"/>
      <w:r w:rsidRPr="004A74B4">
        <w:rPr>
          <w:rFonts w:asciiTheme="minorHAnsi" w:hAnsiTheme="minorHAnsi" w:cstheme="minorHAnsi"/>
          <w:sz w:val="22"/>
          <w:vertAlign w:val="superscript"/>
          <w:lang w:val="en-AU"/>
        </w:rPr>
        <w:t>a</w:t>
      </w:r>
      <w:r w:rsidRPr="004A74B4">
        <w:rPr>
          <w:rFonts w:asciiTheme="minorHAnsi" w:hAnsiTheme="minorHAnsi" w:cstheme="minorHAnsi"/>
          <w:sz w:val="22"/>
          <w:lang w:val="en-AU"/>
        </w:rPr>
        <w:t>Discipline</w:t>
      </w:r>
      <w:proofErr w:type="spellEnd"/>
      <w:r w:rsidRPr="004A74B4">
        <w:rPr>
          <w:rFonts w:asciiTheme="minorHAnsi" w:hAnsiTheme="minorHAnsi" w:cstheme="minorHAnsi"/>
          <w:sz w:val="22"/>
          <w:lang w:val="en-AU"/>
        </w:rPr>
        <w:t xml:space="preserve"> of Molecular design and synthesis, School of Chemistry, Physics and Mechanical Engineering, </w:t>
      </w:r>
      <w:r w:rsidRPr="004A74B4">
        <w:rPr>
          <w:rFonts w:asciiTheme="minorHAnsi" w:hAnsiTheme="minorHAnsi" w:cstheme="minorHAnsi"/>
          <w:noProof/>
          <w:sz w:val="22"/>
          <w:lang w:val="en-AU"/>
        </w:rPr>
        <w:t>Science and Engineering Faculty,</w:t>
      </w:r>
      <w:r w:rsidRPr="004A74B4">
        <w:rPr>
          <w:rFonts w:asciiTheme="minorHAnsi" w:hAnsiTheme="minorHAnsi" w:cstheme="minorHAnsi"/>
          <w:sz w:val="22"/>
          <w:lang w:val="en-AU"/>
        </w:rPr>
        <w:t xml:space="preserve"> Queensland University of </w:t>
      </w:r>
      <w:r w:rsidR="007D36B9" w:rsidRPr="00453CC5">
        <w:rPr>
          <w:rFonts w:asciiTheme="minorHAnsi" w:hAnsiTheme="minorHAnsi" w:cstheme="minorHAnsi"/>
          <w:noProof/>
          <w:sz w:val="22"/>
          <w:lang w:val="en-AU"/>
        </w:rPr>
        <w:t xml:space="preserve">Technology, </w:t>
      </w:r>
      <w:r w:rsidR="007D36B9" w:rsidRPr="004A74B4">
        <w:rPr>
          <w:rFonts w:asciiTheme="minorHAnsi" w:hAnsiTheme="minorHAnsi" w:cstheme="minorHAnsi"/>
          <w:sz w:val="22"/>
          <w:lang w:val="en-AU"/>
        </w:rPr>
        <w:t>Australia.</w:t>
      </w:r>
    </w:p>
    <w:p w14:paraId="545668CF" w14:textId="4F9B52E7" w:rsidR="004A74B4" w:rsidRPr="004A74B4" w:rsidRDefault="004A74B4" w:rsidP="00453CC5">
      <w:pPr>
        <w:jc w:val="center"/>
        <w:rPr>
          <w:rFonts w:asciiTheme="minorHAnsi" w:hAnsiTheme="minorHAnsi" w:cstheme="minorHAnsi"/>
          <w:sz w:val="22"/>
          <w:lang w:val="en-AU"/>
        </w:rPr>
      </w:pPr>
      <w:proofErr w:type="spellStart"/>
      <w:r w:rsidRPr="004A74B4">
        <w:rPr>
          <w:rFonts w:asciiTheme="minorHAnsi" w:hAnsiTheme="minorHAnsi" w:cstheme="minorHAnsi"/>
          <w:sz w:val="22"/>
          <w:vertAlign w:val="superscript"/>
          <w:lang w:val="en-AU"/>
        </w:rPr>
        <w:t>b</w:t>
      </w:r>
      <w:r w:rsidRPr="004A74B4">
        <w:rPr>
          <w:rFonts w:asciiTheme="minorHAnsi" w:hAnsiTheme="minorHAnsi" w:cstheme="minorHAnsi"/>
          <w:sz w:val="22"/>
          <w:lang w:val="en-AU"/>
        </w:rPr>
        <w:t>Discipline</w:t>
      </w:r>
      <w:proofErr w:type="spellEnd"/>
      <w:r w:rsidRPr="004A74B4">
        <w:rPr>
          <w:rFonts w:asciiTheme="minorHAnsi" w:hAnsiTheme="minorHAnsi" w:cstheme="minorHAnsi"/>
          <w:sz w:val="22"/>
          <w:lang w:val="en-AU"/>
        </w:rPr>
        <w:t xml:space="preserve"> of Environmental Technologies, School of Chemistry, Physics and Mechanical Engineering, Science and Engineering Faculty, Queensland University of Technology, Australia.</w:t>
      </w:r>
    </w:p>
    <w:p w14:paraId="11FFB787" w14:textId="5B88D86A" w:rsidR="004A74B4" w:rsidRPr="004A74B4" w:rsidRDefault="004A74B4" w:rsidP="00453CC5">
      <w:pPr>
        <w:jc w:val="center"/>
        <w:rPr>
          <w:rFonts w:asciiTheme="minorHAnsi" w:hAnsiTheme="minorHAnsi" w:cstheme="minorHAnsi"/>
          <w:sz w:val="22"/>
          <w:lang w:val="en-AU"/>
        </w:rPr>
      </w:pPr>
      <w:proofErr w:type="spellStart"/>
      <w:proofErr w:type="gramStart"/>
      <w:r w:rsidRPr="004A74B4">
        <w:rPr>
          <w:rFonts w:asciiTheme="minorHAnsi" w:hAnsiTheme="minorHAnsi" w:cstheme="minorHAnsi"/>
          <w:sz w:val="22"/>
          <w:vertAlign w:val="superscript"/>
          <w:lang w:val="en-AU"/>
        </w:rPr>
        <w:t>c</w:t>
      </w:r>
      <w:r w:rsidRPr="004A74B4">
        <w:rPr>
          <w:rFonts w:asciiTheme="minorHAnsi" w:hAnsiTheme="minorHAnsi" w:cstheme="minorHAnsi"/>
          <w:sz w:val="22"/>
          <w:lang w:val="en-AU"/>
        </w:rPr>
        <w:t>School</w:t>
      </w:r>
      <w:proofErr w:type="spellEnd"/>
      <w:proofErr w:type="gramEnd"/>
      <w:r w:rsidRPr="004A74B4">
        <w:rPr>
          <w:rFonts w:asciiTheme="minorHAnsi" w:hAnsiTheme="minorHAnsi" w:cstheme="minorHAnsi"/>
          <w:sz w:val="22"/>
          <w:lang w:val="en-AU"/>
        </w:rPr>
        <w:t xml:space="preserve"> of Clinical Sciences, Faculty of Health, Queensland University of Technology</w:t>
      </w:r>
      <w:r w:rsidR="007D36B9" w:rsidRPr="00453CC5">
        <w:rPr>
          <w:rFonts w:asciiTheme="minorHAnsi" w:hAnsiTheme="minorHAnsi" w:cstheme="minorHAnsi"/>
          <w:sz w:val="22"/>
          <w:lang w:val="en-AU"/>
        </w:rPr>
        <w:t>,</w:t>
      </w:r>
      <w:r w:rsidRPr="004A74B4">
        <w:rPr>
          <w:rFonts w:asciiTheme="minorHAnsi" w:hAnsiTheme="minorHAnsi" w:cstheme="minorHAnsi"/>
          <w:sz w:val="22"/>
          <w:lang w:val="en-AU"/>
        </w:rPr>
        <w:t xml:space="preserve"> Australia.</w:t>
      </w:r>
    </w:p>
    <w:p w14:paraId="71CEA028" w14:textId="77777777" w:rsidR="00DF2048" w:rsidRDefault="00DF2048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30611DB2" w14:textId="77777777" w:rsidR="00657A17" w:rsidRDefault="00657A17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Abstract.</w:t>
      </w:r>
    </w:p>
    <w:p w14:paraId="4194454A" w14:textId="5D6CC226" w:rsidR="00045573" w:rsidRDefault="00453CC5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Introduction.</w:t>
      </w:r>
    </w:p>
    <w:p w14:paraId="194B3C66" w14:textId="77777777" w:rsidR="00E25476" w:rsidRDefault="005B733F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Protein sensing using Surface enhanced Raman spectroscopy (SERS) is becoming popular due to simple and rapid means of detecting proteins from real-life samples at the point of care. SERS is particularly useful in detecting conformational changes and structural information down to a molecular level.</w:t>
      </w:r>
      <w:r w:rsidR="007C764C" w:rsidRPr="007C764C">
        <w:t xml:space="preserve"> </w:t>
      </w:r>
      <w:r w:rsidR="007C764C" w:rsidRPr="007C764C">
        <w:rPr>
          <w:rFonts w:asciiTheme="minorHAnsi" w:hAnsiTheme="minorHAnsi" w:cstheme="minorHAnsi"/>
          <w:sz w:val="22"/>
          <w:szCs w:val="22"/>
          <w:lang w:val="en-AU"/>
        </w:rPr>
        <w:t>Insulin, a polypeptide hormone secreted by pancreatic cells, is a key regulator in glucose homeostasis. Its deficiency leads to insulin-dependent (type I) diabetes whereas resistance to insulin is common in type II diabetes, obesity and a range of endocrine disorders.</w:t>
      </w:r>
      <w:r w:rsidR="007C764C" w:rsidRPr="007C764C">
        <w:t xml:space="preserve"> </w:t>
      </w:r>
      <w:r w:rsidR="00950847">
        <w:rPr>
          <w:rFonts w:asciiTheme="minorHAnsi" w:hAnsiTheme="minorHAnsi" w:cstheme="minorHAnsi"/>
          <w:sz w:val="22"/>
          <w:szCs w:val="22"/>
          <w:lang w:val="en-AU"/>
        </w:rPr>
        <w:t>Immuno</w:t>
      </w:r>
      <w:r w:rsidR="007C764C" w:rsidRPr="007C764C">
        <w:rPr>
          <w:rFonts w:asciiTheme="minorHAnsi" w:hAnsiTheme="minorHAnsi" w:cstheme="minorHAnsi"/>
          <w:sz w:val="22"/>
          <w:szCs w:val="22"/>
          <w:lang w:val="en-AU"/>
        </w:rPr>
        <w:t>assays are potentially very cheap, highly sensitive, and very readily transposed to a point of care</w:t>
      </w:r>
      <w:r w:rsidR="00007865">
        <w:rPr>
          <w:rFonts w:asciiTheme="minorHAnsi" w:hAnsiTheme="minorHAnsi" w:cstheme="minorHAnsi"/>
          <w:sz w:val="22"/>
          <w:szCs w:val="22"/>
          <w:lang w:val="en-AU"/>
        </w:rPr>
        <w:t xml:space="preserve">. Though they </w:t>
      </w:r>
      <w:r w:rsidR="00A15EFE">
        <w:rPr>
          <w:rFonts w:asciiTheme="minorHAnsi" w:hAnsiTheme="minorHAnsi" w:cstheme="minorHAnsi"/>
          <w:sz w:val="22"/>
          <w:szCs w:val="22"/>
          <w:lang w:val="en-AU"/>
        </w:rPr>
        <w:t xml:space="preserve">are </w:t>
      </w:r>
      <w:r w:rsidR="00007865">
        <w:rPr>
          <w:rFonts w:asciiTheme="minorHAnsi" w:hAnsiTheme="minorHAnsi" w:cstheme="minorHAnsi"/>
          <w:sz w:val="22"/>
          <w:szCs w:val="22"/>
          <w:lang w:val="en-AU"/>
        </w:rPr>
        <w:t>rarely suitable for complex biological mixtures or applicable to low molecular weight targets</w:t>
      </w:r>
      <w:r w:rsidR="00E7796B">
        <w:rPr>
          <w:rFonts w:asciiTheme="minorHAnsi" w:hAnsiTheme="minorHAnsi" w:cstheme="minorHAnsi"/>
          <w:sz w:val="22"/>
          <w:szCs w:val="22"/>
          <w:lang w:val="en-AU"/>
        </w:rPr>
        <w:t xml:space="preserve">. </w:t>
      </w:r>
    </w:p>
    <w:p w14:paraId="1821A41B" w14:textId="5DA16318" w:rsidR="00254CBD" w:rsidRDefault="00254CBD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Aims.</w:t>
      </w:r>
    </w:p>
    <w:p w14:paraId="7F2DDDC8" w14:textId="19D193D9" w:rsidR="00A15EFE" w:rsidRDefault="00E7796B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Herein, we present a rapid and simple SERS method for the quantification of Insulin in human plasma that is capable of detecting trace concentration </w:t>
      </w:r>
      <w:r w:rsidR="00773722">
        <w:rPr>
          <w:rFonts w:asciiTheme="minorHAnsi" w:hAnsiTheme="minorHAnsi" w:cstheme="minorHAnsi"/>
          <w:sz w:val="22"/>
          <w:szCs w:val="22"/>
          <w:lang w:val="en-AU"/>
        </w:rPr>
        <w:t xml:space="preserve">of insulin down to </w:t>
      </w:r>
      <w:proofErr w:type="spellStart"/>
      <w:r w:rsidR="00773722">
        <w:rPr>
          <w:rFonts w:asciiTheme="minorHAnsi" w:hAnsiTheme="minorHAnsi" w:cstheme="minorHAnsi"/>
          <w:sz w:val="22"/>
          <w:szCs w:val="22"/>
          <w:lang w:val="en-AU"/>
        </w:rPr>
        <w:t>pM</w:t>
      </w:r>
      <w:proofErr w:type="spellEnd"/>
      <w:r w:rsidR="00773722">
        <w:rPr>
          <w:rFonts w:asciiTheme="minorHAnsi" w:hAnsiTheme="minorHAnsi" w:cstheme="minorHAnsi"/>
          <w:sz w:val="22"/>
          <w:szCs w:val="22"/>
          <w:lang w:val="en-AU"/>
        </w:rPr>
        <w:t xml:space="preserve"> by Handheld Raman device that is </w:t>
      </w:r>
      <w:r w:rsidR="00B856A7">
        <w:rPr>
          <w:rFonts w:asciiTheme="minorHAnsi" w:hAnsiTheme="minorHAnsi" w:cstheme="minorHAnsi"/>
          <w:sz w:val="22"/>
          <w:szCs w:val="22"/>
          <w:lang w:val="en-AU"/>
        </w:rPr>
        <w:t>portable and available</w:t>
      </w:r>
      <w:r w:rsidR="00773722">
        <w:rPr>
          <w:rFonts w:asciiTheme="minorHAnsi" w:hAnsiTheme="minorHAnsi" w:cstheme="minorHAnsi"/>
          <w:sz w:val="22"/>
          <w:szCs w:val="22"/>
          <w:lang w:val="en-AU"/>
        </w:rPr>
        <w:t xml:space="preserve"> in the remote areas.</w:t>
      </w:r>
      <w:r w:rsidR="00A15EFE" w:rsidRPr="00A15EFE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</w:p>
    <w:p w14:paraId="474C9AB5" w14:textId="77777777" w:rsidR="00254CBD" w:rsidRDefault="00254CBD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Method.</w:t>
      </w:r>
    </w:p>
    <w:p w14:paraId="29138F40" w14:textId="55C6D0FF" w:rsidR="00E25476" w:rsidRDefault="00D30C55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 The method utilises thiol chemistry of the </w:t>
      </w:r>
      <w:r w:rsidR="007A1DE8">
        <w:rPr>
          <w:rFonts w:asciiTheme="minorHAnsi" w:hAnsiTheme="minorHAnsi" w:cstheme="minorHAnsi"/>
          <w:sz w:val="22"/>
          <w:szCs w:val="22"/>
          <w:lang w:val="en-AU"/>
        </w:rPr>
        <w:t>bio</w:t>
      </w:r>
      <w:r>
        <w:rPr>
          <w:rFonts w:asciiTheme="minorHAnsi" w:hAnsiTheme="minorHAnsi" w:cstheme="minorHAnsi"/>
          <w:sz w:val="22"/>
          <w:szCs w:val="22"/>
          <w:lang w:val="en-AU"/>
        </w:rPr>
        <w:t>molecules to immobilise on the surface of gold nanostructure</w:t>
      </w:r>
      <w:r w:rsidR="007A1DE8">
        <w:rPr>
          <w:rFonts w:asciiTheme="minorHAnsi" w:hAnsiTheme="minorHAnsi" w:cstheme="minorHAnsi"/>
          <w:sz w:val="22"/>
          <w:szCs w:val="22"/>
          <w:lang w:val="en-AU"/>
        </w:rPr>
        <w:t>s</w:t>
      </w:r>
      <w:r w:rsidR="00934E6B">
        <w:rPr>
          <w:rFonts w:asciiTheme="minorHAnsi" w:hAnsiTheme="minorHAnsi" w:cstheme="minorHAnsi"/>
          <w:sz w:val="22"/>
          <w:szCs w:val="22"/>
          <w:lang w:val="en-AU"/>
        </w:rPr>
        <w:t xml:space="preserve"> </w:t>
      </w:r>
      <w:r w:rsidR="00934E6B" w:rsidRPr="00934E6B">
        <w:rPr>
          <w:rFonts w:asciiTheme="minorHAnsi" w:hAnsiTheme="minorHAnsi" w:cstheme="minorHAnsi"/>
          <w:sz w:val="22"/>
          <w:szCs w:val="22"/>
          <w:lang w:val="en-AU"/>
        </w:rPr>
        <w:t>to fabri</w:t>
      </w:r>
      <w:r w:rsidR="007A1DE8">
        <w:rPr>
          <w:rFonts w:asciiTheme="minorHAnsi" w:hAnsiTheme="minorHAnsi" w:cstheme="minorHAnsi"/>
          <w:sz w:val="22"/>
          <w:szCs w:val="22"/>
          <w:lang w:val="en-AU"/>
        </w:rPr>
        <w:t>cate a target-specific and highly efficient</w:t>
      </w:r>
      <w:r w:rsidR="00934E6B" w:rsidRPr="00934E6B">
        <w:rPr>
          <w:rFonts w:asciiTheme="minorHAnsi" w:hAnsiTheme="minorHAnsi" w:cstheme="minorHAnsi"/>
          <w:sz w:val="22"/>
          <w:szCs w:val="22"/>
          <w:lang w:val="en-AU"/>
        </w:rPr>
        <w:t xml:space="preserve"> extractor-chip.</w:t>
      </w:r>
    </w:p>
    <w:p w14:paraId="6B4FFE27" w14:textId="77777777" w:rsidR="00254CBD" w:rsidRDefault="00E25476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 xml:space="preserve">Results and </w:t>
      </w:r>
      <w:r w:rsidR="00254CBD">
        <w:rPr>
          <w:rFonts w:asciiTheme="minorHAnsi" w:hAnsiTheme="minorHAnsi" w:cstheme="minorHAnsi"/>
          <w:sz w:val="22"/>
          <w:szCs w:val="22"/>
          <w:lang w:val="en-AU"/>
        </w:rPr>
        <w:t>Discussion.</w:t>
      </w:r>
    </w:p>
    <w:p w14:paraId="7AE41669" w14:textId="681B5DDD" w:rsidR="000171A7" w:rsidRDefault="00934E6B" w:rsidP="00711813">
      <w:pPr>
        <w:jc w:val="both"/>
      </w:pPr>
      <w:r w:rsidRPr="00934E6B">
        <w:rPr>
          <w:rFonts w:asciiTheme="minorHAnsi" w:hAnsiTheme="minorHAnsi" w:cstheme="minorHAnsi"/>
          <w:sz w:val="22"/>
          <w:szCs w:val="22"/>
          <w:lang w:val="en-AU"/>
        </w:rPr>
        <w:t xml:space="preserve">After the selective capture, the filtered </w:t>
      </w:r>
      <w:r w:rsidR="007A1DE8">
        <w:rPr>
          <w:rFonts w:asciiTheme="minorHAnsi" w:hAnsiTheme="minorHAnsi" w:cstheme="minorHAnsi"/>
          <w:sz w:val="22"/>
          <w:szCs w:val="22"/>
          <w:lang w:val="en-AU"/>
        </w:rPr>
        <w:t>protein</w:t>
      </w:r>
      <w:r w:rsidRPr="00934E6B">
        <w:rPr>
          <w:rFonts w:asciiTheme="minorHAnsi" w:hAnsiTheme="minorHAnsi" w:cstheme="minorHAnsi"/>
          <w:sz w:val="22"/>
          <w:szCs w:val="22"/>
          <w:lang w:val="en-AU"/>
        </w:rPr>
        <w:t xml:space="preserve"> was then released from the </w:t>
      </w:r>
      <w:proofErr w:type="spellStart"/>
      <w:r w:rsidRPr="00934E6B">
        <w:rPr>
          <w:rFonts w:asciiTheme="minorHAnsi" w:hAnsiTheme="minorHAnsi" w:cstheme="minorHAnsi"/>
          <w:sz w:val="22"/>
          <w:szCs w:val="22"/>
          <w:lang w:val="en-AU"/>
        </w:rPr>
        <w:t>na</w:t>
      </w:r>
      <w:bookmarkStart w:id="0" w:name="_GoBack"/>
      <w:bookmarkEnd w:id="0"/>
      <w:r w:rsidRPr="00934E6B">
        <w:rPr>
          <w:rFonts w:asciiTheme="minorHAnsi" w:hAnsiTheme="minorHAnsi" w:cstheme="minorHAnsi"/>
          <w:sz w:val="22"/>
          <w:szCs w:val="22"/>
          <w:lang w:val="en-AU"/>
        </w:rPr>
        <w:t>nosensor</w:t>
      </w:r>
      <w:proofErr w:type="spellEnd"/>
      <w:r w:rsidRPr="00934E6B">
        <w:rPr>
          <w:rFonts w:asciiTheme="minorHAnsi" w:hAnsiTheme="minorHAnsi" w:cstheme="minorHAnsi"/>
          <w:sz w:val="22"/>
          <w:szCs w:val="22"/>
          <w:lang w:val="en-AU"/>
        </w:rPr>
        <w:t xml:space="preserve"> gold surface by altering the pH of the working environment and directly chemisorbed onto another commercially available gold-coated substrate using handheld Raman spectrophotometer.</w:t>
      </w:r>
      <w:r w:rsidR="006678B6" w:rsidRPr="006678B6">
        <w:t xml:space="preserve"> </w:t>
      </w:r>
    </w:p>
    <w:p w14:paraId="79A98F4A" w14:textId="78EB0DC1" w:rsidR="00254CBD" w:rsidRDefault="00254CBD" w:rsidP="0071181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Conclusion.</w:t>
      </w:r>
    </w:p>
    <w:p w14:paraId="6564D029" w14:textId="16B79292" w:rsidR="00453CC5" w:rsidRPr="00453CC5" w:rsidRDefault="006678B6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r w:rsidRPr="00465F1B">
        <w:rPr>
          <w:rFonts w:asciiTheme="minorHAnsi" w:hAnsiTheme="minorHAnsi" w:cstheme="minorHAnsi"/>
          <w:sz w:val="22"/>
          <w:szCs w:val="22"/>
          <w:lang w:val="en-AU"/>
        </w:rPr>
        <w:t>The</w:t>
      </w:r>
      <w:r w:rsidRPr="006678B6">
        <w:rPr>
          <w:rFonts w:asciiTheme="minorHAnsi" w:hAnsiTheme="minorHAnsi" w:cstheme="minorHAnsi"/>
          <w:sz w:val="22"/>
          <w:szCs w:val="22"/>
          <w:lang w:val="en-AU"/>
        </w:rPr>
        <w:t xml:space="preserve"> new nano sensing method has strong potential for the </w:t>
      </w:r>
      <w:r>
        <w:rPr>
          <w:rFonts w:asciiTheme="minorHAnsi" w:hAnsiTheme="minorHAnsi" w:cstheme="minorHAnsi"/>
          <w:sz w:val="22"/>
          <w:szCs w:val="22"/>
          <w:lang w:val="en-AU"/>
        </w:rPr>
        <w:t>pathological laboratories</w:t>
      </w:r>
      <w:r w:rsidRPr="006678B6">
        <w:rPr>
          <w:rFonts w:asciiTheme="minorHAnsi" w:hAnsiTheme="minorHAnsi" w:cstheme="minorHAnsi"/>
          <w:sz w:val="22"/>
          <w:szCs w:val="22"/>
          <w:lang w:val="en-AU"/>
        </w:rPr>
        <w:t xml:space="preserve"> and can be easily extended to other </w:t>
      </w:r>
      <w:r w:rsidR="004D2462">
        <w:rPr>
          <w:rFonts w:asciiTheme="minorHAnsi" w:hAnsiTheme="minorHAnsi" w:cstheme="minorHAnsi"/>
          <w:sz w:val="22"/>
          <w:szCs w:val="22"/>
          <w:lang w:val="en-AU"/>
        </w:rPr>
        <w:t xml:space="preserve">proteins present in blood </w:t>
      </w:r>
      <w:r>
        <w:rPr>
          <w:rFonts w:asciiTheme="minorHAnsi" w:hAnsiTheme="minorHAnsi" w:cstheme="minorHAnsi"/>
          <w:sz w:val="22"/>
          <w:szCs w:val="22"/>
          <w:lang w:val="en-AU"/>
        </w:rPr>
        <w:t>as well.</w:t>
      </w:r>
    </w:p>
    <w:p w14:paraId="70330504" w14:textId="14F16170" w:rsidR="00711813" w:rsidRPr="00453CC5" w:rsidRDefault="004A74B4" w:rsidP="00657A17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 w:rsidRPr="00453CC5">
        <w:rPr>
          <w:rFonts w:asciiTheme="minorHAnsi" w:hAnsiTheme="minorHAnsi" w:cstheme="minorHAnsi"/>
          <w:noProof/>
          <w:sz w:val="22"/>
          <w:szCs w:val="22"/>
          <w:lang w:val="en-AU" w:eastAsia="en-AU"/>
        </w:rPr>
        <w:drawing>
          <wp:inline distT="0" distB="0" distL="0" distR="0" wp14:anchorId="70132660" wp14:editId="29B412A8">
            <wp:extent cx="2476500" cy="19073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ulin + TCEP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443" cy="193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6230" w14:textId="0E7F3BD0" w:rsidR="00045573" w:rsidRPr="00453CC5" w:rsidRDefault="00657A17" w:rsidP="00657A17">
      <w:pPr>
        <w:jc w:val="center"/>
        <w:rPr>
          <w:rFonts w:asciiTheme="minorHAnsi" w:hAnsiTheme="minorHAnsi" w:cstheme="minorHAnsi"/>
          <w:sz w:val="22"/>
          <w:szCs w:val="22"/>
          <w:lang w:val="en-AU"/>
        </w:rPr>
      </w:pPr>
      <w:r>
        <w:rPr>
          <w:rFonts w:asciiTheme="minorHAnsi" w:hAnsiTheme="minorHAnsi" w:cstheme="minorHAnsi"/>
          <w:sz w:val="22"/>
          <w:szCs w:val="22"/>
          <w:lang w:val="en-AU"/>
        </w:rPr>
        <w:t>Fig. 1 SERS spectrum of Insulin</w:t>
      </w:r>
    </w:p>
    <w:p w14:paraId="3D0BD353" w14:textId="77777777" w:rsidR="00EF12F3" w:rsidRPr="00453CC5" w:rsidRDefault="00EF12F3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766DA9A5" w14:textId="60863F4C" w:rsidR="004E5450" w:rsidRPr="00453CC5" w:rsidRDefault="004E5450" w:rsidP="00711813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</w:p>
    <w:p w14:paraId="193725D9" w14:textId="52D5785E" w:rsidR="005F19FF" w:rsidRPr="00453CC5" w:rsidRDefault="005F19FF" w:rsidP="00711813">
      <w:pPr>
        <w:jc w:val="both"/>
        <w:rPr>
          <w:rFonts w:asciiTheme="minorHAnsi" w:hAnsiTheme="minorHAnsi" w:cstheme="minorHAnsi"/>
          <w:b/>
          <w:lang w:val="en-AU"/>
        </w:rPr>
      </w:pPr>
      <w:r w:rsidRPr="00453CC5">
        <w:rPr>
          <w:rFonts w:asciiTheme="minorHAnsi" w:hAnsiTheme="minorHAnsi" w:cstheme="minorHAnsi"/>
          <w:b/>
          <w:lang w:val="en-AU"/>
        </w:rPr>
        <w:t>References</w:t>
      </w:r>
    </w:p>
    <w:p w14:paraId="19A0A76F" w14:textId="53038D3E" w:rsidR="00F97620" w:rsidRPr="00453CC5" w:rsidRDefault="00502FC2" w:rsidP="00DC0ABB">
      <w:pPr>
        <w:jc w:val="both"/>
        <w:rPr>
          <w:rFonts w:asciiTheme="minorHAnsi" w:hAnsiTheme="minorHAnsi" w:cstheme="minorHAnsi"/>
          <w:sz w:val="22"/>
          <w:szCs w:val="22"/>
          <w:lang w:val="en-AU"/>
        </w:rPr>
      </w:pPr>
      <w:proofErr w:type="spellStart"/>
      <w:r w:rsidRPr="00502FC2">
        <w:rPr>
          <w:rFonts w:asciiTheme="minorHAnsi" w:hAnsiTheme="minorHAnsi" w:cstheme="minorHAnsi"/>
          <w:sz w:val="22"/>
          <w:szCs w:val="22"/>
          <w:lang w:val="en-AU"/>
        </w:rPr>
        <w:t>Soffe</w:t>
      </w:r>
      <w:proofErr w:type="spellEnd"/>
      <w:r w:rsidRPr="00502FC2">
        <w:rPr>
          <w:rFonts w:asciiTheme="minorHAnsi" w:hAnsiTheme="minorHAnsi" w:cstheme="minorHAnsi"/>
          <w:sz w:val="22"/>
          <w:szCs w:val="22"/>
          <w:lang w:val="en-AU"/>
        </w:rPr>
        <w:t>, R., Nock, V., &amp; Chase, J. G. (2018). Towards point-of-care insulin detection. ACS sensors, 4(1), 3-19.</w:t>
      </w:r>
    </w:p>
    <w:sectPr w:rsidR="00F97620" w:rsidRPr="00453CC5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1MTa2NDU0MDE3NjJW0lEKTi0uzszPAykwqgUAnR5waywAAAA="/>
  </w:docVars>
  <w:rsids>
    <w:rsidRoot w:val="002226BB"/>
    <w:rsid w:val="00007865"/>
    <w:rsid w:val="000171A7"/>
    <w:rsid w:val="0004118E"/>
    <w:rsid w:val="00045573"/>
    <w:rsid w:val="00116E04"/>
    <w:rsid w:val="00184D07"/>
    <w:rsid w:val="001A21AD"/>
    <w:rsid w:val="002078AD"/>
    <w:rsid w:val="002226BB"/>
    <w:rsid w:val="00225236"/>
    <w:rsid w:val="002272B0"/>
    <w:rsid w:val="00254CBD"/>
    <w:rsid w:val="002D775B"/>
    <w:rsid w:val="00300B92"/>
    <w:rsid w:val="0030585E"/>
    <w:rsid w:val="00387491"/>
    <w:rsid w:val="00453CC5"/>
    <w:rsid w:val="00465F1B"/>
    <w:rsid w:val="00483B05"/>
    <w:rsid w:val="004A74B4"/>
    <w:rsid w:val="004D2462"/>
    <w:rsid w:val="004E28B9"/>
    <w:rsid w:val="004E5450"/>
    <w:rsid w:val="00502FC2"/>
    <w:rsid w:val="0055229D"/>
    <w:rsid w:val="00562D19"/>
    <w:rsid w:val="0059609A"/>
    <w:rsid w:val="00597659"/>
    <w:rsid w:val="005B370D"/>
    <w:rsid w:val="005B733F"/>
    <w:rsid w:val="005E48A2"/>
    <w:rsid w:val="005F19FF"/>
    <w:rsid w:val="00641190"/>
    <w:rsid w:val="00657A17"/>
    <w:rsid w:val="006678B6"/>
    <w:rsid w:val="006B3866"/>
    <w:rsid w:val="006E0F07"/>
    <w:rsid w:val="00711813"/>
    <w:rsid w:val="00724E3C"/>
    <w:rsid w:val="00743C46"/>
    <w:rsid w:val="00773722"/>
    <w:rsid w:val="007A1DE8"/>
    <w:rsid w:val="007A6850"/>
    <w:rsid w:val="007C764C"/>
    <w:rsid w:val="007D36B9"/>
    <w:rsid w:val="008909C9"/>
    <w:rsid w:val="00934E6B"/>
    <w:rsid w:val="00947B77"/>
    <w:rsid w:val="00950847"/>
    <w:rsid w:val="009B2641"/>
    <w:rsid w:val="009E2228"/>
    <w:rsid w:val="009F06D6"/>
    <w:rsid w:val="009F5BF6"/>
    <w:rsid w:val="00A15EFE"/>
    <w:rsid w:val="00A266B4"/>
    <w:rsid w:val="00B856A7"/>
    <w:rsid w:val="00BC5FCC"/>
    <w:rsid w:val="00C60A71"/>
    <w:rsid w:val="00CA7EE1"/>
    <w:rsid w:val="00CC165A"/>
    <w:rsid w:val="00D30C55"/>
    <w:rsid w:val="00D55F3B"/>
    <w:rsid w:val="00DA2731"/>
    <w:rsid w:val="00DC0ABB"/>
    <w:rsid w:val="00DF1C8E"/>
    <w:rsid w:val="00DF2048"/>
    <w:rsid w:val="00E25476"/>
    <w:rsid w:val="00E7796B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2476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Saiqa Muneer</cp:lastModifiedBy>
  <cp:revision>36</cp:revision>
  <cp:lastPrinted>2013-06-13T05:15:00Z</cp:lastPrinted>
  <dcterms:created xsi:type="dcterms:W3CDTF">2019-05-29T23:58:00Z</dcterms:created>
  <dcterms:modified xsi:type="dcterms:W3CDTF">2019-08-09T08:36:00Z</dcterms:modified>
</cp:coreProperties>
</file>