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DCF7"/>
    <w:p w14:paraId="5D259B5B">
      <w:pPr>
        <w:rPr>
          <w:rFonts w:hint="eastAsia"/>
        </w:rPr>
      </w:pPr>
    </w:p>
    <w:p w14:paraId="6282CF89">
      <w:pPr>
        <w:rPr>
          <w:rFonts w:hint="eastAsia"/>
        </w:rPr>
      </w:pPr>
      <w:r>
        <w:rPr>
          <w:rFonts w:hint="eastAsia"/>
        </w:rPr>
        <w:t>Hypoxia Alters Opioid Metabolism in Tibetans: A PK Study</w:t>
      </w:r>
    </w:p>
    <w:p w14:paraId="53831AB7">
      <w:pPr>
        <w:rPr>
          <w:rFonts w:hint="eastAsia"/>
        </w:rPr>
      </w:pPr>
      <w:r>
        <w:rPr>
          <w:rFonts w:hint="eastAsia"/>
        </w:rPr>
        <w:t>Ma C H¹, Wang Y F¹*</w:t>
      </w:r>
    </w:p>
    <w:p w14:paraId="094E5C68">
      <w:pPr>
        <w:rPr>
          <w:rFonts w:hint="eastAsia"/>
        </w:rPr>
      </w:pPr>
      <w:r>
        <w:rPr>
          <w:rFonts w:hint="eastAsia"/>
        </w:rPr>
        <w:t>¹ Department of Pharmacy, Qinghai Provincial People’s Hospital, Xining, Qinghai, China</w:t>
      </w:r>
    </w:p>
    <w:p w14:paraId="33DE416D">
      <w:pPr>
        <w:rPr>
          <w:rFonts w:hint="eastAsia"/>
        </w:rPr>
      </w:pPr>
      <w:r>
        <w:rPr>
          <w:rFonts w:hint="eastAsia"/>
        </w:rPr>
        <w:t>Corresponding author: Wang Yafeng, Department of Pharmacy, Qinghai Provincial People’s Hospital, No. 2 Gonghe Road, Xining 810007, Qinghai, China. Email: [w</w:t>
      </w:r>
      <w:r>
        <w:rPr>
          <w:rFonts w:hint="default"/>
          <w:lang w:val="en-US"/>
        </w:rPr>
        <w:t>yf8289</w:t>
      </w:r>
      <w:r>
        <w:rPr>
          <w:rFonts w:hint="eastAsia"/>
        </w:rPr>
        <w:t>@</w:t>
      </w:r>
      <w:r>
        <w:rPr>
          <w:rFonts w:hint="default"/>
          <w:lang w:val="en-US"/>
        </w:rPr>
        <w:t>163</w:t>
      </w:r>
      <w:r>
        <w:rPr>
          <w:rFonts w:hint="eastAsia"/>
        </w:rPr>
        <w:t>.com]</w:t>
      </w:r>
    </w:p>
    <w:p w14:paraId="1BEC8424">
      <w:pPr>
        <w:rPr>
          <w:rFonts w:hint="eastAsia"/>
        </w:rPr>
      </w:pPr>
    </w:p>
    <w:p w14:paraId="646C92CD">
      <w:pPr>
        <w:rPr>
          <w:rFonts w:hint="eastAsia"/>
        </w:rPr>
      </w:pPr>
      <w:r>
        <w:rPr>
          <w:rFonts w:hint="eastAsia"/>
        </w:rPr>
        <w:t>Background:</w:t>
      </w:r>
    </w:p>
    <w:p w14:paraId="703154D7">
      <w:pPr>
        <w:rPr>
          <w:rFonts w:hint="eastAsia"/>
        </w:rPr>
      </w:pPr>
      <w:r>
        <w:rPr>
          <w:rFonts w:hint="eastAsia"/>
        </w:rPr>
        <w:t>Chronic hypoxia at high altitude downregulates hepatic CYP3A4 and UGT2B7, yet its quantitative impact on opioid pharmacokinetics (PK), therapeutic window, and clinical outcomes in cancer pain management remains undefined. Furthermore, the economic burden and inequitable distribution of analgesic resources are exacerbated in these regions. Evidence-based, altitude- and ethnicity-adjusted dosing strategies are urgently needed.</w:t>
      </w:r>
    </w:p>
    <w:p w14:paraId="0A836FD1">
      <w:pPr>
        <w:rPr>
          <w:rFonts w:hint="eastAsia"/>
        </w:rPr>
      </w:pPr>
    </w:p>
    <w:p w14:paraId="3E9DB9D4">
      <w:pPr>
        <w:rPr>
          <w:rFonts w:hint="eastAsia"/>
        </w:rPr>
      </w:pPr>
      <w:r>
        <w:rPr>
          <w:rFonts w:hint="eastAsia"/>
        </w:rPr>
        <w:t>Objective:</w:t>
      </w:r>
    </w:p>
    <w:p w14:paraId="1D9026B8">
      <w:pPr>
        <w:rPr>
          <w:rFonts w:hint="eastAsia"/>
        </w:rPr>
      </w:pPr>
      <w:r>
        <w:rPr>
          <w:rFonts w:hint="eastAsia"/>
        </w:rPr>
        <w:t>① To quantify the effect of cumulative hypoxic exposure on opioid metabolic clearance and therapeutic window narrowing;</w:t>
      </w:r>
    </w:p>
    <w:p w14:paraId="138F0098">
      <w:pPr>
        <w:rPr>
          <w:rFonts w:hint="eastAsia"/>
        </w:rPr>
      </w:pPr>
      <w:r>
        <w:rPr>
          <w:rFonts w:hint="eastAsia"/>
        </w:rPr>
        <w:t>② To establish an altitude-dosing correction coefficient;</w:t>
      </w:r>
    </w:p>
    <w:p w14:paraId="0496FAA4">
      <w:pPr>
        <w:rPr>
          <w:rFonts w:hint="eastAsia"/>
        </w:rPr>
      </w:pPr>
      <w:r>
        <w:rPr>
          <w:rFonts w:hint="eastAsia"/>
        </w:rPr>
        <w:t>③ To compare pharmacokinetic profiles between Tibetan and Han patients;</w:t>
      </w:r>
    </w:p>
    <w:p w14:paraId="5B70EB07">
      <w:pPr>
        <w:rPr>
          <w:rFonts w:hint="eastAsia"/>
        </w:rPr>
      </w:pPr>
      <w:r>
        <w:rPr>
          <w:rFonts w:hint="eastAsia"/>
        </w:rPr>
        <w:t>④ To estimate the contribution of metabolic abnormalities to the observed survival disparity between high-altitude and low-altitude populations.</w:t>
      </w:r>
    </w:p>
    <w:p w14:paraId="755BC50A">
      <w:pPr>
        <w:rPr>
          <w:rFonts w:hint="eastAsia"/>
        </w:rPr>
      </w:pPr>
    </w:p>
    <w:p w14:paraId="735DAD9F">
      <w:pPr>
        <w:rPr>
          <w:rFonts w:hint="eastAsia"/>
        </w:rPr>
      </w:pPr>
      <w:r>
        <w:rPr>
          <w:rFonts w:hint="eastAsia"/>
        </w:rPr>
        <w:t>Methods:</w:t>
      </w:r>
    </w:p>
    <w:p w14:paraId="62940C79">
      <w:pPr>
        <w:rPr>
          <w:rFonts w:hint="eastAsia"/>
        </w:rPr>
      </w:pPr>
      <w:r>
        <w:rPr>
          <w:rFonts w:hint="eastAsia"/>
        </w:rPr>
        <w:t>We conducted a multicenter retrospective cohort study including [N] cancer patients receiving morphine/oxycodone for moderate-to-severe pain across [X] hospitals on the Tibetan Plateau (altitude 2,500–4,500m).</w:t>
      </w:r>
    </w:p>
    <w:p w14:paraId="6847E9B6">
      <w:pPr>
        <w:rPr>
          <w:rFonts w:hint="eastAsia"/>
        </w:rPr>
      </w:pPr>
      <w:r>
        <w:rPr>
          <w:rFonts w:hint="eastAsia"/>
        </w:rPr>
        <w:t>① Exposomics integration: Individual cumulative hypoxic exposure was quantified as altitude × residence years using Geographic Information System (GIS) matching, replacing conventional static altitude stratification.</w:t>
      </w:r>
    </w:p>
    <w:p w14:paraId="0E5BA725">
      <w:pPr>
        <w:rPr>
          <w:rFonts w:hint="eastAsia"/>
        </w:rPr>
      </w:pPr>
      <w:r>
        <w:rPr>
          <w:rFonts w:hint="eastAsia"/>
        </w:rPr>
        <w:t>② Pharmacokinetic modeling: Population pharmacokinetic (PopPK) analysis was performed using NONMEM to estimate the dynamic impact of altitude gradients on apparent oral clearance (CL/F).</w:t>
      </w:r>
    </w:p>
    <w:p w14:paraId="46C40FC2">
      <w:pPr>
        <w:rPr>
          <w:rFonts w:hint="eastAsia"/>
        </w:rPr>
      </w:pPr>
      <w:r>
        <w:rPr>
          <w:rFonts w:hint="eastAsia"/>
        </w:rPr>
        <w:t>③ Survival analysis: Competing risk models were applied to distinguish cancer-related death versus opioid-related fatal adverse events.</w:t>
      </w:r>
    </w:p>
    <w:p w14:paraId="3D160800">
      <w:pPr>
        <w:rPr>
          <w:rFonts w:hint="eastAsia"/>
        </w:rPr>
      </w:pPr>
      <w:r>
        <w:rPr>
          <w:rFonts w:hint="eastAsia"/>
        </w:rPr>
        <w:t>④ Ethnicity sub-analysis: Tibetan and Han patients were compared, with genotyping of EPAS1 variants in a subset.</w:t>
      </w:r>
    </w:p>
    <w:p w14:paraId="148CFF04">
      <w:pPr>
        <w:rPr>
          <w:rFonts w:hint="eastAsia"/>
        </w:rPr>
      </w:pPr>
    </w:p>
    <w:p w14:paraId="1E2E1BF9">
      <w:pPr>
        <w:rPr>
          <w:rFonts w:hint="eastAsia"/>
        </w:rPr>
      </w:pPr>
      <w:r>
        <w:rPr>
          <w:rFonts w:hint="eastAsia"/>
        </w:rPr>
        <w:t>Results:</w:t>
      </w:r>
    </w:p>
    <w:p w14:paraId="0EC3571F">
      <w:pPr>
        <w:rPr>
          <w:rFonts w:hint="eastAsia"/>
        </w:rPr>
      </w:pPr>
      <w:r>
        <w:rPr>
          <w:rFonts w:hint="eastAsia"/>
        </w:rPr>
        <w:t>① Metabolism: At altitude ≥3,500m, morphine CL/F was significantly reduced by 18% (P&lt;0.01). Each 1,000m elevation increase was associated with an 8–12% reduction in recommended starting dose to maintain equivalent exposure.</w:t>
      </w:r>
    </w:p>
    <w:p w14:paraId="5B7CB618">
      <w:pPr>
        <w:rPr>
          <w:rFonts w:hint="eastAsia"/>
        </w:rPr>
      </w:pPr>
      <w:r>
        <w:rPr>
          <w:rFonts w:hint="eastAsia"/>
        </w:rPr>
        <w:t>② Therapeutic window: When opioid doses exceeded 80% of the standard recommended dose, the risk of adverse events increased sharply (OR=4.2, 95%CI 2.1–8.3), confirming significant narrowing of the therapeutic window under hypoxia.</w:t>
      </w:r>
    </w:p>
    <w:p w14:paraId="24704CFF">
      <w:pPr>
        <w:rPr>
          <w:rFonts w:hint="eastAsia"/>
        </w:rPr>
      </w:pPr>
      <w:r>
        <w:rPr>
          <w:rFonts w:hint="eastAsia"/>
        </w:rPr>
        <w:t>③ Ethnicity: Tibetan patients, likely due to genetic adaptation (e.g., EPAS1 polymorphisms), exhibited 10–15% higher CL/F than Han patients at equivalent altitude (P=0.03), requiring 10–15% higher doses to achieve comparable analgesia.</w:t>
      </w:r>
    </w:p>
    <w:p w14:paraId="6EBC241E">
      <w:pPr>
        <w:rPr>
          <w:rFonts w:hint="eastAsia"/>
        </w:rPr>
      </w:pPr>
      <w:r>
        <w:rPr>
          <w:rFonts w:hint="eastAsia"/>
        </w:rPr>
        <w:t>④ Survival: One-year survival was 22% lower in high-altitude versus cancer patients. Mediation analysis demonstrated that 35% of this survival disparity was attributable to opioid metabolic abnormalities (mediation effect P&lt;0.05).</w:t>
      </w:r>
    </w:p>
    <w:p w14:paraId="62BB8054">
      <w:pPr>
        <w:rPr>
          <w:rFonts w:hint="eastAsia"/>
        </w:rPr>
      </w:pPr>
      <w:r>
        <w:rPr>
          <w:rFonts w:hint="eastAsia"/>
        </w:rPr>
        <w:t>⑤ Risk model: A hypoxic exposure–response curve was established, enabling individualized dose prediction based on altitude, SpO₂, and ethnicity.</w:t>
      </w:r>
    </w:p>
    <w:p w14:paraId="66973A38">
      <w:pPr>
        <w:rPr>
          <w:rFonts w:hint="eastAsia"/>
        </w:rPr>
      </w:pPr>
    </w:p>
    <w:p w14:paraId="2A8233FF">
      <w:pPr>
        <w:rPr>
          <w:rFonts w:hint="eastAsia"/>
        </w:rPr>
      </w:pPr>
      <w:r>
        <w:rPr>
          <w:rFonts w:hint="eastAsia"/>
        </w:rPr>
        <w:t>Conclusion:</w:t>
      </w:r>
    </w:p>
    <w:p w14:paraId="743CD315">
      <w:pPr>
        <w:rPr>
          <w:rFonts w:hint="eastAsia"/>
        </w:rPr>
      </w:pPr>
      <w:r>
        <w:rPr>
          <w:rFonts w:hint="eastAsia"/>
        </w:rPr>
        <w:t>This study provides the first real-world pharmacokinetic evidence that chronic high-altitude hypoxia significantly reduces opioid metabolic clearance, narrows the therapeutic window, and creates ethnicity-specific dosing requirements. We propose an altitude-dosing correction coefficient (8–12% dose reduction per 1,000m elevation) and, for the first time, demonstrate that Tibetan patients require 10–15% higher doses than Han patients at identical altitude due to genetic adaptation. These findings establish a multi-level causal chain from environmental exposure to metabolic alteration to survival disparity, advancing a new “oncology-high altitude medicine” interdisciplinary paradigm. Our results directly inform high-altitude–specific analgesic guidelines, personalized dosing strategies, and rational allocation of controlled analgesic resources, addressing both clinical safety and health equity in高原 regions.</w:t>
      </w:r>
    </w:p>
    <w:p w14:paraId="5B211BD8">
      <w:pPr>
        <w:rPr>
          <w:rFonts w:hint="eastAsia"/>
        </w:rPr>
      </w:pPr>
    </w:p>
    <w:p w14:paraId="52F0D5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F697"/>
    <w:rsid w:val="3FFFF697"/>
    <w:rsid w:val="6BEB60D1"/>
    <w:rsid w:val="7ECB4AAE"/>
    <w:rsid w:val="E9FD641D"/>
    <w:rsid w:val="F59E149B"/>
    <w:rsid w:val="FEF882BF"/>
    <w:rsid w:val="FFBFC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46</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2026-02-12T19:22:00Z</dcterms:created>
  <dc:creator>WPS_1636377149</dc:creator>
  <cp:lastModifiedBy>WPS_1636377149</cp:lastModifiedBy>
  <dcterms:modified xsi:type="dcterms:W3CDTF">2026-02-12T20:30:26Z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D6E599656AAA328CDBB78D6911F307B7_41</vt:lpwstr>
  </property>
</Properties>
</file>