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4AD039B4" w:rsidR="00DF1C8E" w:rsidRDefault="00300962" w:rsidP="00C043A9">
      <w:pPr>
        <w:jc w:val="center"/>
        <w:rPr>
          <w:rFonts w:ascii="Calibri" w:hAnsi="Calibri" w:cs="Calibri"/>
          <w:sz w:val="20"/>
          <w:szCs w:val="20"/>
          <w:lang w:val="en-AU"/>
        </w:rPr>
      </w:pPr>
      <w:bookmarkStart w:id="0" w:name="_GoBack"/>
      <w:r>
        <w:rPr>
          <w:rFonts w:ascii="Calibri" w:hAnsi="Calibri" w:cs="Calibri"/>
          <w:b/>
          <w:sz w:val="28"/>
          <w:szCs w:val="28"/>
          <w:lang w:val="en-AU"/>
        </w:rPr>
        <w:t>Hydrogel delivery of miRNAs to</w:t>
      </w:r>
      <w:r w:rsidR="00092E59">
        <w:rPr>
          <w:rFonts w:ascii="Calibri" w:hAnsi="Calibri" w:cs="Calibri"/>
          <w:b/>
          <w:sz w:val="28"/>
          <w:szCs w:val="28"/>
          <w:lang w:val="en-AU"/>
        </w:rPr>
        <w:t xml:space="preserve"> modulate </w:t>
      </w:r>
      <w:r w:rsidR="00092E59">
        <w:rPr>
          <w:rFonts w:ascii="Calibri" w:hAnsi="Calibri" w:cs="Calibri"/>
          <w:b/>
          <w:sz w:val="28"/>
          <w:szCs w:val="28"/>
          <w:lang w:val="en-AU"/>
        </w:rPr>
        <w:t>mesenchymal stromal cell</w:t>
      </w:r>
      <w:r w:rsidR="00092E59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proofErr w:type="spellStart"/>
      <w:r w:rsidR="00092E59">
        <w:rPr>
          <w:rFonts w:ascii="Calibri" w:hAnsi="Calibri" w:cs="Calibri"/>
          <w:b/>
          <w:sz w:val="28"/>
          <w:szCs w:val="28"/>
          <w:lang w:val="en-AU"/>
        </w:rPr>
        <w:t>mechanotransduction</w:t>
      </w:r>
      <w:proofErr w:type="spellEnd"/>
      <w:r w:rsidR="00092E59">
        <w:rPr>
          <w:rFonts w:ascii="Calibri" w:hAnsi="Calibri" w:cs="Calibri"/>
          <w:b/>
          <w:sz w:val="28"/>
          <w:szCs w:val="28"/>
          <w:lang w:val="en-AU"/>
        </w:rPr>
        <w:t xml:space="preserve"> and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enhance </w:t>
      </w:r>
      <w:r w:rsidR="00C043A9">
        <w:rPr>
          <w:rFonts w:ascii="Calibri" w:hAnsi="Calibri" w:cs="Calibri"/>
          <w:b/>
          <w:sz w:val="28"/>
          <w:szCs w:val="28"/>
          <w:lang w:val="en-AU"/>
        </w:rPr>
        <w:t xml:space="preserve">bone formation </w:t>
      </w:r>
    </w:p>
    <w:bookmarkEnd w:id="0"/>
    <w:p w14:paraId="22DB1634" w14:textId="0347F1B6" w:rsidR="00DF1C8E" w:rsidRPr="005F19FF" w:rsidRDefault="00711813" w:rsidP="00F26BBE">
      <w:pPr>
        <w:jc w:val="center"/>
        <w:rPr>
          <w:rFonts w:ascii="Calibri" w:hAnsi="Calibri" w:cs="Calibri"/>
          <w:i/>
          <w:lang w:val="en-AU"/>
        </w:rPr>
      </w:pPr>
      <w:r w:rsidRPr="005F19FF">
        <w:rPr>
          <w:rFonts w:ascii="Calibri" w:hAnsi="Calibri" w:cs="Calibri"/>
          <w:i/>
          <w:lang w:val="en-AU"/>
        </w:rPr>
        <w:t>J</w:t>
      </w:r>
      <w:r w:rsidR="00534780">
        <w:rPr>
          <w:rFonts w:ascii="Calibri" w:hAnsi="Calibri" w:cs="Calibri"/>
          <w:i/>
          <w:lang w:val="en-AU"/>
        </w:rPr>
        <w:t xml:space="preserve">ess </w:t>
      </w:r>
      <w:proofErr w:type="spellStart"/>
      <w:r w:rsidR="00534780">
        <w:rPr>
          <w:rFonts w:ascii="Calibri" w:hAnsi="Calibri" w:cs="Calibri"/>
          <w:i/>
          <w:lang w:val="en-AU"/>
        </w:rPr>
        <w:t>Frith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5F19FF">
        <w:rPr>
          <w:rFonts w:ascii="Calibri" w:hAnsi="Calibri" w:cs="Calibri"/>
          <w:i/>
          <w:lang w:val="en-AU"/>
        </w:rPr>
        <w:t xml:space="preserve">, </w:t>
      </w:r>
    </w:p>
    <w:p w14:paraId="49EF8C2D" w14:textId="78E19D85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534780">
        <w:rPr>
          <w:rFonts w:ascii="Calibri" w:hAnsi="Calibri" w:cs="Calibri"/>
          <w:sz w:val="22"/>
          <w:szCs w:val="22"/>
          <w:lang w:val="en-AU"/>
        </w:rPr>
        <w:t>Materials</w:t>
      </w:r>
      <w:proofErr w:type="spellEnd"/>
      <w:r w:rsidR="00534780">
        <w:rPr>
          <w:rFonts w:ascii="Calibri" w:hAnsi="Calibri" w:cs="Calibri"/>
          <w:sz w:val="22"/>
          <w:szCs w:val="22"/>
          <w:lang w:val="en-AU"/>
        </w:rPr>
        <w:t xml:space="preserve"> Science and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34780">
        <w:rPr>
          <w:rFonts w:ascii="Calibri" w:hAnsi="Calibri" w:cs="Calibri"/>
          <w:sz w:val="22"/>
          <w:szCs w:val="22"/>
          <w:lang w:val="en-AU"/>
        </w:rPr>
        <w:t>Monash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34780">
        <w:rPr>
          <w:rFonts w:ascii="Calibri" w:hAnsi="Calibri" w:cs="Calibri"/>
          <w:sz w:val="22"/>
          <w:szCs w:val="22"/>
          <w:lang w:val="en-AU"/>
        </w:rPr>
        <w:t>Clayton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34780">
        <w:rPr>
          <w:rFonts w:ascii="Calibri" w:hAnsi="Calibri" w:cs="Calibri"/>
          <w:sz w:val="22"/>
          <w:szCs w:val="22"/>
          <w:lang w:val="en-AU"/>
        </w:rPr>
        <w:t>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B91D215" w14:textId="77777777" w:rsidR="00534780" w:rsidRDefault="0053478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0E44D1A" w14:textId="025804F2" w:rsidR="00300962" w:rsidRDefault="00300962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32194E0" w14:textId="33526161" w:rsidR="00EB07F7" w:rsidRDefault="00C043A9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043A9">
        <w:rPr>
          <w:rFonts w:ascii="Calibri" w:hAnsi="Calibri" w:cs="Calibri"/>
          <w:sz w:val="22"/>
          <w:szCs w:val="22"/>
          <w:lang w:val="en-AU"/>
        </w:rPr>
        <w:t>Hydrogels are attractive candidates for tissue</w:t>
      </w:r>
      <w:r w:rsidR="00EB07F7">
        <w:rPr>
          <w:rFonts w:ascii="Calibri" w:hAnsi="Calibri" w:cs="Calibri"/>
          <w:sz w:val="22"/>
          <w:szCs w:val="22"/>
          <w:lang w:val="en-AU"/>
        </w:rPr>
        <w:t>-</w:t>
      </w:r>
      <w:r w:rsidRPr="00C043A9">
        <w:rPr>
          <w:rFonts w:ascii="Calibri" w:hAnsi="Calibri" w:cs="Calibri"/>
          <w:sz w:val="22"/>
          <w:szCs w:val="22"/>
          <w:lang w:val="en-AU"/>
        </w:rPr>
        <w:t>engineering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due to their highly hydrated nature and similarity to native tissue architecture</w:t>
      </w:r>
      <w:r w:rsidRPr="00C043A9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For bone tissue engineering, there is strong interest in the potential for hydrogel-encapsulated </w:t>
      </w:r>
      <w:r w:rsidR="00EB07F7" w:rsidRPr="00C043A9">
        <w:rPr>
          <w:rFonts w:ascii="Calibri" w:hAnsi="Calibri" w:cs="Calibri"/>
          <w:sz w:val="22"/>
          <w:szCs w:val="22"/>
          <w:lang w:val="en-AU"/>
        </w:rPr>
        <w:t>mesenchymal stem/stromal cells (MSCs)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to be differentiated and used in</w:t>
      </w:r>
      <w:r w:rsidRPr="00C043A9">
        <w:rPr>
          <w:rFonts w:ascii="Calibri" w:hAnsi="Calibri" w:cs="Calibri"/>
          <w:sz w:val="22"/>
          <w:szCs w:val="22"/>
          <w:lang w:val="en-AU"/>
        </w:rPr>
        <w:t xml:space="preserve"> the repair and regeneration of bone. However</w:t>
      </w:r>
      <w:r w:rsidR="00EB07F7">
        <w:rPr>
          <w:rFonts w:ascii="Calibri" w:hAnsi="Calibri" w:cs="Calibri"/>
          <w:sz w:val="22"/>
          <w:szCs w:val="22"/>
          <w:lang w:val="en-AU"/>
        </w:rPr>
        <w:t>,</w:t>
      </w:r>
      <w:r w:rsidRPr="00C043A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the fate of MSCs is highly dependent upon the stiffness of their surrounding matric </w:t>
      </w:r>
      <w:r w:rsidRPr="00C043A9">
        <w:rPr>
          <w:rFonts w:ascii="Calibri" w:hAnsi="Calibri" w:cs="Calibri"/>
          <w:sz w:val="22"/>
          <w:szCs w:val="22"/>
          <w:lang w:val="en-AU"/>
        </w:rPr>
        <w:t>and so the inherent softness of hydrogels is poorly matched to the mechanical cues that drive efficient osteogenesis. This limits the success of bone tissue</w:t>
      </w:r>
      <w:r w:rsidR="00EB07F7">
        <w:rPr>
          <w:rFonts w:ascii="Calibri" w:hAnsi="Calibri" w:cs="Calibri"/>
          <w:sz w:val="22"/>
          <w:szCs w:val="22"/>
          <w:lang w:val="en-AU"/>
        </w:rPr>
        <w:t>-</w:t>
      </w:r>
      <w:r w:rsidRPr="00C043A9">
        <w:rPr>
          <w:rFonts w:ascii="Calibri" w:hAnsi="Calibri" w:cs="Calibri"/>
          <w:sz w:val="22"/>
          <w:szCs w:val="22"/>
          <w:lang w:val="en-AU"/>
        </w:rPr>
        <w:t>engineering using MSCs encapsulated in a hydrogel.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>miRNAs are</w:t>
      </w:r>
      <w:r w:rsidR="003009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>short oligonucleotides that regulat</w:t>
      </w:r>
      <w:r>
        <w:rPr>
          <w:rFonts w:ascii="Calibri" w:hAnsi="Calibri" w:cs="Calibri"/>
          <w:sz w:val="22"/>
          <w:szCs w:val="22"/>
          <w:lang w:val="en-AU"/>
        </w:rPr>
        <w:t>e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 xml:space="preserve"> gene expression and are of</w:t>
      </w:r>
      <w:r w:rsidR="003009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>increasing interest as a relatively simple,</w:t>
      </w:r>
      <w:r w:rsidR="003009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>inexpensive and scalable way to guide cellular</w:t>
      </w:r>
      <w:r w:rsidR="003009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00962" w:rsidRPr="00300962">
        <w:rPr>
          <w:rFonts w:ascii="Calibri" w:hAnsi="Calibri" w:cs="Calibri"/>
          <w:sz w:val="22"/>
          <w:szCs w:val="22"/>
          <w:lang w:val="en-AU"/>
        </w:rPr>
        <w:t xml:space="preserve">activities. </w:t>
      </w:r>
      <w:r w:rsidR="00EB07F7">
        <w:rPr>
          <w:rFonts w:ascii="Calibri" w:hAnsi="Calibri" w:cs="Calibri"/>
          <w:sz w:val="22"/>
          <w:szCs w:val="22"/>
          <w:lang w:val="en-AU"/>
        </w:rPr>
        <w:t>Here, w</w:t>
      </w:r>
      <w:r>
        <w:rPr>
          <w:rFonts w:ascii="Calibri" w:hAnsi="Calibri" w:cs="Calibri"/>
          <w:sz w:val="22"/>
          <w:szCs w:val="22"/>
          <w:lang w:val="en-AU"/>
        </w:rPr>
        <w:t xml:space="preserve">e 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have investigated the potential for mechanosensitive miRNAs to </w:t>
      </w:r>
      <w:r w:rsidR="00237652">
        <w:rPr>
          <w:rFonts w:ascii="Calibri" w:hAnsi="Calibri" w:cs="Calibri"/>
          <w:sz w:val="22"/>
          <w:szCs w:val="22"/>
          <w:lang w:val="en-AU"/>
        </w:rPr>
        <w:t xml:space="preserve">modulate </w:t>
      </w:r>
      <w:proofErr w:type="spellStart"/>
      <w:r w:rsidR="00237652">
        <w:rPr>
          <w:rFonts w:ascii="Calibri" w:hAnsi="Calibri" w:cs="Calibri"/>
          <w:sz w:val="22"/>
          <w:szCs w:val="22"/>
          <w:lang w:val="en-AU"/>
        </w:rPr>
        <w:t>mechanotransduction</w:t>
      </w:r>
      <w:proofErr w:type="spellEnd"/>
      <w:r w:rsidR="00237652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EB07F7" w:rsidRPr="00300962">
        <w:rPr>
          <w:rFonts w:ascii="Calibri" w:hAnsi="Calibri" w:cs="Calibri"/>
          <w:sz w:val="22"/>
          <w:szCs w:val="22"/>
          <w:lang w:val="en-AU"/>
        </w:rPr>
        <w:t>enhance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EB07F7" w:rsidRPr="00300962">
        <w:rPr>
          <w:rFonts w:ascii="Calibri" w:hAnsi="Calibri" w:cs="Calibri"/>
          <w:sz w:val="22"/>
          <w:szCs w:val="22"/>
          <w:lang w:val="en-AU"/>
        </w:rPr>
        <w:t xml:space="preserve">osteogenic differentiation of MSCs 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in hydrogels </w:t>
      </w:r>
      <w:r w:rsidR="00EB07F7" w:rsidRPr="00300962">
        <w:rPr>
          <w:rFonts w:ascii="Calibri" w:hAnsi="Calibri" w:cs="Calibri"/>
          <w:sz w:val="22"/>
          <w:szCs w:val="22"/>
          <w:lang w:val="en-AU"/>
        </w:rPr>
        <w:t>for bone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B07F7" w:rsidRPr="00300962">
        <w:rPr>
          <w:rFonts w:ascii="Calibri" w:hAnsi="Calibri" w:cs="Calibri"/>
          <w:sz w:val="22"/>
          <w:szCs w:val="22"/>
          <w:lang w:val="en-AU"/>
        </w:rPr>
        <w:t>tissue-engineering.</w:t>
      </w:r>
    </w:p>
    <w:p w14:paraId="3BF151EB" w14:textId="77777777" w:rsid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59946F1" w14:textId="08F9427B" w:rsid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00962">
        <w:rPr>
          <w:rFonts w:ascii="Calibri" w:hAnsi="Calibri" w:cs="Calibri"/>
          <w:sz w:val="22"/>
          <w:szCs w:val="22"/>
          <w:lang w:val="en-AU"/>
        </w:rPr>
        <w:t>Polyacrylamide gels, of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varying mechanical properties and coated with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type-I-collagen were used as a model system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E5A25">
        <w:rPr>
          <w:rFonts w:ascii="Calibri" w:hAnsi="Calibri" w:cs="Calibri"/>
          <w:sz w:val="22"/>
          <w:szCs w:val="22"/>
          <w:lang w:val="en-AU"/>
        </w:rPr>
        <w:t xml:space="preserve">for </w:t>
      </w:r>
      <w:r w:rsidRPr="00300962">
        <w:rPr>
          <w:rFonts w:ascii="Calibri" w:hAnsi="Calibri" w:cs="Calibri"/>
          <w:sz w:val="22"/>
          <w:szCs w:val="22"/>
          <w:lang w:val="en-AU"/>
        </w:rPr>
        <w:t>human bone marrow-derived MSC culture. The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miRNA expression profile of the MSCs was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determined by miRNA sequencing and miRNA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mimics and inhibitors used to determine the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effects of specific candidates on MSC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differentiation and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mechanotransductive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signaling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>. miRNAs were complexed with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polyethylenimine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 xml:space="preserve"> (PEI) and used to transfect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MSCs both before and after encapsulation in</w:t>
      </w:r>
      <w:r w:rsidR="00EB07F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light-curable PEG-dithiol and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gelatin</w:t>
      </w:r>
      <w:proofErr w:type="spellEnd"/>
      <w:r w:rsidR="009B572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norborne</w:t>
      </w:r>
      <w:proofErr w:type="spellEnd"/>
      <w:r w:rsidR="009B5729">
        <w:rPr>
          <w:rFonts w:ascii="Calibri" w:hAnsi="Calibri" w:cs="Calibri"/>
          <w:sz w:val="22"/>
          <w:szCs w:val="22"/>
          <w:lang w:val="en-AU"/>
        </w:rPr>
        <w:t>-</w:t>
      </w:r>
      <w:r w:rsidRPr="00300962">
        <w:rPr>
          <w:rFonts w:ascii="Calibri" w:hAnsi="Calibri" w:cs="Calibri"/>
          <w:sz w:val="22"/>
          <w:szCs w:val="22"/>
          <w:lang w:val="en-AU"/>
        </w:rPr>
        <w:t>based hydrogels. Osteogenic analyses were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conducted after incubation in osteogenic medium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for 7 and 21 days.</w:t>
      </w:r>
    </w:p>
    <w:p w14:paraId="77FF5B02" w14:textId="77777777" w:rsidR="00300962" w:rsidRP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E9BF25F" w14:textId="3B88195C" w:rsid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00962">
        <w:rPr>
          <w:rFonts w:ascii="Calibri" w:hAnsi="Calibri" w:cs="Calibri"/>
          <w:sz w:val="22"/>
          <w:szCs w:val="22"/>
          <w:lang w:val="en-AU"/>
        </w:rPr>
        <w:t>MSCs cultured on gels of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varying stiffness showed markedly different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morphologies, osteogenic potential and miRNA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expression profiles. Manipulation of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signaling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 xml:space="preserve"> via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miRNA mimics and inhibitors could be used to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modulate both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mechanotransductive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signalling </w:t>
      </w:r>
      <w:r w:rsidRPr="00300962">
        <w:rPr>
          <w:rFonts w:ascii="Calibri" w:hAnsi="Calibri" w:cs="Calibri"/>
          <w:sz w:val="22"/>
          <w:szCs w:val="22"/>
          <w:lang w:val="en-AU"/>
        </w:rPr>
        <w:t>pathways and MSC osteogenesis, and specific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cocktails of miRNAs overexpressed in MSCs on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stiff PAM gels were able to improve MSC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osteogenesis compared to control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oligonucleotides. Transfection of these miRNA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mimics was also observed to enhance the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deposition of mineral by MSC encapsulated in 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3D PEG-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gelatin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 xml:space="preserve"> hydrogel. A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 simple </w:t>
      </w:r>
      <w:r w:rsidRPr="00300962">
        <w:rPr>
          <w:rFonts w:ascii="Calibri" w:hAnsi="Calibri" w:cs="Calibri"/>
          <w:sz w:val="22"/>
          <w:szCs w:val="22"/>
          <w:lang w:val="en-AU"/>
        </w:rPr>
        <w:t>system was develop</w:t>
      </w:r>
      <w:r w:rsidR="00CE2C3E">
        <w:rPr>
          <w:rFonts w:ascii="Calibri" w:hAnsi="Calibri" w:cs="Calibri"/>
          <w:sz w:val="22"/>
          <w:szCs w:val="22"/>
          <w:lang w:val="en-AU"/>
        </w:rPr>
        <w:t>ed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directly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transfect MSCs </w:t>
      </w:r>
      <w:r w:rsidR="00CE2C3E">
        <w:rPr>
          <w:rFonts w:ascii="Calibri" w:hAnsi="Calibri" w:cs="Calibri"/>
          <w:sz w:val="22"/>
          <w:szCs w:val="22"/>
          <w:lang w:val="en-AU"/>
        </w:rPr>
        <w:t>via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proofErr w:type="gramStart"/>
      <w:r w:rsidRPr="00300962">
        <w:rPr>
          <w:rFonts w:ascii="Calibri" w:hAnsi="Calibri" w:cs="Calibri"/>
          <w:sz w:val="22"/>
          <w:szCs w:val="22"/>
          <w:lang w:val="en-AU"/>
        </w:rPr>
        <w:t>miRNA:PEI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complexes incorporated within the hydrogel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matrix. 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We showed that it was not only </w:t>
      </w:r>
      <w:r w:rsidR="00CE2C3E" w:rsidRPr="00CE2C3E">
        <w:rPr>
          <w:rFonts w:ascii="Calibri" w:hAnsi="Calibri" w:cs="Calibri"/>
          <w:sz w:val="22"/>
          <w:szCs w:val="22"/>
          <w:lang w:val="en-AU"/>
        </w:rPr>
        <w:t xml:space="preserve">possible to transfect MSCs with miRNAs </w:t>
      </w:r>
      <w:r w:rsidR="00CE2C3E" w:rsidRPr="009B5729">
        <w:rPr>
          <w:rFonts w:ascii="Calibri" w:hAnsi="Calibri" w:cs="Calibri"/>
          <w:i/>
          <w:sz w:val="22"/>
          <w:szCs w:val="22"/>
          <w:lang w:val="en-AU"/>
        </w:rPr>
        <w:t>in situ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, but that the extent of matrix mineralisation and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osteogenic gene expression </w:t>
      </w:r>
      <w:r w:rsidR="00CE2C3E">
        <w:rPr>
          <w:rFonts w:ascii="Calibri" w:hAnsi="Calibri" w:cs="Calibri"/>
          <w:sz w:val="22"/>
          <w:szCs w:val="22"/>
          <w:lang w:val="en-AU"/>
        </w:rPr>
        <w:t>was superior to MSCs transfected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 prior to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encapsulation.</w:t>
      </w:r>
    </w:p>
    <w:p w14:paraId="4446F385" w14:textId="660EEA91" w:rsidR="00EB07F7" w:rsidRDefault="00EB07F7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C5C4404" w14:textId="2B806F3F" w:rsid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00962">
        <w:rPr>
          <w:rFonts w:ascii="Calibri" w:hAnsi="Calibri" w:cs="Calibri"/>
          <w:sz w:val="22"/>
          <w:szCs w:val="22"/>
          <w:lang w:val="en-AU"/>
        </w:rPr>
        <w:t>Collectively, these data show the importance of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miRNA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signaling</w:t>
      </w:r>
      <w:proofErr w:type="spellEnd"/>
      <w:r w:rsidRPr="00300962">
        <w:rPr>
          <w:rFonts w:ascii="Calibri" w:hAnsi="Calibri" w:cs="Calibri"/>
          <w:sz w:val="22"/>
          <w:szCs w:val="22"/>
          <w:lang w:val="en-AU"/>
        </w:rPr>
        <w:t xml:space="preserve"> in MSC </w:t>
      </w:r>
      <w:proofErr w:type="spellStart"/>
      <w:r w:rsidRPr="00300962">
        <w:rPr>
          <w:rFonts w:ascii="Calibri" w:hAnsi="Calibri" w:cs="Calibri"/>
          <w:sz w:val="22"/>
          <w:szCs w:val="22"/>
          <w:lang w:val="en-AU"/>
        </w:rPr>
        <w:t>mechanotransduction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>and demonstrate how the use of specific miRNA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modulators can be used to </w:t>
      </w:r>
      <w:r w:rsidR="003E5A25">
        <w:rPr>
          <w:rFonts w:ascii="Calibri" w:hAnsi="Calibri" w:cs="Calibri"/>
          <w:sz w:val="22"/>
          <w:szCs w:val="22"/>
          <w:lang w:val="en-AU"/>
        </w:rPr>
        <w:t xml:space="preserve">modulate </w:t>
      </w:r>
      <w:proofErr w:type="spellStart"/>
      <w:r w:rsidR="003E5A25">
        <w:rPr>
          <w:rFonts w:ascii="Calibri" w:hAnsi="Calibri" w:cs="Calibri"/>
          <w:sz w:val="22"/>
          <w:szCs w:val="22"/>
          <w:lang w:val="en-AU"/>
        </w:rPr>
        <w:t>mechanotransdcution</w:t>
      </w:r>
      <w:proofErr w:type="spellEnd"/>
      <w:r w:rsidR="003E5A25">
        <w:rPr>
          <w:rFonts w:ascii="Calibri" w:hAnsi="Calibri" w:cs="Calibri"/>
          <w:sz w:val="22"/>
          <w:szCs w:val="22"/>
          <w:lang w:val="en-AU"/>
        </w:rPr>
        <w:t xml:space="preserve"> processes and </w:t>
      </w:r>
      <w:r w:rsidRPr="00300962">
        <w:rPr>
          <w:rFonts w:ascii="Calibri" w:hAnsi="Calibri" w:cs="Calibri"/>
          <w:sz w:val="22"/>
          <w:szCs w:val="22"/>
          <w:lang w:val="en-AU"/>
        </w:rPr>
        <w:t>promote MSC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osteogenesis. 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Furthermore, </w:t>
      </w:r>
      <w:r w:rsidR="00CE2C3E" w:rsidRPr="009B5729">
        <w:rPr>
          <w:rFonts w:ascii="Calibri" w:hAnsi="Calibri" w:cs="Calibri"/>
          <w:i/>
          <w:sz w:val="22"/>
          <w:szCs w:val="22"/>
          <w:lang w:val="en-AU"/>
        </w:rPr>
        <w:t>in situ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 MS</w:t>
      </w:r>
      <w:r w:rsidR="009B5729">
        <w:rPr>
          <w:rFonts w:ascii="Calibri" w:hAnsi="Calibri" w:cs="Calibri"/>
          <w:sz w:val="22"/>
          <w:szCs w:val="22"/>
          <w:lang w:val="en-AU"/>
        </w:rPr>
        <w:t>C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 transfection via d</w:t>
      </w:r>
      <w:r w:rsidRPr="00300962">
        <w:rPr>
          <w:rFonts w:ascii="Calibri" w:hAnsi="Calibri" w:cs="Calibri"/>
          <w:sz w:val="22"/>
          <w:szCs w:val="22"/>
          <w:lang w:val="en-AU"/>
        </w:rPr>
        <w:t>elivery of miRNAs directly from 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hydrogel matrix is a </w:t>
      </w:r>
      <w:r w:rsidR="00CE2C3E">
        <w:rPr>
          <w:rFonts w:ascii="Calibri" w:hAnsi="Calibri" w:cs="Calibri"/>
          <w:sz w:val="22"/>
          <w:szCs w:val="22"/>
          <w:lang w:val="en-AU"/>
        </w:rPr>
        <w:t xml:space="preserve">simple but </w:t>
      </w:r>
      <w:r w:rsidRPr="00300962">
        <w:rPr>
          <w:rFonts w:ascii="Calibri" w:hAnsi="Calibri" w:cs="Calibri"/>
          <w:sz w:val="22"/>
          <w:szCs w:val="22"/>
          <w:lang w:val="en-AU"/>
        </w:rPr>
        <w:t>promising means to improve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MSC osteogenesis </w:t>
      </w:r>
      <w:r w:rsidR="003E5A25">
        <w:rPr>
          <w:rFonts w:ascii="Calibri" w:hAnsi="Calibri" w:cs="Calibri"/>
          <w:sz w:val="22"/>
          <w:szCs w:val="22"/>
          <w:lang w:val="en-AU"/>
        </w:rPr>
        <w:t>for</w:t>
      </w:r>
      <w:r w:rsidR="009B5729">
        <w:rPr>
          <w:rFonts w:ascii="Calibri" w:hAnsi="Calibri" w:cs="Calibri"/>
          <w:sz w:val="22"/>
          <w:szCs w:val="22"/>
          <w:lang w:val="en-AU"/>
        </w:rPr>
        <w:t xml:space="preserve"> bone</w:t>
      </w:r>
      <w:r w:rsidRPr="00300962">
        <w:rPr>
          <w:rFonts w:ascii="Calibri" w:hAnsi="Calibri" w:cs="Calibri"/>
          <w:sz w:val="22"/>
          <w:szCs w:val="22"/>
          <w:lang w:val="en-AU"/>
        </w:rPr>
        <w:t xml:space="preserve"> tissue-engineering </w:t>
      </w:r>
      <w:r w:rsidR="009B5729">
        <w:rPr>
          <w:rFonts w:ascii="Calibri" w:hAnsi="Calibri" w:cs="Calibri"/>
          <w:sz w:val="22"/>
          <w:szCs w:val="22"/>
          <w:lang w:val="en-AU"/>
        </w:rPr>
        <w:t>applications</w:t>
      </w:r>
      <w:r w:rsidRPr="00300962">
        <w:rPr>
          <w:rFonts w:ascii="Calibri" w:hAnsi="Calibri" w:cs="Calibri"/>
          <w:sz w:val="22"/>
          <w:szCs w:val="22"/>
          <w:lang w:val="en-AU"/>
        </w:rPr>
        <w:t>.</w:t>
      </w:r>
    </w:p>
    <w:p w14:paraId="7F800EC2" w14:textId="77777777" w:rsidR="00300962" w:rsidRPr="00300962" w:rsidRDefault="00300962" w:rsidP="00300962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2643439" w14:textId="29C53911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34471FB" w14:textId="77777777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92E59"/>
    <w:rsid w:val="001A21AD"/>
    <w:rsid w:val="002078AD"/>
    <w:rsid w:val="002226BB"/>
    <w:rsid w:val="00225236"/>
    <w:rsid w:val="002272B0"/>
    <w:rsid w:val="00237652"/>
    <w:rsid w:val="00300962"/>
    <w:rsid w:val="00300B92"/>
    <w:rsid w:val="0030585E"/>
    <w:rsid w:val="00323558"/>
    <w:rsid w:val="00387491"/>
    <w:rsid w:val="003E5A25"/>
    <w:rsid w:val="00483B05"/>
    <w:rsid w:val="004E28B9"/>
    <w:rsid w:val="004E5450"/>
    <w:rsid w:val="0053478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B2641"/>
    <w:rsid w:val="009B5729"/>
    <w:rsid w:val="009E2228"/>
    <w:rsid w:val="009F06D6"/>
    <w:rsid w:val="00A266B4"/>
    <w:rsid w:val="00BC5FCC"/>
    <w:rsid w:val="00C043A9"/>
    <w:rsid w:val="00C60A71"/>
    <w:rsid w:val="00CC165A"/>
    <w:rsid w:val="00CE2C3E"/>
    <w:rsid w:val="00D55F3B"/>
    <w:rsid w:val="00DA2731"/>
    <w:rsid w:val="00DC0ABB"/>
    <w:rsid w:val="00DF1C8E"/>
    <w:rsid w:val="00EB07F7"/>
    <w:rsid w:val="00EF12F3"/>
    <w:rsid w:val="00F26BBE"/>
    <w:rsid w:val="00F52AC8"/>
    <w:rsid w:val="00F97620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3209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Jess Frith</cp:lastModifiedBy>
  <cp:revision>8</cp:revision>
  <cp:lastPrinted>2013-06-13T05:15:00Z</cp:lastPrinted>
  <dcterms:created xsi:type="dcterms:W3CDTF">2019-08-19T02:08:00Z</dcterms:created>
  <dcterms:modified xsi:type="dcterms:W3CDTF">2019-08-19T06:57:00Z</dcterms:modified>
</cp:coreProperties>
</file>