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4BC6F" w14:textId="4D0F3849" w:rsidR="0022316D" w:rsidRPr="005B0820" w:rsidRDefault="0028105A" w:rsidP="0028105A">
      <w:pPr>
        <w:pStyle w:val="AuthorICCC2016"/>
        <w:adjustRightInd w:val="0"/>
        <w:snapToGrid w:val="0"/>
        <w:rPr>
          <w:rStyle w:val="PresentingAuthorICCC2016"/>
          <w:rFonts w:ascii="Times New Roman" w:eastAsia="SimSun" w:hAnsi="Times New Roman" w:cs="Times New Roman"/>
          <w:b/>
          <w:sz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lang w:eastAsia="zh-CN"/>
        </w:rPr>
        <w:t>Nanostructured</w:t>
      </w:r>
      <w:r w:rsidR="0022316D" w:rsidRPr="00E04D21">
        <w:rPr>
          <w:rFonts w:ascii="Times New Roman" w:eastAsia="SimSun" w:hAnsi="Times New Roman" w:cs="Times New Roman"/>
          <w:b/>
          <w:sz w:val="28"/>
          <w:lang w:eastAsia="zh-CN"/>
        </w:rPr>
        <w:t xml:space="preserve"> electrode materials for electrochemical energy storage and conversion</w:t>
      </w:r>
    </w:p>
    <w:p w14:paraId="0B8DC5FE" w14:textId="77777777" w:rsidR="0022316D" w:rsidRPr="00E04D21" w:rsidRDefault="0022316D" w:rsidP="0028105A">
      <w:pPr>
        <w:pStyle w:val="Title"/>
        <w:spacing w:beforeLines="50" w:before="156" w:afterLines="50" w:after="156"/>
        <w:rPr>
          <w:rFonts w:ascii="Times New Roman" w:hAnsi="Times New Roman"/>
          <w:b w:val="0"/>
          <w:kern w:val="0"/>
          <w:sz w:val="24"/>
        </w:rPr>
      </w:pPr>
      <w:r w:rsidRPr="00E04D21">
        <w:rPr>
          <w:rFonts w:ascii="Times New Roman" w:hAnsi="Times New Roman"/>
          <w:b w:val="0"/>
          <w:kern w:val="0"/>
          <w:sz w:val="24"/>
        </w:rPr>
        <w:t>Guoxiu Wang</w:t>
      </w:r>
    </w:p>
    <w:p w14:paraId="58F168AE" w14:textId="77777777" w:rsidR="0022316D" w:rsidRPr="00E04D21" w:rsidRDefault="0022316D" w:rsidP="0028105A">
      <w:pPr>
        <w:tabs>
          <w:tab w:val="center" w:pos="4252"/>
          <w:tab w:val="right" w:pos="8504"/>
        </w:tabs>
        <w:spacing w:beforeLines="50" w:before="156" w:afterLines="50" w:after="156"/>
        <w:jc w:val="center"/>
      </w:pPr>
      <w:r w:rsidRPr="00E04D21">
        <w:t>Centre for Clean Energy Technology, University of Technology Sydney, NSW 2007, Australia</w:t>
      </w:r>
    </w:p>
    <w:p w14:paraId="4049B905" w14:textId="77777777" w:rsidR="0022316D" w:rsidRPr="00E04D21" w:rsidRDefault="0022316D" w:rsidP="0028105A">
      <w:pPr>
        <w:spacing w:beforeLines="50" w:before="156" w:afterLines="50" w:after="156"/>
        <w:jc w:val="both"/>
      </w:pPr>
      <w:r w:rsidRPr="00E04D21">
        <w:t>In this talk, I will report the development of advanced rechargeable batteries based on materials architecture design. Lithium-air battery is one of the most promising systems for meeting today’s stringent requirements as the power source for electric vehicles. P</w:t>
      </w:r>
      <w:r w:rsidRPr="00E04D21">
        <w:rPr>
          <w:rFonts w:hint="eastAsia"/>
        </w:rPr>
        <w:t xml:space="preserve">orous graphene with different pore size </w:t>
      </w:r>
      <w:r w:rsidRPr="00E04D21">
        <w:t>architecture</w:t>
      </w:r>
      <w:r w:rsidRPr="00E04D21">
        <w:rPr>
          <w:rFonts w:hint="eastAsia"/>
        </w:rPr>
        <w:t xml:space="preserve">s </w:t>
      </w:r>
      <w:r w:rsidRPr="00E04D21">
        <w:t>were synthesized as cathode</w:t>
      </w:r>
      <w:r w:rsidRPr="00E04D21">
        <w:rPr>
          <w:rFonts w:hint="eastAsia"/>
        </w:rPr>
        <w:t xml:space="preserve"> catalysts</w:t>
      </w:r>
      <w:r w:rsidRPr="00E04D21">
        <w:t xml:space="preserve"> for lithium-air batteries. P</w:t>
      </w:r>
      <w:r w:rsidRPr="00E04D21">
        <w:rPr>
          <w:rFonts w:hint="eastAsia"/>
        </w:rPr>
        <w:t>orous graphene</w:t>
      </w:r>
      <w:r w:rsidRPr="00E04D21">
        <w:t xml:space="preserve"> </w:t>
      </w:r>
      <w:r w:rsidRPr="00E04D21">
        <w:rPr>
          <w:rFonts w:hint="eastAsia"/>
        </w:rPr>
        <w:t xml:space="preserve">exhibited significantly higher discharge capacities than that </w:t>
      </w:r>
      <w:r w:rsidRPr="00E04D21">
        <w:t>of non-porous</w:t>
      </w:r>
      <w:r w:rsidRPr="00E04D21">
        <w:rPr>
          <w:rFonts w:hint="eastAsia"/>
        </w:rPr>
        <w:t xml:space="preserve"> graphene. </w:t>
      </w:r>
      <w:r w:rsidRPr="00E04D21">
        <w:t>The Ru nanocrystal decorated porous graphene exhibited an excellent catalytic activity with a high reversible capacity, low charge</w:t>
      </w:r>
      <w:r w:rsidRPr="00E04D21">
        <w:rPr>
          <w:rFonts w:hint="eastAsia"/>
        </w:rPr>
        <w:t>/</w:t>
      </w:r>
      <w:r w:rsidRPr="00E04D21">
        <w:t>discharge</w:t>
      </w:r>
      <w:r w:rsidRPr="00E04D21">
        <w:rPr>
          <w:rFonts w:hint="eastAsia"/>
        </w:rPr>
        <w:t xml:space="preserve"> </w:t>
      </w:r>
      <w:r w:rsidRPr="00E04D21">
        <w:t>over-potential, and long cycle life.</w:t>
      </w:r>
      <w:r>
        <w:t xml:space="preserve"> </w:t>
      </w:r>
      <w:r w:rsidRPr="00E04D21">
        <w:rPr>
          <w:vertAlign w:val="superscript"/>
        </w:rPr>
        <w:t>[1, 2]</w:t>
      </w:r>
    </w:p>
    <w:p w14:paraId="674BDE8A" w14:textId="77777777" w:rsidR="0022316D" w:rsidRPr="00E04D21" w:rsidRDefault="0022316D" w:rsidP="0028105A">
      <w:pPr>
        <w:autoSpaceDE w:val="0"/>
        <w:autoSpaceDN w:val="0"/>
        <w:adjustRightInd w:val="0"/>
        <w:spacing w:beforeLines="50" w:before="156" w:afterLines="50" w:after="156"/>
        <w:jc w:val="both"/>
      </w:pPr>
      <w:r w:rsidRPr="00E04D21">
        <w:t>I will report a recent development on an ionic liquid bearing the redox active 2,2,6,6-tetramethyl-1-piperidinyloxy moiety, which serves multiple functions as redox mediator, oxygen shuttle, lithium anode protector, as well as electrolyte solvent. The additive contributes a 33-fold increase of the discharge capacity in comparison to a pure ether-based electrolyte and lowers the over potential to an exceptionally low value of 0.9 V. Meanwhile, its molecule facilitates smooth lithium plating/stripping, and promotes the formation of a stable solid electrolyte interface to suppress side reactions. In particular, it enables an outstanding electrochemical performance when operated in air.</w:t>
      </w:r>
      <w:r>
        <w:t xml:space="preserve"> </w:t>
      </w:r>
      <w:r w:rsidRPr="00E04D21">
        <w:rPr>
          <w:vertAlign w:val="superscript"/>
        </w:rPr>
        <w:t>[3]</w:t>
      </w:r>
      <w:r w:rsidRPr="00E04D21">
        <w:t xml:space="preserve"> Furthermore, sodium-air batteries were also investigated.</w:t>
      </w:r>
      <w:r>
        <w:t xml:space="preserve"> </w:t>
      </w:r>
      <w:r w:rsidRPr="00E04D21">
        <w:rPr>
          <w:vertAlign w:val="superscript"/>
        </w:rPr>
        <w:t>[4]</w:t>
      </w:r>
    </w:p>
    <w:p w14:paraId="64A53949" w14:textId="77777777" w:rsidR="0022316D" w:rsidRPr="00E04D21" w:rsidRDefault="0022316D" w:rsidP="0028105A">
      <w:pPr>
        <w:pStyle w:val="TAMainText"/>
        <w:spacing w:beforeLines="50" w:before="156" w:afterLines="50" w:after="156" w:line="240" w:lineRule="auto"/>
        <w:ind w:firstLine="0"/>
        <w:jc w:val="both"/>
        <w:rPr>
          <w:rFonts w:ascii="Times New Roman" w:eastAsia="SimSun" w:hAnsi="Times New Roman"/>
          <w:sz w:val="24"/>
          <w:szCs w:val="24"/>
          <w:lang w:val="en-US"/>
        </w:rPr>
      </w:pPr>
      <w:r w:rsidRPr="00E04D21">
        <w:rPr>
          <w:rFonts w:ascii="Times New Roman" w:eastAsia="SimSun" w:hAnsi="Times New Roman"/>
          <w:sz w:val="24"/>
          <w:szCs w:val="24"/>
          <w:lang w:val="en-US"/>
        </w:rPr>
        <w:t>Sodium-ion batteries and potassium-ion batteries are being considered as a promising system for stationary energy storage and conversion, owing to natural abundance of sodium and potassium. Several electrode materials were synthesized as either cathode materials or anode materials for sodium-ion batteries, potassium-ion batteries and sodium-sulfur batteries.</w:t>
      </w:r>
      <w:r w:rsidRPr="00E04D21">
        <w:rPr>
          <w:rFonts w:ascii="Times New Roman" w:eastAsia="SimSun" w:hAnsi="Times New Roman"/>
          <w:sz w:val="24"/>
          <w:szCs w:val="24"/>
          <w:vertAlign w:val="superscript"/>
          <w:lang w:val="en-US"/>
        </w:rPr>
        <w:t xml:space="preserve"> [5-7]</w:t>
      </w:r>
    </w:p>
    <w:p w14:paraId="5B8FF814" w14:textId="5E50BBC7" w:rsidR="0022316D" w:rsidRPr="0028105A" w:rsidRDefault="0022316D" w:rsidP="0028105A">
      <w:pPr>
        <w:pStyle w:val="AbstractICCC2016"/>
        <w:spacing w:beforeLines="50" w:before="156" w:afterLines="50" w:after="156" w:line="240" w:lineRule="auto"/>
        <w:jc w:val="both"/>
        <w:rPr>
          <w:rFonts w:ascii="Times New Roman" w:eastAsia="SimSun" w:hAnsi="Times New Roman" w:cs="Times New Roman"/>
          <w:szCs w:val="24"/>
          <w:lang w:eastAsia="zh-CN"/>
        </w:rPr>
      </w:pPr>
      <w:r w:rsidRPr="00E04D21">
        <w:rPr>
          <w:rFonts w:ascii="Times New Roman" w:eastAsia="SimSun" w:hAnsi="Times New Roman" w:cs="Times New Roman"/>
          <w:szCs w:val="24"/>
          <w:lang w:eastAsia="zh-CN"/>
        </w:rPr>
        <w:t>Single-atom catalysts offer a pathway to cost-efficient catalysis with the minimal amount of precious metal used but creating them and keeping them stable during operation is a challenge. We have fabricated double transition-metal MXene nanosheets, Mo</w:t>
      </w:r>
      <w:r w:rsidRPr="00E04D21">
        <w:rPr>
          <w:rFonts w:ascii="Times New Roman" w:eastAsia="SimSun" w:hAnsi="Times New Roman" w:cs="Times New Roman"/>
          <w:szCs w:val="24"/>
          <w:vertAlign w:val="subscript"/>
          <w:lang w:eastAsia="zh-CN"/>
        </w:rPr>
        <w:t>2</w:t>
      </w:r>
      <w:r w:rsidRPr="00E04D21">
        <w:rPr>
          <w:rFonts w:ascii="Times New Roman" w:eastAsia="SimSun" w:hAnsi="Times New Roman" w:cs="Times New Roman"/>
          <w:szCs w:val="24"/>
          <w:lang w:eastAsia="zh-CN"/>
        </w:rPr>
        <w:t>TiC</w:t>
      </w:r>
      <w:r w:rsidRPr="00E04D21">
        <w:rPr>
          <w:rFonts w:ascii="Times New Roman" w:eastAsia="SimSun" w:hAnsi="Times New Roman" w:cs="Times New Roman"/>
          <w:szCs w:val="24"/>
          <w:vertAlign w:val="subscript"/>
          <w:lang w:eastAsia="zh-CN"/>
        </w:rPr>
        <w:t>2</w:t>
      </w:r>
      <w:r w:rsidRPr="00E04D21">
        <w:rPr>
          <w:rFonts w:ascii="Times New Roman" w:eastAsia="SimSun" w:hAnsi="Times New Roman" w:cs="Times New Roman"/>
          <w:szCs w:val="24"/>
          <w:lang w:eastAsia="zh-CN"/>
        </w:rPr>
        <w:t>T</w:t>
      </w:r>
      <w:r w:rsidRPr="00E04D21">
        <w:rPr>
          <w:rFonts w:ascii="Times New Roman" w:eastAsia="SimSun" w:hAnsi="Times New Roman" w:cs="Times New Roman"/>
          <w:szCs w:val="24"/>
          <w:vertAlign w:val="subscript"/>
          <w:lang w:eastAsia="zh-CN"/>
        </w:rPr>
        <w:t>x</w:t>
      </w:r>
      <w:r w:rsidRPr="00E04D21">
        <w:rPr>
          <w:rFonts w:ascii="Times New Roman" w:eastAsia="SimSun" w:hAnsi="Times New Roman" w:cs="Times New Roman"/>
          <w:szCs w:val="24"/>
          <w:lang w:eastAsia="zh-CN"/>
        </w:rPr>
        <w:t>, with abundant exposed basal planes and Mo vacancies in the outer layers by electrochemical exfoliation. The developed catalyst exhibits an outstanding catalytic ability with a low overpotential and a mass activity about 40 times greater than the commercial platinum-on-carbon catalyst. The strong covalent interactions between positively charged Pt single atoms and MXene contribute to the exceptional catalytic performance and stability.</w:t>
      </w:r>
      <w:r w:rsidRPr="00E04D21">
        <w:rPr>
          <w:rFonts w:ascii="Times New Roman" w:eastAsia="SimSun" w:hAnsi="Times New Roman"/>
          <w:szCs w:val="24"/>
          <w:lang w:eastAsia="zh-CN"/>
        </w:rPr>
        <w:t xml:space="preserve"> </w:t>
      </w:r>
      <w:r w:rsidRPr="00E04D21">
        <w:rPr>
          <w:rFonts w:ascii="Times New Roman" w:eastAsia="SimSun" w:hAnsi="Times New Roman" w:cs="Times New Roman"/>
          <w:szCs w:val="24"/>
          <w:vertAlign w:val="superscript"/>
          <w:lang w:eastAsia="zh-CN"/>
        </w:rPr>
        <w:t>[</w:t>
      </w:r>
      <w:r w:rsidRPr="00E04D21">
        <w:rPr>
          <w:rFonts w:ascii="Times New Roman" w:eastAsia="SimSun" w:hAnsi="Times New Roman"/>
          <w:szCs w:val="24"/>
          <w:vertAlign w:val="superscript"/>
          <w:lang w:eastAsia="zh-CN"/>
        </w:rPr>
        <w:t>8]</w:t>
      </w:r>
      <w:bookmarkStart w:id="0" w:name="_GoBack"/>
      <w:bookmarkEnd w:id="0"/>
    </w:p>
    <w:p w14:paraId="3D2D0EB4" w14:textId="77777777" w:rsidR="0022316D" w:rsidRDefault="0022316D" w:rsidP="0028105A">
      <w:pPr>
        <w:tabs>
          <w:tab w:val="center" w:pos="2430"/>
        </w:tabs>
        <w:snapToGrid w:val="0"/>
        <w:jc w:val="both"/>
        <w:rPr>
          <w:b/>
          <w:bCs/>
        </w:rPr>
      </w:pPr>
    </w:p>
    <w:p w14:paraId="0499D767" w14:textId="77777777" w:rsidR="0022316D" w:rsidRPr="00813A33" w:rsidRDefault="0022316D" w:rsidP="0028105A">
      <w:pPr>
        <w:tabs>
          <w:tab w:val="center" w:pos="2430"/>
        </w:tabs>
        <w:snapToGrid w:val="0"/>
        <w:jc w:val="both"/>
        <w:rPr>
          <w:b/>
          <w:bCs/>
        </w:rPr>
      </w:pPr>
      <w:r w:rsidRPr="00813A33">
        <w:rPr>
          <w:b/>
          <w:bCs/>
        </w:rPr>
        <w:t>References</w:t>
      </w:r>
    </w:p>
    <w:p w14:paraId="1CE92CE3" w14:textId="77777777" w:rsidR="0022316D" w:rsidRPr="00813A33" w:rsidRDefault="0022316D" w:rsidP="0028105A">
      <w:pPr>
        <w:pStyle w:val="AbstractICCC2016"/>
        <w:numPr>
          <w:ilvl w:val="0"/>
          <w:numId w:val="2"/>
        </w:numPr>
        <w:spacing w:before="0" w:line="240" w:lineRule="auto"/>
        <w:jc w:val="both"/>
        <w:rPr>
          <w:rFonts w:ascii="Times New Roman" w:eastAsia="SimSun" w:hAnsi="Times New Roman" w:cs="Times New Roman"/>
          <w:sz w:val="20"/>
          <w:lang w:eastAsia="zh-CN"/>
        </w:rPr>
      </w:pPr>
      <w:r w:rsidRPr="00813A33">
        <w:rPr>
          <w:rFonts w:ascii="Times New Roman" w:eastAsia="SimSun" w:hAnsi="Times New Roman" w:cs="Times New Roman"/>
          <w:sz w:val="20"/>
          <w:lang w:eastAsia="zh-CN"/>
        </w:rPr>
        <w:t>Bing Sun and Guoxiu Wang et al.,</w:t>
      </w:r>
      <w:r w:rsidRPr="00813A33">
        <w:rPr>
          <w:rFonts w:ascii="Times New Roman" w:eastAsia="SimSun" w:hAnsi="Times New Roman" w:cs="Times New Roman"/>
          <w:i/>
          <w:iCs/>
          <w:sz w:val="20"/>
          <w:lang w:eastAsia="zh-CN"/>
        </w:rPr>
        <w:t xml:space="preserve"> Nano Letters</w:t>
      </w:r>
      <w:r w:rsidRPr="00813A33">
        <w:rPr>
          <w:rFonts w:ascii="Times New Roman" w:eastAsia="SimSun" w:hAnsi="Times New Roman" w:cs="Times New Roman"/>
          <w:sz w:val="20"/>
          <w:lang w:eastAsia="zh-CN"/>
        </w:rPr>
        <w:t xml:space="preserve">, </w:t>
      </w:r>
      <w:r w:rsidRPr="00813A33">
        <w:rPr>
          <w:rFonts w:ascii="Times New Roman" w:eastAsia="SimSun" w:hAnsi="Times New Roman" w:cs="Times New Roman"/>
          <w:b/>
          <w:bCs/>
          <w:sz w:val="20"/>
          <w:lang w:eastAsia="zh-CN"/>
        </w:rPr>
        <w:t>2014</w:t>
      </w:r>
      <w:r w:rsidRPr="00813A33">
        <w:rPr>
          <w:rFonts w:ascii="Times New Roman" w:eastAsia="SimSun" w:hAnsi="Times New Roman" w:cs="Times New Roman"/>
          <w:sz w:val="20"/>
          <w:lang w:eastAsia="zh-CN"/>
        </w:rPr>
        <w:t>, 14, 3145.</w:t>
      </w:r>
    </w:p>
    <w:p w14:paraId="386BC939" w14:textId="77777777" w:rsidR="0022316D" w:rsidRPr="00813A33" w:rsidRDefault="0022316D" w:rsidP="0028105A">
      <w:pPr>
        <w:pStyle w:val="AbstractICCC2016"/>
        <w:numPr>
          <w:ilvl w:val="0"/>
          <w:numId w:val="2"/>
        </w:numPr>
        <w:spacing w:before="0" w:line="240" w:lineRule="auto"/>
        <w:jc w:val="both"/>
        <w:rPr>
          <w:rFonts w:ascii="Times New Roman" w:eastAsia="SimSun" w:hAnsi="Times New Roman" w:cs="Times New Roman"/>
          <w:sz w:val="20"/>
          <w:lang w:eastAsia="zh-CN"/>
        </w:rPr>
      </w:pPr>
      <w:r w:rsidRPr="00813A33">
        <w:rPr>
          <w:rFonts w:ascii="Times New Roman" w:eastAsia="SimSun" w:hAnsi="Times New Roman" w:cs="Times New Roman"/>
          <w:sz w:val="20"/>
          <w:lang w:eastAsia="zh-CN"/>
        </w:rPr>
        <w:t xml:space="preserve">Jinqiang Zhang and Guoxiu Wang et al., </w:t>
      </w:r>
      <w:r w:rsidRPr="00813A33">
        <w:rPr>
          <w:rFonts w:ascii="Times New Roman" w:eastAsia="SimSun" w:hAnsi="Times New Roman" w:cs="Times New Roman"/>
          <w:i/>
          <w:iCs/>
          <w:sz w:val="20"/>
          <w:lang w:eastAsia="zh-CN"/>
        </w:rPr>
        <w:t>Angew. Chem. Int. Ed.</w:t>
      </w:r>
      <w:r>
        <w:rPr>
          <w:rFonts w:ascii="Times New Roman" w:eastAsia="SimSun" w:hAnsi="Times New Roman" w:cs="Times New Roman" w:hint="eastAsia"/>
          <w:sz w:val="20"/>
          <w:lang w:eastAsia="zh-CN"/>
        </w:rPr>
        <w:t>,</w:t>
      </w:r>
      <w:r w:rsidRPr="00813A33">
        <w:rPr>
          <w:rFonts w:ascii="Times New Roman" w:eastAsia="SimSun" w:hAnsi="Times New Roman" w:cs="Times New Roman"/>
          <w:sz w:val="20"/>
          <w:lang w:eastAsia="zh-CN"/>
        </w:rPr>
        <w:t xml:space="preserve"> </w:t>
      </w:r>
      <w:r w:rsidRPr="00813A33">
        <w:rPr>
          <w:rFonts w:ascii="Times New Roman" w:eastAsia="SimSun" w:hAnsi="Times New Roman" w:cs="Times New Roman"/>
          <w:b/>
          <w:bCs/>
          <w:sz w:val="20"/>
          <w:lang w:eastAsia="zh-CN"/>
        </w:rPr>
        <w:t>2017</w:t>
      </w:r>
      <w:r w:rsidRPr="00813A33">
        <w:rPr>
          <w:rFonts w:ascii="Times New Roman" w:eastAsia="SimSun" w:hAnsi="Times New Roman" w:cs="Times New Roman"/>
          <w:sz w:val="20"/>
          <w:lang w:eastAsia="zh-CN"/>
        </w:rPr>
        <w:t>, 56, 8505.</w:t>
      </w:r>
    </w:p>
    <w:p w14:paraId="1A13517F" w14:textId="77777777" w:rsidR="0022316D" w:rsidRPr="00813A33" w:rsidRDefault="0022316D" w:rsidP="0028105A">
      <w:pPr>
        <w:pStyle w:val="AbstractICCC2016"/>
        <w:numPr>
          <w:ilvl w:val="0"/>
          <w:numId w:val="2"/>
        </w:numPr>
        <w:spacing w:before="0" w:line="240" w:lineRule="auto"/>
        <w:jc w:val="both"/>
        <w:rPr>
          <w:rFonts w:ascii="Times New Roman" w:eastAsia="SimSun" w:hAnsi="Times New Roman" w:cs="Times New Roman"/>
          <w:sz w:val="20"/>
          <w:lang w:eastAsia="zh-CN"/>
        </w:rPr>
      </w:pPr>
      <w:r w:rsidRPr="00813A33">
        <w:rPr>
          <w:rFonts w:ascii="Times New Roman" w:eastAsia="SimSun" w:hAnsi="Times New Roman" w:cs="Times New Roman"/>
          <w:sz w:val="20"/>
          <w:lang w:eastAsia="zh-CN"/>
        </w:rPr>
        <w:t xml:space="preserve">Jinqiang Zhang and Guoxiu Wang et al., </w:t>
      </w:r>
      <w:r w:rsidRPr="00813A33">
        <w:rPr>
          <w:rFonts w:ascii="Times New Roman" w:eastAsia="SimSun" w:hAnsi="Times New Roman" w:cs="Times New Roman"/>
          <w:i/>
          <w:iCs/>
          <w:sz w:val="20"/>
          <w:lang w:eastAsia="zh-CN"/>
        </w:rPr>
        <w:t>Nature Communications</w:t>
      </w:r>
      <w:r>
        <w:rPr>
          <w:rFonts w:ascii="Times New Roman" w:eastAsia="SimSun" w:hAnsi="Times New Roman" w:cs="Times New Roman"/>
          <w:sz w:val="20"/>
          <w:lang w:eastAsia="zh-CN"/>
        </w:rPr>
        <w:t xml:space="preserve">, </w:t>
      </w:r>
      <w:r w:rsidRPr="009863F3">
        <w:rPr>
          <w:rFonts w:ascii="Times New Roman" w:eastAsia="SimSun" w:hAnsi="Times New Roman" w:cs="Times New Roman"/>
          <w:b/>
          <w:bCs/>
          <w:sz w:val="20"/>
          <w:lang w:eastAsia="zh-CN"/>
        </w:rPr>
        <w:t>2019</w:t>
      </w:r>
      <w:r>
        <w:rPr>
          <w:rFonts w:ascii="Times New Roman" w:eastAsia="SimSun" w:hAnsi="Times New Roman" w:cs="Times New Roman"/>
          <w:sz w:val="20"/>
          <w:lang w:eastAsia="zh-CN"/>
        </w:rPr>
        <w:t>, 10, 602.</w:t>
      </w:r>
    </w:p>
    <w:p w14:paraId="722A3B0B" w14:textId="77777777" w:rsidR="0022316D" w:rsidRPr="00813A33" w:rsidRDefault="0022316D" w:rsidP="0028105A">
      <w:pPr>
        <w:pStyle w:val="AbstractICCC2016"/>
        <w:numPr>
          <w:ilvl w:val="0"/>
          <w:numId w:val="2"/>
        </w:numPr>
        <w:spacing w:before="0" w:line="240" w:lineRule="auto"/>
        <w:jc w:val="both"/>
        <w:rPr>
          <w:rFonts w:ascii="Times New Roman" w:eastAsia="SimSun" w:hAnsi="Times New Roman" w:cs="Times New Roman"/>
          <w:sz w:val="20"/>
          <w:lang w:eastAsia="zh-CN"/>
        </w:rPr>
      </w:pPr>
      <w:r w:rsidRPr="00813A33">
        <w:rPr>
          <w:rFonts w:ascii="Times New Roman" w:eastAsia="SimSun" w:hAnsi="Times New Roman" w:cs="Times New Roman"/>
          <w:sz w:val="20"/>
          <w:lang w:eastAsia="zh-CN"/>
        </w:rPr>
        <w:t xml:space="preserve">Bing. Sun and Guoxiu Wang et al., </w:t>
      </w:r>
      <w:r w:rsidRPr="009863F3">
        <w:rPr>
          <w:rFonts w:ascii="Times New Roman" w:eastAsia="SimSun" w:hAnsi="Times New Roman" w:cs="Times New Roman"/>
          <w:i/>
          <w:iCs/>
          <w:sz w:val="20"/>
          <w:lang w:eastAsia="zh-CN"/>
        </w:rPr>
        <w:t>Advanced Materials</w:t>
      </w:r>
      <w:r>
        <w:rPr>
          <w:rFonts w:ascii="Times New Roman" w:eastAsia="SimSun" w:hAnsi="Times New Roman" w:cs="Times New Roman"/>
          <w:sz w:val="20"/>
          <w:lang w:eastAsia="zh-CN"/>
        </w:rPr>
        <w:t>,</w:t>
      </w:r>
      <w:r w:rsidRPr="00813A33">
        <w:rPr>
          <w:rFonts w:ascii="Times New Roman" w:eastAsia="SimSun" w:hAnsi="Times New Roman" w:cs="Times New Roman"/>
          <w:sz w:val="20"/>
          <w:lang w:eastAsia="zh-CN"/>
        </w:rPr>
        <w:t xml:space="preserve"> </w:t>
      </w:r>
      <w:r w:rsidRPr="009863F3">
        <w:rPr>
          <w:rFonts w:ascii="Times New Roman" w:eastAsia="SimSun" w:hAnsi="Times New Roman" w:cs="Times New Roman"/>
          <w:b/>
          <w:bCs/>
          <w:sz w:val="20"/>
          <w:lang w:eastAsia="zh-CN"/>
        </w:rPr>
        <w:t>2017</w:t>
      </w:r>
      <w:r w:rsidRPr="00813A33">
        <w:rPr>
          <w:rFonts w:ascii="Times New Roman" w:eastAsia="SimSun" w:hAnsi="Times New Roman" w:cs="Times New Roman"/>
          <w:sz w:val="20"/>
          <w:lang w:eastAsia="zh-CN"/>
        </w:rPr>
        <w:t>, 29, 1606816.</w:t>
      </w:r>
    </w:p>
    <w:p w14:paraId="592800E4" w14:textId="77777777" w:rsidR="0022316D" w:rsidRPr="00813A33" w:rsidRDefault="0022316D" w:rsidP="0028105A">
      <w:pPr>
        <w:pStyle w:val="AbstractICCC2016"/>
        <w:numPr>
          <w:ilvl w:val="0"/>
          <w:numId w:val="2"/>
        </w:numPr>
        <w:spacing w:before="0" w:line="240" w:lineRule="auto"/>
        <w:jc w:val="both"/>
        <w:rPr>
          <w:rFonts w:ascii="Times New Roman" w:eastAsia="SimSun" w:hAnsi="Times New Roman" w:cs="Times New Roman"/>
          <w:sz w:val="20"/>
          <w:lang w:eastAsia="zh-CN"/>
        </w:rPr>
      </w:pPr>
      <w:r w:rsidRPr="00813A33">
        <w:rPr>
          <w:rFonts w:ascii="Times New Roman" w:eastAsia="SimSun" w:hAnsi="Times New Roman" w:cs="Times New Roman"/>
          <w:sz w:val="20"/>
          <w:lang w:eastAsia="zh-CN"/>
        </w:rPr>
        <w:t xml:space="preserve">Dawei Su and Guoxiu Wang et al, </w:t>
      </w:r>
      <w:r w:rsidRPr="009863F3">
        <w:rPr>
          <w:rFonts w:ascii="Times New Roman" w:eastAsia="SimSun" w:hAnsi="Times New Roman" w:cs="Times New Roman"/>
          <w:i/>
          <w:iCs/>
          <w:sz w:val="20"/>
          <w:lang w:eastAsia="zh-CN"/>
        </w:rPr>
        <w:t>Advanced Materials</w:t>
      </w:r>
      <w:r w:rsidRPr="00813A33">
        <w:rPr>
          <w:rFonts w:ascii="Times New Roman" w:eastAsia="SimSun" w:hAnsi="Times New Roman" w:cs="Times New Roman"/>
          <w:sz w:val="20"/>
          <w:lang w:eastAsia="zh-CN"/>
        </w:rPr>
        <w:t xml:space="preserve">, </w:t>
      </w:r>
      <w:r w:rsidRPr="009863F3">
        <w:rPr>
          <w:rFonts w:ascii="Times New Roman" w:eastAsia="SimSun" w:hAnsi="Times New Roman" w:cs="Times New Roman"/>
          <w:b/>
          <w:bCs/>
          <w:sz w:val="20"/>
          <w:lang w:eastAsia="zh-CN"/>
        </w:rPr>
        <w:t>2017</w:t>
      </w:r>
      <w:r w:rsidRPr="00813A33">
        <w:rPr>
          <w:rFonts w:ascii="Times New Roman" w:eastAsia="SimSun" w:hAnsi="Times New Roman" w:cs="Times New Roman"/>
          <w:sz w:val="20"/>
          <w:lang w:eastAsia="zh-CN"/>
        </w:rPr>
        <w:t>, 29, 1604007.</w:t>
      </w:r>
    </w:p>
    <w:p w14:paraId="6EB71A3E" w14:textId="77777777" w:rsidR="0022316D" w:rsidRPr="00813A33" w:rsidRDefault="0022316D" w:rsidP="0028105A">
      <w:pPr>
        <w:pStyle w:val="AbstractICCC2016"/>
        <w:numPr>
          <w:ilvl w:val="0"/>
          <w:numId w:val="2"/>
        </w:numPr>
        <w:spacing w:before="0" w:line="240" w:lineRule="auto"/>
        <w:jc w:val="both"/>
        <w:rPr>
          <w:rFonts w:ascii="Times New Roman" w:eastAsia="SimSun" w:hAnsi="Times New Roman" w:cs="Times New Roman"/>
          <w:sz w:val="20"/>
          <w:lang w:eastAsia="zh-CN"/>
        </w:rPr>
      </w:pPr>
      <w:r w:rsidRPr="00813A33">
        <w:rPr>
          <w:rFonts w:ascii="Times New Roman" w:eastAsia="SimSun" w:hAnsi="Times New Roman" w:cs="Times New Roman"/>
          <w:sz w:val="20"/>
          <w:lang w:eastAsia="zh-CN"/>
        </w:rPr>
        <w:t xml:space="preserve">Dong Zhou and Guoxiu Wang et al. </w:t>
      </w:r>
      <w:r w:rsidRPr="009863F3">
        <w:rPr>
          <w:rFonts w:ascii="Times New Roman" w:eastAsia="SimSun" w:hAnsi="Times New Roman" w:cs="Times New Roman"/>
          <w:i/>
          <w:iCs/>
          <w:sz w:val="20"/>
          <w:lang w:eastAsia="zh-CN"/>
        </w:rPr>
        <w:t>Angew. Chem. Inter. Ed.</w:t>
      </w:r>
      <w:r>
        <w:rPr>
          <w:rFonts w:ascii="Times New Roman" w:eastAsia="SimSun" w:hAnsi="Times New Roman" w:cs="Times New Roman"/>
          <w:sz w:val="20"/>
          <w:lang w:eastAsia="zh-CN"/>
        </w:rPr>
        <w:t>,</w:t>
      </w:r>
      <w:r w:rsidRPr="00813A33">
        <w:rPr>
          <w:rFonts w:ascii="Times New Roman" w:eastAsia="SimSun" w:hAnsi="Times New Roman" w:cs="Times New Roman"/>
          <w:sz w:val="20"/>
          <w:lang w:eastAsia="zh-CN"/>
        </w:rPr>
        <w:t xml:space="preserve"> </w:t>
      </w:r>
      <w:r w:rsidRPr="009863F3">
        <w:rPr>
          <w:rFonts w:ascii="Times New Roman" w:eastAsia="SimSun" w:hAnsi="Times New Roman" w:cs="Times New Roman"/>
          <w:b/>
          <w:bCs/>
          <w:sz w:val="20"/>
          <w:lang w:eastAsia="zh-CN"/>
        </w:rPr>
        <w:t>2018</w:t>
      </w:r>
      <w:r w:rsidRPr="00813A33">
        <w:rPr>
          <w:rFonts w:ascii="Times New Roman" w:eastAsia="SimSun" w:hAnsi="Times New Roman" w:cs="Times New Roman"/>
          <w:sz w:val="20"/>
          <w:lang w:eastAsia="zh-CN"/>
        </w:rPr>
        <w:t>, 57, 10168.</w:t>
      </w:r>
    </w:p>
    <w:p w14:paraId="0176C08D" w14:textId="77777777" w:rsidR="0022316D" w:rsidRPr="00813A33" w:rsidRDefault="0022316D" w:rsidP="0028105A">
      <w:pPr>
        <w:pStyle w:val="AbstractICCC2016"/>
        <w:numPr>
          <w:ilvl w:val="0"/>
          <w:numId w:val="2"/>
        </w:numPr>
        <w:spacing w:before="0" w:line="240" w:lineRule="auto"/>
        <w:jc w:val="both"/>
        <w:rPr>
          <w:rFonts w:ascii="Times New Roman" w:eastAsia="SimSun" w:hAnsi="Times New Roman" w:cs="Times New Roman"/>
          <w:sz w:val="20"/>
          <w:lang w:eastAsia="zh-CN"/>
        </w:rPr>
      </w:pPr>
      <w:r w:rsidRPr="00813A33">
        <w:rPr>
          <w:rFonts w:ascii="Times New Roman" w:eastAsia="SimSun" w:hAnsi="Times New Roman" w:cs="Times New Roman"/>
          <w:sz w:val="20"/>
          <w:lang w:eastAsia="zh-CN"/>
        </w:rPr>
        <w:lastRenderedPageBreak/>
        <w:t xml:space="preserve">Xiaofu Xu, Dong Zhou, Baohua Li and Guoxiu Wang et al., </w:t>
      </w:r>
      <w:r w:rsidRPr="009863F3">
        <w:rPr>
          <w:rFonts w:ascii="Times New Roman" w:eastAsia="SimSun" w:hAnsi="Times New Roman" w:cs="Times New Roman"/>
          <w:i/>
          <w:iCs/>
          <w:sz w:val="20"/>
          <w:lang w:eastAsia="zh-CN"/>
        </w:rPr>
        <w:t>Nature Communications</w:t>
      </w:r>
      <w:r>
        <w:rPr>
          <w:rFonts w:ascii="Times New Roman" w:eastAsia="SimSun" w:hAnsi="Times New Roman" w:cs="Times New Roman"/>
          <w:sz w:val="20"/>
          <w:lang w:eastAsia="zh-CN"/>
        </w:rPr>
        <w:t>,</w:t>
      </w:r>
      <w:r w:rsidRPr="00813A33">
        <w:rPr>
          <w:rFonts w:ascii="Times New Roman" w:eastAsia="SimSun" w:hAnsi="Times New Roman" w:cs="Times New Roman"/>
          <w:sz w:val="20"/>
          <w:lang w:eastAsia="zh-CN"/>
        </w:rPr>
        <w:t xml:space="preserve"> </w:t>
      </w:r>
      <w:r w:rsidRPr="009863F3">
        <w:rPr>
          <w:rFonts w:ascii="Times New Roman" w:eastAsia="SimSun" w:hAnsi="Times New Roman" w:cs="Times New Roman"/>
          <w:b/>
          <w:bCs/>
          <w:sz w:val="20"/>
          <w:lang w:eastAsia="zh-CN"/>
        </w:rPr>
        <w:t>2018</w:t>
      </w:r>
      <w:r w:rsidRPr="00813A33">
        <w:rPr>
          <w:rFonts w:ascii="Times New Roman" w:eastAsia="SimSun" w:hAnsi="Times New Roman" w:cs="Times New Roman"/>
          <w:sz w:val="20"/>
          <w:lang w:eastAsia="zh-CN"/>
        </w:rPr>
        <w:t>, 9, 3870.</w:t>
      </w:r>
    </w:p>
    <w:p w14:paraId="43C596CC" w14:textId="77777777" w:rsidR="0022316D" w:rsidRPr="00F73D6F" w:rsidRDefault="0022316D" w:rsidP="0028105A">
      <w:pPr>
        <w:pStyle w:val="AbstractICCC2016"/>
        <w:numPr>
          <w:ilvl w:val="0"/>
          <w:numId w:val="2"/>
        </w:numPr>
        <w:spacing w:before="0" w:line="240" w:lineRule="auto"/>
        <w:jc w:val="both"/>
        <w:rPr>
          <w:rFonts w:ascii="Times New Roman" w:eastAsia="SimSun" w:hAnsi="Times New Roman" w:cs="Times New Roman"/>
          <w:sz w:val="20"/>
          <w:lang w:eastAsia="zh-CN"/>
        </w:rPr>
      </w:pPr>
      <w:r w:rsidRPr="00813A33">
        <w:rPr>
          <w:rFonts w:ascii="Times New Roman" w:eastAsia="SimSun" w:hAnsi="Times New Roman" w:cs="Times New Roman"/>
          <w:sz w:val="20"/>
          <w:lang w:eastAsia="zh-CN"/>
        </w:rPr>
        <w:t xml:space="preserve">J.Q. Zhang and G.X. Wang et al., </w:t>
      </w:r>
      <w:r w:rsidRPr="00F73D6F">
        <w:rPr>
          <w:rFonts w:ascii="Times New Roman" w:eastAsia="SimSun" w:hAnsi="Times New Roman" w:cs="Times New Roman"/>
          <w:i/>
          <w:iCs/>
          <w:sz w:val="20"/>
          <w:lang w:eastAsia="zh-CN"/>
        </w:rPr>
        <w:t>Nature Catalysis</w:t>
      </w:r>
      <w:r>
        <w:rPr>
          <w:rFonts w:ascii="Times New Roman" w:eastAsia="SimSun" w:hAnsi="Times New Roman" w:cs="Times New Roman"/>
          <w:sz w:val="20"/>
          <w:lang w:eastAsia="zh-CN"/>
        </w:rPr>
        <w:t>,</w:t>
      </w:r>
      <w:r w:rsidRPr="00813A33">
        <w:rPr>
          <w:rFonts w:ascii="Times New Roman" w:eastAsia="SimSun" w:hAnsi="Times New Roman" w:cs="Times New Roman"/>
          <w:sz w:val="20"/>
          <w:lang w:eastAsia="zh-CN"/>
        </w:rPr>
        <w:t xml:space="preserve"> </w:t>
      </w:r>
      <w:r w:rsidRPr="00F73D6F">
        <w:rPr>
          <w:rFonts w:ascii="Times New Roman" w:eastAsia="SimSun" w:hAnsi="Times New Roman" w:cs="Times New Roman"/>
          <w:b/>
          <w:bCs/>
          <w:sz w:val="20"/>
          <w:lang w:eastAsia="zh-CN"/>
        </w:rPr>
        <w:t>2018</w:t>
      </w:r>
      <w:r w:rsidRPr="00813A33">
        <w:rPr>
          <w:rFonts w:ascii="Times New Roman" w:eastAsia="SimSun" w:hAnsi="Times New Roman" w:cs="Times New Roman"/>
          <w:sz w:val="20"/>
          <w:lang w:eastAsia="zh-CN"/>
        </w:rPr>
        <w:t>, 1, 985.</w:t>
      </w:r>
    </w:p>
    <w:p w14:paraId="19A0A76F" w14:textId="33B3EEC9" w:rsidR="00F97620" w:rsidRPr="0022316D" w:rsidRDefault="00F97620" w:rsidP="0028105A">
      <w:pPr>
        <w:jc w:val="both"/>
      </w:pPr>
    </w:p>
    <w:sectPr w:rsidR="00F97620" w:rsidRPr="0022316D" w:rsidSect="0028105A">
      <w:footerReference w:type="even" r:id="rId10"/>
      <w:footerReference w:type="default" r:id="rId11"/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AEE18" w14:textId="77777777" w:rsidR="00000000" w:rsidRDefault="0028105A">
      <w:r>
        <w:separator/>
      </w:r>
    </w:p>
  </w:endnote>
  <w:endnote w:type="continuationSeparator" w:id="0">
    <w:p w14:paraId="61C1A214" w14:textId="77777777" w:rsidR="00000000" w:rsidRDefault="0028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6E515" w14:textId="77777777" w:rsidR="003E7393" w:rsidRDefault="0022316D" w:rsidP="005362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FF14D1" w14:textId="77777777" w:rsidR="003E7393" w:rsidRDefault="002810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39183" w14:textId="2857DAA8" w:rsidR="003E7393" w:rsidRDefault="0022316D" w:rsidP="005362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105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CF232FF" w14:textId="77777777" w:rsidR="003E7393" w:rsidRDefault="00281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907D0" w14:textId="77777777" w:rsidR="00000000" w:rsidRDefault="0028105A">
      <w:r>
        <w:separator/>
      </w:r>
    </w:p>
  </w:footnote>
  <w:footnote w:type="continuationSeparator" w:id="0">
    <w:p w14:paraId="0625C09F" w14:textId="77777777" w:rsidR="00000000" w:rsidRDefault="0028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F2B55"/>
    <w:multiLevelType w:val="hybridMultilevel"/>
    <w:tmpl w:val="3CE0B0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4118E"/>
    <w:rsid w:val="00045573"/>
    <w:rsid w:val="000860BF"/>
    <w:rsid w:val="001036AA"/>
    <w:rsid w:val="001A21AD"/>
    <w:rsid w:val="002078AD"/>
    <w:rsid w:val="002226BB"/>
    <w:rsid w:val="0022316D"/>
    <w:rsid w:val="00225236"/>
    <w:rsid w:val="002272B0"/>
    <w:rsid w:val="0028105A"/>
    <w:rsid w:val="00291A30"/>
    <w:rsid w:val="00300B92"/>
    <w:rsid w:val="0030585E"/>
    <w:rsid w:val="00387491"/>
    <w:rsid w:val="00483B05"/>
    <w:rsid w:val="004E28B9"/>
    <w:rsid w:val="004E5450"/>
    <w:rsid w:val="0055229D"/>
    <w:rsid w:val="00562D19"/>
    <w:rsid w:val="0059609A"/>
    <w:rsid w:val="00597659"/>
    <w:rsid w:val="005E48A2"/>
    <w:rsid w:val="005F19FF"/>
    <w:rsid w:val="00641190"/>
    <w:rsid w:val="006B3866"/>
    <w:rsid w:val="00711813"/>
    <w:rsid w:val="00724E3C"/>
    <w:rsid w:val="00743C46"/>
    <w:rsid w:val="00851B01"/>
    <w:rsid w:val="008909C9"/>
    <w:rsid w:val="00947B77"/>
    <w:rsid w:val="009B2641"/>
    <w:rsid w:val="009E2228"/>
    <w:rsid w:val="009F06D6"/>
    <w:rsid w:val="00A266B4"/>
    <w:rsid w:val="00BC5FCC"/>
    <w:rsid w:val="00C60A71"/>
    <w:rsid w:val="00CC165A"/>
    <w:rsid w:val="00D55F3B"/>
    <w:rsid w:val="00DA2731"/>
    <w:rsid w:val="00DC0ABB"/>
    <w:rsid w:val="00DF1C8E"/>
    <w:rsid w:val="00E335B5"/>
    <w:rsid w:val="00EF12F3"/>
    <w:rsid w:val="00F26BBE"/>
    <w:rsid w:val="00F97620"/>
    <w:rsid w:val="00F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Footer">
    <w:name w:val="footer"/>
    <w:basedOn w:val="Normal"/>
    <w:link w:val="FooterChar"/>
    <w:uiPriority w:val="99"/>
    <w:rsid w:val="0022316D"/>
    <w:pPr>
      <w:widowControl w:val="0"/>
      <w:tabs>
        <w:tab w:val="center" w:pos="4153"/>
        <w:tab w:val="right" w:pos="8306"/>
      </w:tabs>
      <w:snapToGrid w:val="0"/>
    </w:pPr>
    <w:rPr>
      <w:rFonts w:eastAsia="SimSun"/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2316D"/>
    <w:rPr>
      <w:rFonts w:eastAsia="SimSun"/>
      <w:kern w:val="2"/>
      <w:sz w:val="18"/>
      <w:szCs w:val="18"/>
      <w:lang w:val="en-US" w:eastAsia="zh-CN"/>
    </w:rPr>
  </w:style>
  <w:style w:type="character" w:styleId="PageNumber">
    <w:name w:val="page number"/>
    <w:basedOn w:val="DefaultParagraphFont"/>
    <w:rsid w:val="0022316D"/>
  </w:style>
  <w:style w:type="paragraph" w:customStyle="1" w:styleId="AbstractICCC2016">
    <w:name w:val="Abstract_ICCC2016"/>
    <w:basedOn w:val="Normal"/>
    <w:rsid w:val="0022316D"/>
    <w:pPr>
      <w:spacing w:before="40" w:line="360" w:lineRule="auto"/>
    </w:pPr>
    <w:rPr>
      <w:rFonts w:ascii="Arial" w:eastAsia="MS Mincho" w:hAnsi="Arial" w:cs="Courier New"/>
      <w:szCs w:val="20"/>
      <w:lang w:eastAsia="fr-FR"/>
    </w:rPr>
  </w:style>
  <w:style w:type="paragraph" w:customStyle="1" w:styleId="AuthorICCC2016">
    <w:name w:val="Author_ICCC2016"/>
    <w:rsid w:val="0022316D"/>
    <w:pPr>
      <w:jc w:val="center"/>
    </w:pPr>
    <w:rPr>
      <w:rFonts w:ascii="Arial" w:eastAsia="MS Mincho" w:hAnsi="Arial" w:cs="Arial"/>
      <w:sz w:val="24"/>
      <w:szCs w:val="24"/>
      <w:lang w:val="en-US" w:eastAsia="fr-FR"/>
    </w:rPr>
  </w:style>
  <w:style w:type="character" w:customStyle="1" w:styleId="PresentingAuthorICCC2016">
    <w:name w:val="Presenting_Author_ICCC2016"/>
    <w:rsid w:val="0022316D"/>
    <w:rPr>
      <w:rFonts w:ascii="Arial" w:hAnsi="Arial" w:cs="Arial"/>
      <w:sz w:val="24"/>
      <w:szCs w:val="24"/>
      <w:u w:val="single"/>
      <w:lang w:val="en-GB"/>
    </w:rPr>
  </w:style>
  <w:style w:type="paragraph" w:styleId="Title">
    <w:name w:val="Title"/>
    <w:basedOn w:val="Normal"/>
    <w:link w:val="TitleChar"/>
    <w:qFormat/>
    <w:rsid w:val="0022316D"/>
    <w:pPr>
      <w:widowControl w:val="0"/>
      <w:spacing w:before="240" w:after="60"/>
      <w:jc w:val="center"/>
      <w:outlineLvl w:val="0"/>
    </w:pPr>
    <w:rPr>
      <w:rFonts w:ascii="Arial" w:eastAsia="SimSun" w:hAnsi="Arial"/>
      <w:b/>
      <w:kern w:val="2"/>
      <w:sz w:val="32"/>
      <w:lang w:eastAsia="zh-CN"/>
    </w:rPr>
  </w:style>
  <w:style w:type="character" w:customStyle="1" w:styleId="TitleChar">
    <w:name w:val="Title Char"/>
    <w:basedOn w:val="DefaultParagraphFont"/>
    <w:link w:val="Title"/>
    <w:rsid w:val="0022316D"/>
    <w:rPr>
      <w:rFonts w:ascii="Arial" w:eastAsia="SimSun" w:hAnsi="Arial"/>
      <w:b/>
      <w:kern w:val="2"/>
      <w:sz w:val="32"/>
      <w:szCs w:val="24"/>
      <w:lang w:val="en-US" w:eastAsia="zh-CN"/>
    </w:rPr>
  </w:style>
  <w:style w:type="paragraph" w:customStyle="1" w:styleId="TAMainText">
    <w:name w:val="TA_Main_Text"/>
    <w:basedOn w:val="Normal"/>
    <w:rsid w:val="0022316D"/>
    <w:pPr>
      <w:spacing w:line="480" w:lineRule="auto"/>
      <w:ind w:firstLine="202"/>
    </w:pPr>
    <w:rPr>
      <w:rFonts w:ascii="Calibri" w:hAnsi="Calibri"/>
      <w:sz w:val="22"/>
      <w:szCs w:val="22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1561C7AC61740AC0C42373ECAF626" ma:contentTypeVersion="13" ma:contentTypeDescription="Create a new document." ma:contentTypeScope="" ma:versionID="aa9ac3d177d4102b1fd3ff82c6036d74">
  <xsd:schema xmlns:xsd="http://www.w3.org/2001/XMLSchema" xmlns:xs="http://www.w3.org/2001/XMLSchema" xmlns:p="http://schemas.microsoft.com/office/2006/metadata/properties" xmlns:ns1="http://schemas.microsoft.com/sharepoint/v3" xmlns:ns3="0fb774b7-0571-4e61-9f02-9eb8691563b7" xmlns:ns4="4a3a446d-7f3a-4d3c-9240-ab7cb2625859" targetNamespace="http://schemas.microsoft.com/office/2006/metadata/properties" ma:root="true" ma:fieldsID="d274bab30f1f90513bcac1e94dae889a" ns1:_="" ns3:_="" ns4:_="">
    <xsd:import namespace="http://schemas.microsoft.com/sharepoint/v3"/>
    <xsd:import namespace="0fb774b7-0571-4e61-9f02-9eb8691563b7"/>
    <xsd:import namespace="4a3a446d-7f3a-4d3c-9240-ab7cb26258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774b7-0571-4e61-9f02-9eb869156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a446d-7f3a-4d3c-9240-ab7cb2625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83CDAA-58C5-489C-AF74-1535808F4B41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fb774b7-0571-4e61-9f02-9eb8691563b7"/>
    <ds:schemaRef ds:uri="http://purl.org/dc/elements/1.1/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infopath/2007/PartnerControls"/>
    <ds:schemaRef ds:uri="4a3a446d-7f3a-4d3c-9240-ab7cb262585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8556D7-F429-4627-9D4B-02E6DA0C9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F3407-6A9E-4BE2-B6FF-C8E45D26F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b774b7-0571-4e61-9f02-9eb8691563b7"/>
    <ds:schemaRef ds:uri="4a3a446d-7f3a-4d3c-9240-ab7cb2625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3286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Guoxiu Wang</cp:lastModifiedBy>
  <cp:revision>3</cp:revision>
  <cp:lastPrinted>2013-06-13T05:15:00Z</cp:lastPrinted>
  <dcterms:created xsi:type="dcterms:W3CDTF">2019-09-05T15:27:00Z</dcterms:created>
  <dcterms:modified xsi:type="dcterms:W3CDTF">2019-09-05T15:29:00Z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0x010100EAA1561C7AC61740AC0C42373ECAF626</vt:lpwstr>
  </property>
</Properties>
</file>