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082E" w14:textId="77777777" w:rsidR="00357FBC" w:rsidRPr="00357FBC" w:rsidRDefault="00357FBC" w:rsidP="00357FB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57FBC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14:paraId="424BAB1F" w14:textId="60877023" w:rsidR="006214FD" w:rsidRDefault="0054358A" w:rsidP="0079336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Trilobatin</w:t>
      </w:r>
      <w:r w:rsidR="007933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57FBC" w:rsidRPr="00357FBC">
        <w:rPr>
          <w:rFonts w:ascii="Times New Roman" w:hAnsi="Times New Roman" w:cs="Times New Roman"/>
          <w:b/>
          <w:bCs/>
          <w:sz w:val="28"/>
          <w:szCs w:val="28"/>
          <w:lang w:val="en-US"/>
        </w:rPr>
        <w:t>ameliorates the diabetes associated cognitive impairment by regulating</w:t>
      </w:r>
      <w:r w:rsidR="007933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bookmarkStart w:id="0" w:name="_GoBack"/>
      <w:bookmarkEnd w:id="0"/>
      <w:r w:rsidR="0079336C">
        <w:rPr>
          <w:rFonts w:ascii="Times New Roman" w:hAnsi="Times New Roman" w:cs="Times New Roman"/>
          <w:b/>
          <w:bCs/>
          <w:sz w:val="28"/>
          <w:szCs w:val="28"/>
          <w:lang w:val="en-US"/>
        </w:rPr>
        <w:t>Wnt 3a/</w:t>
      </w:r>
      <w:r w:rsidR="0079336C">
        <w:rPr>
          <w:rFonts w:ascii="Calibri" w:hAnsi="Calibri" w:cs="Calibri"/>
          <w:b/>
          <w:bCs/>
          <w:sz w:val="28"/>
          <w:szCs w:val="28"/>
          <w:lang w:val="en-US"/>
        </w:rPr>
        <w:t>β</w:t>
      </w:r>
      <w:r w:rsidR="0079336C">
        <w:rPr>
          <w:rFonts w:ascii="Times New Roman" w:hAnsi="Times New Roman" w:cs="Times New Roman"/>
          <w:b/>
          <w:bCs/>
          <w:sz w:val="28"/>
          <w:szCs w:val="28"/>
          <w:lang w:val="en-US"/>
        </w:rPr>
        <w:t>-catenin pathway</w:t>
      </w:r>
    </w:p>
    <w:p w14:paraId="6BF09901" w14:textId="77777777" w:rsidR="00064967" w:rsidRDefault="00064967" w:rsidP="00357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967">
        <w:rPr>
          <w:rFonts w:ascii="Times New Roman" w:hAnsi="Times New Roman" w:cs="Times New Roman"/>
          <w:sz w:val="24"/>
          <w:szCs w:val="24"/>
          <w:lang w:val="en-US"/>
        </w:rPr>
        <w:t>Dibya Sundar Padhy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064967">
        <w:rPr>
          <w:rFonts w:ascii="Times New Roman" w:hAnsi="Times New Roman" w:cs="Times New Roman"/>
          <w:sz w:val="24"/>
          <w:szCs w:val="24"/>
          <w:lang w:val="en-US"/>
        </w:rPr>
        <w:t>, Sugato Banerjee</w:t>
      </w:r>
    </w:p>
    <w:p w14:paraId="082AA5EA" w14:textId="77777777" w:rsidR="00064967" w:rsidRDefault="00064967" w:rsidP="00357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967">
        <w:rPr>
          <w:rFonts w:ascii="Times New Roman" w:hAnsi="Times New Roman" w:cs="Times New Roman"/>
          <w:sz w:val="24"/>
          <w:szCs w:val="24"/>
          <w:lang w:val="en-US"/>
        </w:rPr>
        <w:t>Department of Pharmacology and Toxicology, National Institute of Pharmaceutical Education and Research (NIPER)-Kolkata, 700054, India</w:t>
      </w:r>
    </w:p>
    <w:p w14:paraId="672BC0DF" w14:textId="77777777" w:rsidR="00064967" w:rsidRDefault="00064967" w:rsidP="00357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4967">
        <w:rPr>
          <w:rFonts w:ascii="Times New Roman" w:hAnsi="Times New Roman" w:cs="Times New Roman"/>
          <w:sz w:val="24"/>
          <w:szCs w:val="24"/>
          <w:lang w:val="en-US"/>
        </w:rPr>
        <w:t xml:space="preserve">*Presenting Author: </w:t>
      </w:r>
      <w:hyperlink r:id="rId5" w:history="1">
        <w:r w:rsidRPr="00992BC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dibyasundarpadhy@gmail.com</w:t>
        </w:r>
      </w:hyperlink>
    </w:p>
    <w:p w14:paraId="14931410" w14:textId="2C4D7D5A" w:rsidR="00150A03" w:rsidRDefault="00C0475D" w:rsidP="00DA3A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150A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56D12">
        <w:rPr>
          <w:rFonts w:ascii="Times New Roman" w:hAnsi="Times New Roman" w:cs="Times New Roman"/>
          <w:sz w:val="24"/>
          <w:szCs w:val="24"/>
          <w:lang w:val="en-US"/>
        </w:rPr>
        <w:t>Type 2</w:t>
      </w:r>
      <w:r w:rsidR="000F0D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D12">
        <w:rPr>
          <w:rFonts w:ascii="Times New Roman" w:hAnsi="Times New Roman" w:cs="Times New Roman"/>
          <w:sz w:val="24"/>
          <w:szCs w:val="24"/>
          <w:lang w:val="en-US"/>
        </w:rPr>
        <w:t>diabetes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 xml:space="preserve"> mellitus</w:t>
      </w:r>
      <w:r w:rsidR="00C56D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1D2">
        <w:rPr>
          <w:rFonts w:ascii="Times New Roman" w:hAnsi="Times New Roman" w:cs="Times New Roman"/>
          <w:sz w:val="24"/>
          <w:szCs w:val="24"/>
          <w:lang w:val="en-US"/>
        </w:rPr>
        <w:t>(T2D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251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6D12">
        <w:rPr>
          <w:rFonts w:ascii="Times New Roman" w:hAnsi="Times New Roman" w:cs="Times New Roman"/>
          <w:sz w:val="24"/>
          <w:szCs w:val="24"/>
          <w:lang w:val="en-US"/>
        </w:rPr>
        <w:t>is a chronic metabolic disorder that increases the prevalence of cognitive impairment in the geriatric population</w:t>
      </w:r>
      <w:r w:rsidR="00785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ag w:val="MENDELEY_CITATION_v3_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"/>
          <w:id w:val="1015500946"/>
          <w:placeholder>
            <w:docPart w:val="DefaultPlaceholder_-1854013440"/>
          </w:placeholder>
        </w:sdtPr>
        <w:sdtEndPr/>
        <w:sdtContent>
          <w:r w:rsidR="007859E0" w:rsidRPr="007859E0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[1]</w:t>
          </w:r>
        </w:sdtContent>
      </w:sdt>
      <w:r w:rsidR="00C56D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1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096F">
        <w:rPr>
          <w:rFonts w:ascii="Times New Roman" w:hAnsi="Times New Roman" w:cs="Times New Roman"/>
          <w:sz w:val="24"/>
          <w:szCs w:val="24"/>
          <w:lang w:val="en-US"/>
        </w:rPr>
        <w:t xml:space="preserve">Hippocampal neurogenesis and synaptic plasticity are the primary cognitive reserve feeder mechanisms that are compromised in the diabetic brain. </w:t>
      </w:r>
      <w:r w:rsidR="00161842" w:rsidRPr="00161842">
        <w:rPr>
          <w:rFonts w:ascii="Times New Roman" w:hAnsi="Times New Roman" w:cs="Times New Roman"/>
          <w:sz w:val="24"/>
          <w:szCs w:val="24"/>
          <w:lang w:val="en-US"/>
        </w:rPr>
        <w:t xml:space="preserve">Sirtuin3 (SIRT3), a key mitochondrial NAD+-dependent deacetylase, is </w:t>
      </w:r>
      <w:r w:rsidR="0012096F" w:rsidRPr="00161842">
        <w:rPr>
          <w:rFonts w:ascii="Times New Roman" w:hAnsi="Times New Roman" w:cs="Times New Roman"/>
          <w:sz w:val="24"/>
          <w:szCs w:val="24"/>
          <w:lang w:val="en-US"/>
        </w:rPr>
        <w:t>critically</w:t>
      </w:r>
      <w:r w:rsidR="00161842" w:rsidRPr="00161842">
        <w:rPr>
          <w:rFonts w:ascii="Times New Roman" w:hAnsi="Times New Roman" w:cs="Times New Roman"/>
          <w:sz w:val="24"/>
          <w:szCs w:val="24"/>
          <w:lang w:val="en-US"/>
        </w:rPr>
        <w:t xml:space="preserve"> responsible for mitochondrial functional homeostasis and is highly associated with neuropathology</w:t>
      </w:r>
      <w:r w:rsidR="00785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ag w:val="MENDELEY_CITATION_v3_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"/>
          <w:id w:val="357397018"/>
          <w:placeholder>
            <w:docPart w:val="DefaultPlaceholder_-1854013440"/>
          </w:placeholder>
        </w:sdtPr>
        <w:sdtEndPr/>
        <w:sdtContent>
          <w:r w:rsidR="007859E0" w:rsidRPr="007859E0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[2]</w:t>
          </w:r>
        </w:sdtContent>
      </w:sdt>
      <w:r w:rsidR="00161842" w:rsidRPr="00161842">
        <w:rPr>
          <w:rFonts w:ascii="Times New Roman" w:hAnsi="Times New Roman" w:cs="Times New Roman"/>
          <w:sz w:val="24"/>
          <w:szCs w:val="24"/>
          <w:lang w:val="en-US"/>
        </w:rPr>
        <w:t>. However, the role of SIRT3 in regulating</w:t>
      </w:r>
      <w:r w:rsidR="0012096F">
        <w:rPr>
          <w:rFonts w:ascii="Times New Roman" w:hAnsi="Times New Roman" w:cs="Times New Roman"/>
          <w:sz w:val="24"/>
          <w:szCs w:val="24"/>
          <w:lang w:val="en-US"/>
        </w:rPr>
        <w:t xml:space="preserve"> hippocampal neurogenesis</w:t>
      </w:r>
      <w:r w:rsidR="00161842" w:rsidRPr="00161842">
        <w:rPr>
          <w:rFonts w:ascii="Times New Roman" w:hAnsi="Times New Roman" w:cs="Times New Roman"/>
          <w:sz w:val="24"/>
          <w:szCs w:val="24"/>
          <w:lang w:val="en-US"/>
        </w:rPr>
        <w:t xml:space="preserve"> remains</w:t>
      </w:r>
      <w:r w:rsidR="0012096F">
        <w:rPr>
          <w:rFonts w:ascii="Times New Roman" w:hAnsi="Times New Roman" w:cs="Times New Roman"/>
          <w:sz w:val="24"/>
          <w:szCs w:val="24"/>
          <w:lang w:val="en-US"/>
        </w:rPr>
        <w:t xml:space="preserve"> elusive</w:t>
      </w:r>
      <w:r w:rsidR="00161842" w:rsidRPr="001618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1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75769D" w14:textId="0707A01B" w:rsidR="00064967" w:rsidRDefault="00150A03" w:rsidP="00DA3A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Methods: </w:t>
      </w:r>
      <w:r w:rsidR="006A1D71">
        <w:rPr>
          <w:rFonts w:ascii="Times New Roman" w:hAnsi="Times New Roman" w:cs="Times New Roman"/>
          <w:sz w:val="24"/>
          <w:szCs w:val="24"/>
          <w:lang w:val="en-US"/>
        </w:rPr>
        <w:t xml:space="preserve">In the present study, we </w:t>
      </w:r>
      <w:r w:rsidR="0079336C">
        <w:rPr>
          <w:rFonts w:ascii="Times New Roman" w:hAnsi="Times New Roman" w:cs="Times New Roman"/>
          <w:sz w:val="24"/>
          <w:szCs w:val="24"/>
          <w:lang w:val="en-US"/>
        </w:rPr>
        <w:t>investigated</w:t>
      </w:r>
      <w:r w:rsidR="006A1D71">
        <w:rPr>
          <w:rFonts w:ascii="Times New Roman" w:hAnsi="Times New Roman" w:cs="Times New Roman"/>
          <w:sz w:val="24"/>
          <w:szCs w:val="24"/>
          <w:lang w:val="en-US"/>
        </w:rPr>
        <w:t xml:space="preserve"> the role of SIRT3 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10219">
        <w:rPr>
          <w:rFonts w:ascii="Times New Roman" w:hAnsi="Times New Roman" w:cs="Times New Roman"/>
          <w:sz w:val="24"/>
          <w:szCs w:val="24"/>
          <w:lang w:val="en-US"/>
        </w:rPr>
        <w:t>regulating</w:t>
      </w:r>
      <w:r w:rsidR="006A1D71">
        <w:rPr>
          <w:rFonts w:ascii="Times New Roman" w:hAnsi="Times New Roman" w:cs="Times New Roman"/>
          <w:sz w:val="24"/>
          <w:szCs w:val="24"/>
          <w:lang w:val="en-US"/>
        </w:rPr>
        <w:t xml:space="preserve"> hippocampal neurogenesis using </w:t>
      </w:r>
      <w:r w:rsidR="0079336C">
        <w:rPr>
          <w:rFonts w:ascii="Times New Roman" w:hAnsi="Times New Roman" w:cs="Times New Roman"/>
          <w:sz w:val="24"/>
          <w:szCs w:val="24"/>
          <w:lang w:val="en-US"/>
        </w:rPr>
        <w:t>trilobatin, a SIRT3 activator</w:t>
      </w:r>
      <w:r w:rsidR="00BA32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1D71">
        <w:rPr>
          <w:rFonts w:ascii="Times New Roman" w:hAnsi="Times New Roman" w:cs="Times New Roman"/>
          <w:sz w:val="24"/>
          <w:szCs w:val="24"/>
          <w:lang w:val="en-US"/>
        </w:rPr>
        <w:t xml:space="preserve"> in vivo and in vitro </w:t>
      </w:r>
      <w:r w:rsidR="002251D2">
        <w:rPr>
          <w:rFonts w:ascii="Times New Roman" w:hAnsi="Times New Roman" w:cs="Times New Roman"/>
          <w:sz w:val="24"/>
          <w:szCs w:val="24"/>
          <w:lang w:val="en-US"/>
        </w:rPr>
        <w:t>models of T2D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251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2DC3">
        <w:rPr>
          <w:rFonts w:ascii="Times New Roman" w:hAnsi="Times New Roman" w:cs="Times New Roman"/>
          <w:sz w:val="24"/>
          <w:szCs w:val="24"/>
          <w:lang w:val="en-US"/>
        </w:rPr>
        <w:t xml:space="preserve">Sprague-Dawley rats were 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>administered with high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>fat diet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 xml:space="preserve"> (HFD)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 xml:space="preserve"> and a single dose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 xml:space="preserve"> (35 mg/kg)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 xml:space="preserve"> of streptozotocin (STZ) for the T2D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 xml:space="preserve"> induction. Trilobatin (10, 20 and 40 mg/kg) was administered orally for 28 days. Cognitive functions were evaluated by performing neurobehavioural assessments, such as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 xml:space="preserve">spontaneous alternation test, novel object recognition test, and passive avoidance test. On </w:t>
      </w:r>
      <w:r w:rsidR="00FE7D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DA3A15" w:rsidRPr="00DA3A1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A3A15">
        <w:rPr>
          <w:rFonts w:ascii="Times New Roman" w:hAnsi="Times New Roman" w:cs="Times New Roman"/>
          <w:sz w:val="24"/>
          <w:szCs w:val="24"/>
          <w:lang w:val="en-US"/>
        </w:rPr>
        <w:t xml:space="preserve"> week, rats were </w:t>
      </w:r>
      <w:r w:rsidR="00FE7D1C">
        <w:rPr>
          <w:rFonts w:ascii="Times New Roman" w:hAnsi="Times New Roman" w:cs="Times New Roman"/>
          <w:sz w:val="24"/>
          <w:szCs w:val="24"/>
          <w:lang w:val="en-US"/>
        </w:rPr>
        <w:t xml:space="preserve">euthanised, and the hippocampus was isolated for biochemical and molecular analysis. For cellular studies, N2A cells were </w:t>
      </w:r>
      <w:r w:rsidR="00571580">
        <w:rPr>
          <w:rFonts w:ascii="Times New Roman" w:hAnsi="Times New Roman" w:cs="Times New Roman"/>
          <w:sz w:val="24"/>
          <w:szCs w:val="24"/>
          <w:lang w:val="en-US"/>
        </w:rPr>
        <w:t>exposed to high glucose</w:t>
      </w:r>
      <w:r w:rsidR="00BC2DE6">
        <w:rPr>
          <w:rFonts w:ascii="Times New Roman" w:hAnsi="Times New Roman" w:cs="Times New Roman"/>
          <w:sz w:val="24"/>
          <w:szCs w:val="24"/>
          <w:lang w:val="en-US"/>
        </w:rPr>
        <w:t xml:space="preserve"> and trilobatin</w:t>
      </w:r>
      <w:r w:rsidR="005715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A5445D7" w14:textId="3720F2E4" w:rsidR="00150A03" w:rsidRDefault="00150A03" w:rsidP="00DA3A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Results: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 SIRT3 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 xml:space="preserve">mRNA and protein 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expression 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 significantly reduced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 xml:space="preserve"> (p&lt;0.001)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DE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>hippocamp</w:t>
      </w:r>
      <w:r w:rsidR="00BC2DE6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DE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82343" w:rsidRPr="00B82343">
        <w:rPr>
          <w:rFonts w:ascii="Times New Roman" w:hAnsi="Times New Roman" w:cs="Times New Roman"/>
          <w:sz w:val="24"/>
          <w:szCs w:val="24"/>
          <w:lang w:val="en-US"/>
        </w:rPr>
        <w:t xml:space="preserve">diabetic 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rats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 xml:space="preserve"> (n=3)</w:t>
      </w:r>
      <w:r w:rsidR="00B823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5B50">
        <w:rPr>
          <w:rFonts w:ascii="Times New Roman" w:hAnsi="Times New Roman" w:cs="Times New Roman"/>
          <w:sz w:val="24"/>
          <w:szCs w:val="24"/>
          <w:lang w:val="en-US"/>
        </w:rPr>
        <w:t xml:space="preserve"> SIRT3 downregulation decreases </w:t>
      </w:r>
      <w:r w:rsidR="004B6FBF">
        <w:rPr>
          <w:rFonts w:ascii="Times New Roman" w:hAnsi="Times New Roman" w:cs="Times New Roman"/>
          <w:sz w:val="24"/>
          <w:szCs w:val="24"/>
          <w:lang w:val="en-US"/>
        </w:rPr>
        <w:t>hippocampal neurogenesis by suppressing the Wnt 3a/ β-catenin pathway in HFD+STZ-treated</w:t>
      </w:r>
      <w:r w:rsidR="004E5B50">
        <w:rPr>
          <w:rFonts w:ascii="Times New Roman" w:hAnsi="Times New Roman" w:cs="Times New Roman"/>
          <w:sz w:val="24"/>
          <w:szCs w:val="24"/>
          <w:lang w:val="en-US"/>
        </w:rPr>
        <w:t xml:space="preserve"> animals.</w:t>
      </w:r>
      <w:r w:rsidR="00697361">
        <w:rPr>
          <w:rFonts w:ascii="Times New Roman" w:hAnsi="Times New Roman" w:cs="Times New Roman"/>
          <w:sz w:val="24"/>
          <w:szCs w:val="24"/>
          <w:lang w:val="en-US"/>
        </w:rPr>
        <w:t xml:space="preserve"> Four weeks of trilobatin</w:t>
      </w:r>
      <w:r w:rsidR="003E5E94">
        <w:rPr>
          <w:rFonts w:ascii="Times New Roman" w:hAnsi="Times New Roman" w:cs="Times New Roman"/>
          <w:sz w:val="24"/>
          <w:szCs w:val="24"/>
          <w:lang w:val="en-US"/>
        </w:rPr>
        <w:t xml:space="preserve"> (10, 20 &amp; 40 mg/kg)</w:t>
      </w:r>
      <w:r w:rsidR="00697361">
        <w:rPr>
          <w:rFonts w:ascii="Times New Roman" w:hAnsi="Times New Roman" w:cs="Times New Roman"/>
          <w:sz w:val="24"/>
          <w:szCs w:val="24"/>
          <w:lang w:val="en-US"/>
        </w:rPr>
        <w:t xml:space="preserve"> administration improved the</w:t>
      </w:r>
      <w:r w:rsidR="00703663">
        <w:rPr>
          <w:rFonts w:ascii="Times New Roman" w:hAnsi="Times New Roman" w:cs="Times New Roman"/>
          <w:sz w:val="24"/>
          <w:szCs w:val="24"/>
          <w:lang w:val="en-US"/>
        </w:rPr>
        <w:t xml:space="preserve"> hippocampal neurogenesis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 xml:space="preserve"> by modulating the SIRT3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>mediated mitochondrial biogenesis</w:t>
      </w:r>
      <w:r w:rsidR="0070366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>dynamics</w:t>
      </w:r>
      <w:r w:rsidR="0070366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the hippocampus of </w:t>
      </w:r>
      <w:r w:rsidR="00BC2DE6">
        <w:rPr>
          <w:rFonts w:ascii="Times New Roman" w:hAnsi="Times New Roman" w:cs="Times New Roman"/>
          <w:sz w:val="24"/>
          <w:szCs w:val="24"/>
          <w:lang w:val="en-US"/>
        </w:rPr>
        <w:t>T2DM</w:t>
      </w:r>
      <w:r w:rsidR="00703663">
        <w:rPr>
          <w:rFonts w:ascii="Times New Roman" w:hAnsi="Times New Roman" w:cs="Times New Roman"/>
          <w:sz w:val="24"/>
          <w:szCs w:val="24"/>
          <w:lang w:val="en-US"/>
        </w:rPr>
        <w:t xml:space="preserve"> rats.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70366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>sensiti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4E5B50">
        <w:rPr>
          <w:rFonts w:ascii="Times New Roman" w:hAnsi="Times New Roman" w:cs="Times New Roman"/>
          <w:sz w:val="24"/>
          <w:szCs w:val="24"/>
          <w:lang w:val="en-US"/>
        </w:rPr>
        <w:t>the hippocampal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 xml:space="preserve"> insulin receptors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 xml:space="preserve"> enhances cerebral glucose uptake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 and improve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 cognitive functions</w:t>
      </w:r>
      <w:r w:rsidR="00172A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4310">
        <w:rPr>
          <w:rFonts w:ascii="Times New Roman" w:hAnsi="Times New Roman" w:cs="Times New Roman"/>
          <w:sz w:val="24"/>
          <w:szCs w:val="24"/>
          <w:lang w:val="en-US"/>
        </w:rPr>
        <w:t xml:space="preserve">Moreover, </w:t>
      </w:r>
      <w:r w:rsidR="00A2433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 xml:space="preserve">downregulation of SIRT3 </w:t>
      </w:r>
      <w:r w:rsidR="009F46AB">
        <w:rPr>
          <w:rFonts w:ascii="Times New Roman" w:hAnsi="Times New Roman" w:cs="Times New Roman"/>
          <w:sz w:val="24"/>
          <w:szCs w:val="24"/>
          <w:lang w:val="en-US"/>
        </w:rPr>
        <w:t xml:space="preserve">(p&lt;0.0001)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>was observed</w:t>
      </w:r>
      <w:r w:rsidR="005843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>high glucose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exposed 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>N2A cells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 xml:space="preserve">rilobatin (25 and 50 µM) treatment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 xml:space="preserve">reverses the SIRT3 expression, 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>halts the mitochondrial ROS production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64F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E42">
        <w:rPr>
          <w:rFonts w:ascii="Times New Roman" w:hAnsi="Times New Roman" w:cs="Times New Roman"/>
          <w:sz w:val="24"/>
          <w:szCs w:val="24"/>
          <w:lang w:val="en-US"/>
        </w:rPr>
        <w:t xml:space="preserve">restores the </w:t>
      </w:r>
      <w:r w:rsidR="000A6F3C">
        <w:rPr>
          <w:rFonts w:ascii="Times New Roman" w:hAnsi="Times New Roman" w:cs="Times New Roman"/>
          <w:sz w:val="24"/>
          <w:szCs w:val="24"/>
          <w:lang w:val="en-US"/>
        </w:rPr>
        <w:t>impaired mitochondrial health.</w:t>
      </w:r>
    </w:p>
    <w:p w14:paraId="4D19C294" w14:textId="1217C52E" w:rsidR="00357FBC" w:rsidRDefault="000A6F3C" w:rsidP="00612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Conclusion: 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 xml:space="preserve">Overexpressing SIRT3 attenuates the </w:t>
      </w:r>
      <w:r w:rsidR="00441D1A">
        <w:rPr>
          <w:rFonts w:ascii="Times New Roman" w:hAnsi="Times New Roman" w:cs="Times New Roman"/>
          <w:sz w:val="24"/>
          <w:szCs w:val="24"/>
          <w:lang w:val="en-US"/>
        </w:rPr>
        <w:t>T2DM-associated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 xml:space="preserve"> cognitive decline by enhancing the hippocampal neurogenesis in rats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 xml:space="preserve"> as well as high glucose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 xml:space="preserve">treated N2A cells </w:t>
      </w:r>
      <w:r w:rsidR="00917139">
        <w:rPr>
          <w:rFonts w:ascii="Times New Roman" w:hAnsi="Times New Roman" w:cs="Times New Roman"/>
          <w:sz w:val="24"/>
          <w:szCs w:val="24"/>
          <w:lang w:val="en-US"/>
        </w:rPr>
        <w:t>via Wnt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 xml:space="preserve"> 3a/ </w:t>
      </w:r>
      <w:r w:rsidR="00612EEC">
        <w:rPr>
          <w:rFonts w:ascii="Calibri" w:hAnsi="Calibri" w:cs="Calibri"/>
          <w:sz w:val="24"/>
          <w:szCs w:val="24"/>
          <w:lang w:val="en-US"/>
        </w:rPr>
        <w:t>β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>-catenin signalling</w:t>
      </w:r>
      <w:r w:rsidR="00A1122E">
        <w:rPr>
          <w:rFonts w:ascii="Times New Roman" w:hAnsi="Times New Roman" w:cs="Times New Roman"/>
          <w:sz w:val="24"/>
          <w:szCs w:val="24"/>
          <w:lang w:val="en-US"/>
        </w:rPr>
        <w:t xml:space="preserve"> modulation</w:t>
      </w:r>
      <w:r w:rsidR="00612E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AF1DD3" w14:textId="77777777" w:rsidR="007859E0" w:rsidRDefault="007859E0" w:rsidP="00612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C9101" w14:textId="4347DE25" w:rsidR="007859E0" w:rsidRDefault="007859E0" w:rsidP="00612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sdt>
      <w:sdtPr>
        <w:rPr>
          <w:rFonts w:ascii="Times New Roman" w:hAnsi="Times New Roman" w:cs="Times New Roman"/>
          <w:color w:val="000000"/>
          <w:sz w:val="24"/>
          <w:szCs w:val="24"/>
          <w:lang w:val="en-US"/>
        </w:rPr>
        <w:tag w:val="MENDELEY_BIBLIOGRAPHY"/>
        <w:id w:val="-576597000"/>
        <w:placeholder>
          <w:docPart w:val="DefaultPlaceholder_-1854013440"/>
        </w:placeholder>
      </w:sdtPr>
      <w:sdtEndPr/>
      <w:sdtContent>
        <w:p w14:paraId="45A1C393" w14:textId="77777777" w:rsidR="007859E0" w:rsidRPr="007859E0" w:rsidRDefault="007859E0" w:rsidP="007859E0">
          <w:pPr>
            <w:autoSpaceDE w:val="0"/>
            <w:autoSpaceDN w:val="0"/>
            <w:ind w:hanging="640"/>
            <w:jc w:val="both"/>
            <w:divId w:val="88024322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[1]</w:t>
          </w:r>
          <w:r w:rsidRPr="007859E0">
            <w:rPr>
              <w:rFonts w:eastAsia="Times New Roman"/>
              <w:color w:val="000000"/>
            </w:rPr>
            <w:tab/>
          </w: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M.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Karvani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P. Simos, S.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Stavrakaki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and D.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Kapoukranidou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“Neurocognitive impairment in type 2 diabetes mellitus,” </w:t>
          </w:r>
          <w:r w:rsidRPr="007859E0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Hormones</w:t>
          </w: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vol. 18, no. 4, pp. 523–534, Dec. 2019,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doi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: 10.1007/s42000-019-00128-2.</w:t>
          </w:r>
        </w:p>
        <w:p w14:paraId="69D8B278" w14:textId="77777777" w:rsidR="007859E0" w:rsidRPr="007859E0" w:rsidRDefault="007859E0" w:rsidP="007859E0">
          <w:pPr>
            <w:autoSpaceDE w:val="0"/>
            <w:autoSpaceDN w:val="0"/>
            <w:ind w:hanging="640"/>
            <w:jc w:val="both"/>
            <w:divId w:val="595557013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[2]</w:t>
          </w: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N. Dai, X. Su, A. Li, J. Li, D. Jiang, and Y. Wang, “DVL/GSK3/ISL1 pathway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signaling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: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unraveling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the mechanism of SIRT3 in neurogenesis and AD therapy,” </w:t>
          </w:r>
          <w:r w:rsidRPr="007859E0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Stem Cell Res Ther</w:t>
          </w:r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vol. 15, no. 1, p. 299, Sep. 2024, </w:t>
          </w:r>
          <w:proofErr w:type="spellStart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doi</w:t>
          </w:r>
          <w:proofErr w:type="spellEnd"/>
          <w:r w:rsidRPr="007859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: 10.1186/s13287-024-03925-8.</w:t>
          </w:r>
        </w:p>
        <w:p w14:paraId="2E7C8D53" w14:textId="39439E27" w:rsidR="007859E0" w:rsidRPr="00612EEC" w:rsidRDefault="007859E0" w:rsidP="00612EEC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7859E0">
            <w:rPr>
              <w:rFonts w:eastAsia="Times New Roman"/>
              <w:color w:val="000000"/>
            </w:rPr>
            <w:t> </w:t>
          </w:r>
        </w:p>
      </w:sdtContent>
    </w:sdt>
    <w:sectPr w:rsidR="007859E0" w:rsidRPr="00612EEC" w:rsidSect="00F42F70">
      <w:pgSz w:w="11906" w:h="8391" w:orient="landscape" w:code="11"/>
      <w:pgMar w:top="1440" w:right="426" w:bottom="144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xMbc0tTQ1MTewsDBU0lEKTi0uzszPAykwqQUAcXsvCSwAAAA="/>
  </w:docVars>
  <w:rsids>
    <w:rsidRoot w:val="00357FBC"/>
    <w:rsid w:val="00064967"/>
    <w:rsid w:val="000A6F3C"/>
    <w:rsid w:val="000F0D43"/>
    <w:rsid w:val="0012096F"/>
    <w:rsid w:val="001241E5"/>
    <w:rsid w:val="00150A03"/>
    <w:rsid w:val="00161842"/>
    <w:rsid w:val="00172A4C"/>
    <w:rsid w:val="00203A6F"/>
    <w:rsid w:val="00210219"/>
    <w:rsid w:val="002251D2"/>
    <w:rsid w:val="0034231F"/>
    <w:rsid w:val="00357FBC"/>
    <w:rsid w:val="003E5E94"/>
    <w:rsid w:val="00441D1A"/>
    <w:rsid w:val="00456D38"/>
    <w:rsid w:val="00464B5B"/>
    <w:rsid w:val="004B6FBF"/>
    <w:rsid w:val="004E5B50"/>
    <w:rsid w:val="0054358A"/>
    <w:rsid w:val="00553F72"/>
    <w:rsid w:val="00571580"/>
    <w:rsid w:val="00582D37"/>
    <w:rsid w:val="00584310"/>
    <w:rsid w:val="00612EEC"/>
    <w:rsid w:val="006214FD"/>
    <w:rsid w:val="0065358D"/>
    <w:rsid w:val="00697361"/>
    <w:rsid w:val="006A1D71"/>
    <w:rsid w:val="006E1D0B"/>
    <w:rsid w:val="00703663"/>
    <w:rsid w:val="00724A72"/>
    <w:rsid w:val="00764F1B"/>
    <w:rsid w:val="007859E0"/>
    <w:rsid w:val="0079336C"/>
    <w:rsid w:val="007E0D2E"/>
    <w:rsid w:val="008A4F74"/>
    <w:rsid w:val="008E5E42"/>
    <w:rsid w:val="00917139"/>
    <w:rsid w:val="00923758"/>
    <w:rsid w:val="00933DA9"/>
    <w:rsid w:val="00990B11"/>
    <w:rsid w:val="009A5897"/>
    <w:rsid w:val="009F46AB"/>
    <w:rsid w:val="00A1122E"/>
    <w:rsid w:val="00A24336"/>
    <w:rsid w:val="00A30728"/>
    <w:rsid w:val="00B82343"/>
    <w:rsid w:val="00BA3203"/>
    <w:rsid w:val="00BC2DE6"/>
    <w:rsid w:val="00C0475D"/>
    <w:rsid w:val="00C233BD"/>
    <w:rsid w:val="00C513C6"/>
    <w:rsid w:val="00C56D12"/>
    <w:rsid w:val="00DA3A15"/>
    <w:rsid w:val="00DF79C2"/>
    <w:rsid w:val="00E131F7"/>
    <w:rsid w:val="00E44900"/>
    <w:rsid w:val="00F22DC3"/>
    <w:rsid w:val="00F42F70"/>
    <w:rsid w:val="00F536F4"/>
    <w:rsid w:val="00FC21F9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9CC9D"/>
  <w15:chartTrackingRefBased/>
  <w15:docId w15:val="{481D9917-A379-43F4-8EAF-8E7C15BD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9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49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701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2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byasundarpadhy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5924-EC2F-44F6-AD8B-27ADDB45B75D}"/>
      </w:docPartPr>
      <w:docPartBody>
        <w:p w:rsidR="009E3633" w:rsidRDefault="009C0025">
          <w:r w:rsidRPr="000115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25"/>
    <w:rsid w:val="001241E5"/>
    <w:rsid w:val="00724BCE"/>
    <w:rsid w:val="009C0025"/>
    <w:rsid w:val="009E3633"/>
    <w:rsid w:val="00A045FF"/>
    <w:rsid w:val="00CE0EAB"/>
    <w:rsid w:val="00D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02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D76908-6297-4FE7-9384-D803682F0F1B}">
  <we:reference id="wa104382081" version="1.55.1.0" store="en-IN" storeType="OMEX"/>
  <we:alternateReferences>
    <we:reference id="wa104382081" version="1.55.1.0" store="" storeType="OMEX"/>
  </we:alternateReferences>
  <we:properties>
    <we:property name="MENDELEY_CITATIONS" value="[{&quot;citationID&quot;:&quot;MENDELEY_CITATION_0d3ea8c2-34bc-4410-8e31-b8d2bee35a9c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&quot;,&quot;citationItems&quot;:[{&quot;id&quot;:&quot;06db1e3e-f429-33dc-8bae-e56cbbc061db&quot;,&quot;itemData&quot;:{&quot;type&quot;:&quot;article-journal&quot;,&quot;id&quot;:&quot;06db1e3e-f429-33dc-8bae-e56cbbc061db&quot;,&quot;title&quot;:&quot;Neurocognitive impairment in type 2 diabetes mellitus&quot;,&quot;author&quot;:[{&quot;family&quot;:&quot;Karvani&quot;,&quot;given&quot;:&quot;Marianna&quot;,&quot;parse-names&quot;:false,&quot;dropping-particle&quot;:&quot;&quot;,&quot;non-dropping-particle&quot;:&quot;&quot;},{&quot;family&quot;:&quot;Simos&quot;,&quot;given&quot;:&quot;P.&quot;,&quot;parse-names&quot;:false,&quot;dropping-particle&quot;:&quot;&quot;,&quot;non-dropping-particle&quot;:&quot;&quot;},{&quot;family&quot;:&quot;Stavrakaki&quot;,&quot;given&quot;:&quot;S.&quot;,&quot;parse-names&quot;:false,&quot;dropping-particle&quot;:&quot;&quot;,&quot;non-dropping-particle&quot;:&quot;&quot;},{&quot;family&quot;:&quot;Kapoukranidou&quot;,&quot;given&quot;:&quot;D.&quot;,&quot;parse-names&quot;:false,&quot;dropping-particle&quot;:&quot;&quot;,&quot;non-dropping-particle&quot;:&quot;&quot;}],&quot;container-title&quot;:&quot;Hormones&quot;,&quot;container-title-short&quot;:&quot;Hormones&quot;,&quot;DOI&quot;:&quot;10.1007/s42000-019-00128-2&quot;,&quot;ISSN&quot;:&quot;1109-3099&quot;,&quot;issued&quot;:{&quot;date-parts&quot;:[[2019,12,14]]},&quot;page&quot;:&quot;523-534&quot;,&quot;issue&quot;:&quot;4&quot;,&quot;volume&quot;:&quot;18&quot;},&quot;isTemporary&quot;:false}]},{&quot;citationID&quot;:&quot;MENDELEY_CITATION_ecb14775-ffef-4345-9b1b-f38adb81b380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&quot;,&quot;citationItems&quot;:[{&quot;id&quot;:&quot;b8e795bd-f69b-393c-85c2-405f08868d7a&quot;,&quot;itemData&quot;:{&quot;type&quot;:&quot;article-journal&quot;,&quot;id&quot;:&quot;b8e795bd-f69b-393c-85c2-405f08868d7a&quot;,&quot;title&quot;:&quot;DVL/GSK3/ISL1 pathway signaling: unraveling the mechanism of SIRT3 in neurogenesis and AD therapy&quot;,&quot;author&quot;:[{&quot;family&quot;:&quot;Dai&quot;,&quot;given&quot;:&quot;Nan&quot;,&quot;parse-names&quot;:false,&quot;dropping-particle&quot;:&quot;&quot;,&quot;non-dropping-particle&quot;:&quot;&quot;},{&quot;family&quot;:&quot;Su&quot;,&quot;given&quot;:&quot;Xiaorong&quot;,&quot;parse-names&quot;:false,&quot;dropping-particle&quot;:&quot;&quot;,&quot;non-dropping-particle&quot;:&quot;&quot;},{&quot;family&quot;:&quot;Li&quot;,&quot;given&quot;:&quot;Aihua&quot;,&quot;parse-names&quot;:false,&quot;dropping-particle&quot;:&quot;&quot;,&quot;non-dropping-particle&quot;:&quot;&quot;},{&quot;family&quot;:&quot;Li&quot;,&quot;given&quot;:&quot;Jinglan&quot;,&quot;parse-names&quot;:false,&quot;dropping-particle&quot;:&quot;&quot;,&quot;non-dropping-particle&quot;:&quot;&quot;},{&quot;family&quot;:&quot;Jiang&quot;,&quot;given&quot;:&quot;Deqi&quot;,&quot;parse-names&quot;:false,&quot;dropping-particle&quot;:&quot;&quot;,&quot;non-dropping-particle&quot;:&quot;&quot;},{&quot;family&quot;:&quot;Wang&quot;,&quot;given&quot;:&quot;Yong&quot;,&quot;parse-names&quot;:false,&quot;dropping-particle&quot;:&quot;&quot;,&quot;non-dropping-particle&quot;:&quot;&quot;}],&quot;container-title&quot;:&quot;Stem Cell Research &amp; Therapy&quot;,&quot;container-title-short&quot;:&quot;Stem Cell Res Ther&quot;,&quot;DOI&quot;:&quot;10.1186/s13287-024-03925-8&quot;,&quot;ISSN&quot;:&quot;1757-6512&quot;,&quot;issued&quot;:{&quot;date-parts&quot;:[[2024,9,12]]},&quot;page&quot;:&quot;299&quot;,&quot;issue&quot;:&quot;1&quot;,&quot;volume&quot;:&quot;15&quot;},&quot;isTemporary&quot;:false}]}]"/>
    <we:property name="MENDELEY_CITATIONS_LOCALE_CODE" value="&quot;en-US&quot;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74A1-A16A-4A2C-AC06-40504E7E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2799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NIPERK</dc:creator>
  <cp:keywords/>
  <dc:description/>
  <cp:lastModifiedBy>NIPERK</cp:lastModifiedBy>
  <cp:revision>5</cp:revision>
  <dcterms:created xsi:type="dcterms:W3CDTF">2025-09-14T18:08:00Z</dcterms:created>
  <dcterms:modified xsi:type="dcterms:W3CDTF">2025-09-14T18:17:00Z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fb65abc9-ce36-4c91-bc22-0cf12ff890ef</vt:lpwstr>
  </property>
</Properties>
</file>